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344" w:rsidRPr="003310BB" w:rsidRDefault="008E248E" w:rsidP="00FA5202">
      <w:pPr>
        <w:rPr>
          <w:b/>
          <w:lang w:val="en-US"/>
        </w:rPr>
      </w:pPr>
      <w:r w:rsidRPr="003310BB">
        <w:rPr>
          <w:b/>
          <w:lang w:val="en-US"/>
        </w:rPr>
        <w:t>Plan of action for the modeling / analysis for the first lot of viscosities</w:t>
      </w:r>
    </w:p>
    <w:p w:rsidR="008E248E" w:rsidRPr="003310BB" w:rsidRDefault="008E248E" w:rsidP="00FA5202">
      <w:pPr>
        <w:rPr>
          <w:lang w:val="en-US"/>
        </w:rPr>
      </w:pPr>
    </w:p>
    <w:p w:rsidR="008E248E" w:rsidRPr="003310BB" w:rsidRDefault="00B612CA" w:rsidP="00FA5202">
      <w:pPr>
        <w:rPr>
          <w:lang w:val="en-US"/>
        </w:rPr>
      </w:pPr>
      <w:proofErr w:type="gramStart"/>
      <w:r w:rsidRPr="003310BB">
        <w:rPr>
          <w:lang w:val="en-US"/>
        </w:rPr>
        <w:t xml:space="preserve">Ben and </w:t>
      </w:r>
      <w:proofErr w:type="spellStart"/>
      <w:r w:rsidRPr="003310BB">
        <w:rPr>
          <w:lang w:val="en-US"/>
        </w:rPr>
        <w:t>Ilona</w:t>
      </w:r>
      <w:proofErr w:type="spellEnd"/>
      <w:r w:rsidRPr="003310BB">
        <w:rPr>
          <w:lang w:val="en-US"/>
        </w:rPr>
        <w:t>, 20.6.</w:t>
      </w:r>
      <w:proofErr w:type="gramEnd"/>
      <w:r w:rsidRPr="003310BB">
        <w:rPr>
          <w:lang w:val="en-US"/>
        </w:rPr>
        <w:t xml:space="preserve"> </w:t>
      </w:r>
    </w:p>
    <w:p w:rsidR="004664CD" w:rsidRPr="003310BB" w:rsidRDefault="004664CD" w:rsidP="00FA5202">
      <w:pPr>
        <w:rPr>
          <w:lang w:val="en-US"/>
        </w:rPr>
      </w:pPr>
    </w:p>
    <w:p w:rsidR="00DB2D16" w:rsidRPr="003310BB" w:rsidRDefault="00CA7F73" w:rsidP="00FA5202">
      <w:pPr>
        <w:rPr>
          <w:b/>
          <w:lang w:val="en-US"/>
        </w:rPr>
      </w:pPr>
      <w:r w:rsidRPr="003310BB">
        <w:rPr>
          <w:b/>
          <w:lang w:val="en-US"/>
        </w:rPr>
        <w:t>Some random i</w:t>
      </w:r>
      <w:r w:rsidR="004664CD" w:rsidRPr="003310BB">
        <w:rPr>
          <w:b/>
          <w:lang w:val="en-US"/>
        </w:rPr>
        <w:t>deas on what to do:</w:t>
      </w:r>
    </w:p>
    <w:p w:rsidR="003E5A82" w:rsidRPr="003310BB" w:rsidRDefault="003E5A82" w:rsidP="00FA5202">
      <w:pPr>
        <w:rPr>
          <w:b/>
          <w:lang w:val="en-US"/>
        </w:rPr>
      </w:pPr>
    </w:p>
    <w:p w:rsidR="003E5A82" w:rsidRPr="003310BB" w:rsidRDefault="003E5A82" w:rsidP="00DB2D16">
      <w:pPr>
        <w:pStyle w:val="ListParagraph"/>
        <w:numPr>
          <w:ilvl w:val="0"/>
          <w:numId w:val="7"/>
        </w:numPr>
        <w:rPr>
          <w:lang w:val="en-US"/>
        </w:rPr>
      </w:pPr>
      <w:r w:rsidRPr="003310BB">
        <w:rPr>
          <w:lang w:val="en-US"/>
        </w:rPr>
        <w:t>Look at the data with fresh eyes</w:t>
      </w:r>
      <w:r w:rsidR="001E7335" w:rsidRPr="003310BB">
        <w:rPr>
          <w:lang w:val="en-US"/>
        </w:rPr>
        <w:t xml:space="preserve"> and identify</w:t>
      </w:r>
    </w:p>
    <w:p w:rsidR="00DB2D16" w:rsidRDefault="00DB2D16" w:rsidP="00DB2D16">
      <w:pPr>
        <w:pStyle w:val="ListParagraph"/>
        <w:numPr>
          <w:ilvl w:val="0"/>
          <w:numId w:val="7"/>
        </w:numPr>
        <w:rPr>
          <w:lang w:val="en-US"/>
        </w:rPr>
      </w:pPr>
      <w:r w:rsidRPr="003310BB">
        <w:rPr>
          <w:lang w:val="en-US"/>
        </w:rPr>
        <w:t>Compare the water activity to different activity models</w:t>
      </w:r>
      <w:r w:rsidR="00FE7B25">
        <w:rPr>
          <w:lang w:val="en-US"/>
        </w:rPr>
        <w:t xml:space="preserve"> (Fig. 1 of this document)</w:t>
      </w:r>
    </w:p>
    <w:p w:rsidR="003310BB" w:rsidRPr="003310BB" w:rsidRDefault="003310BB" w:rsidP="003310BB">
      <w:pPr>
        <w:pStyle w:val="ListParagraph"/>
        <w:rPr>
          <w:lang w:val="en-US"/>
        </w:rPr>
      </w:pPr>
    </w:p>
    <w:p w:rsidR="00DB2D16" w:rsidRDefault="00DB2D16" w:rsidP="00DB2D16">
      <w:pPr>
        <w:pStyle w:val="ListParagraph"/>
        <w:numPr>
          <w:ilvl w:val="0"/>
          <w:numId w:val="7"/>
        </w:numPr>
        <w:rPr>
          <w:lang w:val="en-US"/>
        </w:rPr>
      </w:pPr>
      <w:r w:rsidRPr="003310BB">
        <w:rPr>
          <w:lang w:val="en-US"/>
        </w:rPr>
        <w:t>Compare the viscosities to the Stokes-Einstein approach</w:t>
      </w:r>
    </w:p>
    <w:p w:rsidR="003310BB" w:rsidRPr="003310BB" w:rsidRDefault="003310BB" w:rsidP="003310BB">
      <w:pPr>
        <w:pStyle w:val="ListParagraph"/>
        <w:numPr>
          <w:ilvl w:val="0"/>
          <w:numId w:val="7"/>
        </w:numPr>
        <w:rPr>
          <w:lang w:val="en-US"/>
        </w:rPr>
      </w:pPr>
      <w:r w:rsidRPr="003310BB">
        <w:rPr>
          <w:lang w:val="en-US"/>
        </w:rPr>
        <w:t>Make first calculations on where atmospheric impacts / relevance is expected (i.e. look at the mixing time scales of particles of different sizes)</w:t>
      </w:r>
    </w:p>
    <w:p w:rsidR="003310BB" w:rsidRDefault="003310BB" w:rsidP="003310BB">
      <w:pPr>
        <w:pStyle w:val="ListParagraph"/>
        <w:numPr>
          <w:ilvl w:val="1"/>
          <w:numId w:val="7"/>
        </w:numPr>
        <w:rPr>
          <w:lang w:val="en-US"/>
        </w:rPr>
      </w:pPr>
      <w:commentRangeStart w:id="0"/>
      <w:r>
        <w:rPr>
          <w:lang w:val="en-US"/>
        </w:rPr>
        <w:t xml:space="preserve">From </w:t>
      </w:r>
      <w:proofErr w:type="spellStart"/>
      <w:r w:rsidR="00FE7B25" w:rsidRPr="003310BB">
        <w:rPr>
          <w:lang w:val="en-US"/>
        </w:rPr>
        <w:t>Shiraiwa</w:t>
      </w:r>
      <w:proofErr w:type="spellEnd"/>
      <w:r>
        <w:rPr>
          <w:lang w:val="en-US"/>
        </w:rPr>
        <w:t xml:space="preserve"> figure: The initial viscosity (~10</w:t>
      </w:r>
      <w:r>
        <w:rPr>
          <w:vertAlign w:val="superscript"/>
          <w:lang w:val="en-US"/>
        </w:rPr>
        <w:t>6</w:t>
      </w:r>
      <w:r>
        <w:rPr>
          <w:lang w:val="en-US"/>
        </w:rPr>
        <w:t xml:space="preserve"> Pa s) leads to mixing timescales from 10 </w:t>
      </w:r>
      <w:proofErr w:type="spellStart"/>
      <w:r>
        <w:rPr>
          <w:lang w:val="en-US"/>
        </w:rPr>
        <w:t>ms</w:t>
      </w:r>
      <w:proofErr w:type="spellEnd"/>
      <w:r>
        <w:rPr>
          <w:lang w:val="en-US"/>
        </w:rPr>
        <w:t xml:space="preserve"> to 1 month for particle diameters from 1 nm to 10 </w:t>
      </w:r>
      <w:proofErr w:type="spellStart"/>
      <w:r>
        <w:rPr>
          <w:lang w:val="en-US"/>
        </w:rPr>
        <w:t>μm</w:t>
      </w:r>
      <w:proofErr w:type="spellEnd"/>
      <w:r>
        <w:rPr>
          <w:lang w:val="en-US"/>
        </w:rPr>
        <w:t>, respectively.</w:t>
      </w:r>
      <w:commentRangeEnd w:id="0"/>
      <w:r w:rsidR="00BC2B45">
        <w:rPr>
          <w:rStyle w:val="CommentReference"/>
        </w:rPr>
        <w:commentReference w:id="0"/>
      </w:r>
    </w:p>
    <w:p w:rsidR="003310BB" w:rsidRDefault="003310BB" w:rsidP="003310BB">
      <w:pPr>
        <w:pStyle w:val="ListParagraph"/>
        <w:numPr>
          <w:ilvl w:val="1"/>
          <w:numId w:val="7"/>
        </w:numPr>
        <w:rPr>
          <w:lang w:val="en-US"/>
        </w:rPr>
      </w:pPr>
      <w:r>
        <w:rPr>
          <w:lang w:val="en-US"/>
        </w:rPr>
        <w:t xml:space="preserve">The liquid-like viscosity (~10 Pa s) leads to timescale at most 1 s for 10 </w:t>
      </w:r>
      <w:proofErr w:type="spellStart"/>
      <w:r>
        <w:rPr>
          <w:lang w:val="en-US"/>
        </w:rPr>
        <w:t>μm</w:t>
      </w:r>
      <w:proofErr w:type="spellEnd"/>
      <w:r>
        <w:rPr>
          <w:lang w:val="en-US"/>
        </w:rPr>
        <w:t xml:space="preserve"> particle.</w:t>
      </w:r>
    </w:p>
    <w:p w:rsidR="003310BB" w:rsidRPr="003310BB" w:rsidRDefault="003310BB" w:rsidP="003310BB">
      <w:pPr>
        <w:pStyle w:val="ListParagraph"/>
        <w:ind w:left="1440"/>
        <w:rPr>
          <w:lang w:val="en-US"/>
        </w:rPr>
      </w:pPr>
    </w:p>
    <w:p w:rsidR="00846E28" w:rsidRPr="00846E28" w:rsidRDefault="00846E28" w:rsidP="00DB2D16">
      <w:pPr>
        <w:pStyle w:val="ListParagraph"/>
        <w:numPr>
          <w:ilvl w:val="0"/>
          <w:numId w:val="7"/>
        </w:numPr>
        <w:rPr>
          <w:lang w:val="sv-FI"/>
        </w:rPr>
      </w:pPr>
      <w:r>
        <w:t>FLOW for first calculations</w:t>
      </w:r>
    </w:p>
    <w:p w:rsidR="00846E28" w:rsidRDefault="00846E28" w:rsidP="00846E28">
      <w:pPr>
        <w:pStyle w:val="ListParagraph"/>
        <w:numPr>
          <w:ilvl w:val="0"/>
          <w:numId w:val="15"/>
        </w:numPr>
        <w:rPr>
          <w:lang w:val="en-US"/>
        </w:rPr>
      </w:pPr>
      <w:r w:rsidRPr="003310BB">
        <w:rPr>
          <w:lang w:val="en-US"/>
        </w:rPr>
        <w:t>Investigate the water activity / non-ideality of the mixture (Fig. 6</w:t>
      </w:r>
      <w:r w:rsidR="00FE7B25">
        <w:rPr>
          <w:lang w:val="en-US"/>
        </w:rPr>
        <w:t xml:space="preserve"> from Murray</w:t>
      </w:r>
      <w:r w:rsidRPr="003310BB">
        <w:rPr>
          <w:lang w:val="en-US"/>
        </w:rPr>
        <w:t>) by comparing data to UNIFAC and ideal mixture assumption</w:t>
      </w:r>
    </w:p>
    <w:p w:rsidR="003310BB" w:rsidRPr="003310BB" w:rsidRDefault="003310BB" w:rsidP="003310BB">
      <w:pPr>
        <w:rPr>
          <w:lang w:val="en-US"/>
        </w:rPr>
      </w:pPr>
    </w:p>
    <w:p w:rsidR="00846E28" w:rsidRPr="003310BB" w:rsidRDefault="00846E28" w:rsidP="00846E28">
      <w:pPr>
        <w:pStyle w:val="ListParagraph"/>
        <w:numPr>
          <w:ilvl w:val="0"/>
          <w:numId w:val="15"/>
        </w:numPr>
        <w:rPr>
          <w:lang w:val="en-US"/>
        </w:rPr>
      </w:pPr>
      <w:r w:rsidRPr="003310BB">
        <w:rPr>
          <w:lang w:val="en-US"/>
        </w:rPr>
        <w:t>Calculate the expected composition as a function of temperature with a multicomponent evaporation / equilibrium model</w:t>
      </w:r>
      <w:r w:rsidR="0095218A" w:rsidRPr="003310BB">
        <w:rPr>
          <w:lang w:val="en-US"/>
        </w:rPr>
        <w:t xml:space="preserve"> to inter</w:t>
      </w:r>
      <w:r w:rsidR="00F642BE" w:rsidRPr="003310BB">
        <w:rPr>
          <w:lang w:val="en-US"/>
        </w:rPr>
        <w:t>pret viscosity measurements</w:t>
      </w:r>
      <w:r w:rsidR="00EB1CBB" w:rsidRPr="003310BB">
        <w:rPr>
          <w:lang w:val="en-US"/>
        </w:rPr>
        <w:t xml:space="preserve"> – i.e. to convert the temperature axis</w:t>
      </w:r>
      <w:r w:rsidR="005A2CA2" w:rsidRPr="003310BB">
        <w:rPr>
          <w:lang w:val="en-US"/>
        </w:rPr>
        <w:t xml:space="preserve"> to a composition axis</w:t>
      </w:r>
    </w:p>
    <w:p w:rsidR="00EB1CBB" w:rsidRPr="00EB1CBB" w:rsidRDefault="00EB1CBB" w:rsidP="00EB1CBB">
      <w:pPr>
        <w:pStyle w:val="ListParagraph"/>
        <w:numPr>
          <w:ilvl w:val="1"/>
          <w:numId w:val="15"/>
        </w:numPr>
        <w:rPr>
          <w:lang w:val="sv-FI"/>
        </w:rPr>
      </w:pPr>
      <w:r>
        <w:t>Ideal mixture</w:t>
      </w:r>
    </w:p>
    <w:p w:rsidR="00EB1CBB" w:rsidRPr="00EB1CBB" w:rsidRDefault="00EB1CBB" w:rsidP="00EB1CBB">
      <w:pPr>
        <w:pStyle w:val="ListParagraph"/>
        <w:numPr>
          <w:ilvl w:val="1"/>
          <w:numId w:val="15"/>
        </w:numPr>
        <w:rPr>
          <w:lang w:val="sv-FI"/>
        </w:rPr>
      </w:pPr>
      <w:r>
        <w:t>UNIFAC</w:t>
      </w:r>
    </w:p>
    <w:p w:rsidR="00EB1CBB" w:rsidRPr="00846E28" w:rsidRDefault="00EB1CBB" w:rsidP="00EB1CBB">
      <w:pPr>
        <w:pStyle w:val="ListParagraph"/>
        <w:numPr>
          <w:ilvl w:val="1"/>
          <w:numId w:val="15"/>
        </w:numPr>
        <w:rPr>
          <w:lang w:val="sv-FI"/>
        </w:rPr>
      </w:pPr>
      <w:r>
        <w:t>Something else</w:t>
      </w:r>
    </w:p>
    <w:p w:rsidR="00846E28" w:rsidRPr="00DB2D16" w:rsidRDefault="00F642BE" w:rsidP="00846E28">
      <w:pPr>
        <w:pStyle w:val="ListParagraph"/>
        <w:numPr>
          <w:ilvl w:val="0"/>
          <w:numId w:val="15"/>
        </w:numPr>
        <w:rPr>
          <w:lang w:val="sv-FI"/>
        </w:rPr>
      </w:pPr>
      <w:r w:rsidRPr="003310BB">
        <w:rPr>
          <w:lang w:val="en-US"/>
        </w:rPr>
        <w:t xml:space="preserve">Compare to </w:t>
      </w:r>
      <w:proofErr w:type="spellStart"/>
      <w:r w:rsidRPr="003310BB">
        <w:rPr>
          <w:lang w:val="en-US"/>
        </w:rPr>
        <w:t>Cappa</w:t>
      </w:r>
      <w:proofErr w:type="spellEnd"/>
      <w:r w:rsidRPr="003310BB">
        <w:rPr>
          <w:lang w:val="en-US"/>
        </w:rPr>
        <w:t xml:space="preserve"> et al. etc.</w:t>
      </w:r>
      <w:r w:rsidR="00593A86" w:rsidRPr="003310BB">
        <w:rPr>
          <w:lang w:val="en-US"/>
        </w:rPr>
        <w:t xml:space="preserve"> Are we seeing the melting of the mixture?</w:t>
      </w:r>
      <w:r w:rsidR="003E3135" w:rsidRPr="003310BB">
        <w:rPr>
          <w:lang w:val="en-US"/>
        </w:rPr>
        <w:t xml:space="preserve"> </w:t>
      </w:r>
      <w:r w:rsidR="003E3135">
        <w:rPr>
          <w:lang w:val="sv-FI"/>
        </w:rPr>
        <w:t>Is there phase separation upon the addition of water?</w:t>
      </w:r>
    </w:p>
    <w:p w:rsidR="004664CD" w:rsidRPr="003310BB" w:rsidRDefault="004664CD" w:rsidP="00FA5202">
      <w:pPr>
        <w:rPr>
          <w:b/>
          <w:lang w:val="en-US"/>
        </w:rPr>
      </w:pPr>
    </w:p>
    <w:p w:rsidR="004664CD" w:rsidRDefault="004664CD" w:rsidP="00FA5202">
      <w:pPr>
        <w:rPr>
          <w:b/>
          <w:lang w:val="sv-FI"/>
        </w:rPr>
      </w:pPr>
      <w:r>
        <w:rPr>
          <w:b/>
          <w:lang w:val="sv-FI"/>
        </w:rPr>
        <w:t>Future?:</w:t>
      </w:r>
    </w:p>
    <w:p w:rsidR="004664CD" w:rsidRDefault="004664CD" w:rsidP="00FA5202">
      <w:pPr>
        <w:rPr>
          <w:b/>
          <w:lang w:val="sv-FI"/>
        </w:rPr>
      </w:pPr>
    </w:p>
    <w:p w:rsidR="001E7335" w:rsidRDefault="001E7335" w:rsidP="00FA5202">
      <w:pPr>
        <w:rPr>
          <w:b/>
          <w:lang w:val="sv-FI"/>
        </w:rPr>
      </w:pPr>
    </w:p>
    <w:p w:rsidR="001E7335" w:rsidRPr="003310BB" w:rsidRDefault="001E7335" w:rsidP="001E7335">
      <w:pPr>
        <w:pStyle w:val="ListParagraph"/>
        <w:numPr>
          <w:ilvl w:val="0"/>
          <w:numId w:val="8"/>
        </w:numPr>
        <w:rPr>
          <w:b/>
          <w:lang w:val="en-US"/>
        </w:rPr>
      </w:pPr>
      <w:r w:rsidRPr="003310BB">
        <w:rPr>
          <w:b/>
          <w:lang w:val="en-US"/>
        </w:rPr>
        <w:t>First thoughts / observations on the data</w:t>
      </w:r>
    </w:p>
    <w:p w:rsidR="00067CC7" w:rsidRPr="003310BB" w:rsidRDefault="00FE0CB8" w:rsidP="00067CC7">
      <w:pPr>
        <w:pStyle w:val="ListParagraph"/>
        <w:numPr>
          <w:ilvl w:val="0"/>
          <w:numId w:val="9"/>
        </w:numPr>
        <w:rPr>
          <w:lang w:val="en-US"/>
        </w:rPr>
      </w:pPr>
      <w:r w:rsidRPr="003310BB">
        <w:rPr>
          <w:lang w:val="en-US"/>
        </w:rPr>
        <w:t>Equimolar m</w:t>
      </w:r>
      <w:r w:rsidR="00067CC7" w:rsidRPr="003310BB">
        <w:rPr>
          <w:lang w:val="en-US"/>
        </w:rPr>
        <w:t>ixtures of C3-</w:t>
      </w:r>
      <w:r w:rsidR="00446D99" w:rsidRPr="003310BB">
        <w:rPr>
          <w:lang w:val="en-US"/>
        </w:rPr>
        <w:t xml:space="preserve">C10 + </w:t>
      </w:r>
      <w:r w:rsidR="00067CC7" w:rsidRPr="003310BB">
        <w:rPr>
          <w:lang w:val="en-US"/>
        </w:rPr>
        <w:t xml:space="preserve">C12 </w:t>
      </w:r>
      <w:proofErr w:type="spellStart"/>
      <w:r w:rsidR="00067CC7" w:rsidRPr="003310BB">
        <w:rPr>
          <w:lang w:val="en-US"/>
        </w:rPr>
        <w:t>dicarboxylic</w:t>
      </w:r>
      <w:proofErr w:type="spellEnd"/>
      <w:r w:rsidR="00067CC7" w:rsidRPr="003310BB">
        <w:rPr>
          <w:lang w:val="en-US"/>
        </w:rPr>
        <w:t xml:space="preserve"> acids</w:t>
      </w:r>
    </w:p>
    <w:p w:rsidR="00EE6565" w:rsidRPr="003310BB" w:rsidRDefault="00EE6565" w:rsidP="00EE6565">
      <w:pPr>
        <w:pStyle w:val="ListParagraph"/>
        <w:ind w:left="1080"/>
        <w:rPr>
          <w:lang w:val="en-US"/>
        </w:rPr>
      </w:pPr>
    </w:p>
    <w:p w:rsidR="00EE6565" w:rsidRPr="00EE6565" w:rsidRDefault="00EE6565" w:rsidP="00EE6565">
      <w:pPr>
        <w:pStyle w:val="ListParagraph"/>
        <w:rPr>
          <w:i/>
          <w:lang w:val="sv-FI"/>
        </w:rPr>
      </w:pPr>
      <w:r>
        <w:rPr>
          <w:i/>
          <w:lang w:val="sv-FI"/>
        </w:rPr>
        <w:t>Temperature-dependent viscosity</w:t>
      </w:r>
      <w:r w:rsidR="00E97CF3">
        <w:rPr>
          <w:i/>
          <w:lang w:val="sv-FI"/>
        </w:rPr>
        <w:t xml:space="preserve"> (Fig. 1-2)</w:t>
      </w:r>
    </w:p>
    <w:p w:rsidR="00EE6565" w:rsidRDefault="00EE6565" w:rsidP="00EE6565">
      <w:pPr>
        <w:pStyle w:val="ListParagraph"/>
        <w:ind w:left="1080"/>
        <w:rPr>
          <w:lang w:val="sv-FI"/>
        </w:rPr>
      </w:pPr>
    </w:p>
    <w:p w:rsidR="00082602" w:rsidRPr="003310BB" w:rsidRDefault="000E516D" w:rsidP="000E516D">
      <w:pPr>
        <w:pStyle w:val="ListParagraph"/>
        <w:numPr>
          <w:ilvl w:val="0"/>
          <w:numId w:val="9"/>
        </w:numPr>
        <w:rPr>
          <w:lang w:val="en-US"/>
        </w:rPr>
      </w:pPr>
      <w:r w:rsidRPr="003310BB">
        <w:rPr>
          <w:lang w:val="en-US"/>
        </w:rPr>
        <w:t>Below ~40</w:t>
      </w:r>
      <w:r w:rsidR="00082602" w:rsidRPr="003310BB">
        <w:rPr>
          <w:lang w:val="en-US"/>
        </w:rPr>
        <w:t xml:space="preserve"> ºC the viscosity of the mixture is stable between 10</w:t>
      </w:r>
      <w:r w:rsidR="00082602" w:rsidRPr="003310BB">
        <w:rPr>
          <w:vertAlign w:val="superscript"/>
          <w:lang w:val="en-US"/>
        </w:rPr>
        <w:t>6</w:t>
      </w:r>
      <w:r w:rsidR="00082602" w:rsidRPr="003310BB">
        <w:rPr>
          <w:lang w:val="en-US"/>
        </w:rPr>
        <w:t xml:space="preserve"> and 10</w:t>
      </w:r>
      <w:r w:rsidR="00082602" w:rsidRPr="003310BB">
        <w:rPr>
          <w:vertAlign w:val="superscript"/>
          <w:lang w:val="en-US"/>
        </w:rPr>
        <w:t>7</w:t>
      </w:r>
      <w:r w:rsidRPr="003310BB">
        <w:rPr>
          <w:lang w:val="en-US"/>
        </w:rPr>
        <w:t xml:space="preserve"> Pa s between 40-0 ºC the viscosity drops to about 10</w:t>
      </w:r>
      <w:r w:rsidRPr="003310BB">
        <w:rPr>
          <w:vertAlign w:val="superscript"/>
          <w:lang w:val="en-US"/>
        </w:rPr>
        <w:t>5</w:t>
      </w:r>
      <w:r w:rsidRPr="003310BB">
        <w:rPr>
          <w:lang w:val="en-US"/>
        </w:rPr>
        <w:t xml:space="preserve"> Pa s</w:t>
      </w:r>
      <w:r w:rsidR="00756B73" w:rsidRPr="003310BB">
        <w:rPr>
          <w:lang w:val="en-US"/>
        </w:rPr>
        <w:t>, and above ~70 ºC, it drops rapidly to &lt; 10</w:t>
      </w:r>
      <w:r w:rsidR="00756B73" w:rsidRPr="003310BB">
        <w:rPr>
          <w:vertAlign w:val="superscript"/>
          <w:lang w:val="en-US"/>
        </w:rPr>
        <w:t>2</w:t>
      </w:r>
      <w:r w:rsidR="00756B73" w:rsidRPr="003310BB">
        <w:rPr>
          <w:lang w:val="en-US"/>
        </w:rPr>
        <w:t xml:space="preserve"> Pa s</w:t>
      </w:r>
    </w:p>
    <w:p w:rsidR="00EE6565" w:rsidRPr="003310BB" w:rsidRDefault="00EE6565" w:rsidP="000E516D">
      <w:pPr>
        <w:pStyle w:val="ListParagraph"/>
        <w:numPr>
          <w:ilvl w:val="0"/>
          <w:numId w:val="9"/>
        </w:numPr>
        <w:rPr>
          <w:lang w:val="en-US"/>
        </w:rPr>
      </w:pPr>
      <w:r w:rsidRPr="003310BB">
        <w:rPr>
          <w:lang w:val="en-US"/>
        </w:rPr>
        <w:t xml:space="preserve">Comparing to the Fig. in </w:t>
      </w:r>
      <w:proofErr w:type="spellStart"/>
      <w:r w:rsidRPr="003310BB">
        <w:rPr>
          <w:lang w:val="en-US"/>
        </w:rPr>
        <w:t>Shiraiwa</w:t>
      </w:r>
      <w:proofErr w:type="spellEnd"/>
      <w:r w:rsidRPr="003310BB">
        <w:rPr>
          <w:lang w:val="en-US"/>
        </w:rPr>
        <w:t xml:space="preserve"> et al.: &lt; 40ºC ”semi-solid”, 40-70ºC ”semi-solid”, &gt;70ºC </w:t>
      </w:r>
    </w:p>
    <w:p w:rsidR="00C13F5D" w:rsidRPr="003310BB" w:rsidRDefault="00FF1042" w:rsidP="000E516D">
      <w:pPr>
        <w:pStyle w:val="ListParagraph"/>
        <w:numPr>
          <w:ilvl w:val="0"/>
          <w:numId w:val="9"/>
        </w:numPr>
        <w:rPr>
          <w:lang w:val="en-US"/>
        </w:rPr>
      </w:pPr>
      <w:r w:rsidRPr="003310BB">
        <w:rPr>
          <w:lang w:val="en-US"/>
        </w:rPr>
        <w:t>Comparing</w:t>
      </w:r>
      <w:r w:rsidR="00177FD3" w:rsidRPr="003310BB">
        <w:rPr>
          <w:lang w:val="en-US"/>
        </w:rPr>
        <w:t xml:space="preserve"> to</w:t>
      </w:r>
      <w:r w:rsidRPr="003310BB">
        <w:rPr>
          <w:lang w:val="en-US"/>
        </w:rPr>
        <w:t xml:space="preserve"> the </w:t>
      </w:r>
      <w:proofErr w:type="spellStart"/>
      <w:r w:rsidRPr="003310BB">
        <w:rPr>
          <w:lang w:val="en-US"/>
        </w:rPr>
        <w:t>Cappa</w:t>
      </w:r>
      <w:proofErr w:type="spellEnd"/>
      <w:r w:rsidRPr="003310BB">
        <w:rPr>
          <w:lang w:val="en-US"/>
        </w:rPr>
        <w:t xml:space="preserve"> et al.</w:t>
      </w:r>
      <w:r w:rsidR="00C13F5D" w:rsidRPr="003310BB">
        <w:rPr>
          <w:lang w:val="en-US"/>
        </w:rPr>
        <w:t xml:space="preserve"> paper</w:t>
      </w:r>
      <w:r w:rsidR="00177FD3" w:rsidRPr="003310BB">
        <w:rPr>
          <w:lang w:val="en-US"/>
        </w:rPr>
        <w:t xml:space="preserve">: </w:t>
      </w:r>
    </w:p>
    <w:p w:rsidR="00C13F5D" w:rsidRPr="003310BB" w:rsidRDefault="00177FD3" w:rsidP="00C13F5D">
      <w:pPr>
        <w:pStyle w:val="ListParagraph"/>
        <w:numPr>
          <w:ilvl w:val="1"/>
          <w:numId w:val="9"/>
        </w:numPr>
        <w:rPr>
          <w:lang w:val="en-US"/>
        </w:rPr>
      </w:pPr>
      <w:r w:rsidRPr="003310BB">
        <w:rPr>
          <w:lang w:val="en-US"/>
        </w:rPr>
        <w:t xml:space="preserve">Our results </w:t>
      </w:r>
      <w:r w:rsidR="00BD485E" w:rsidRPr="003310BB">
        <w:rPr>
          <w:lang w:val="en-US"/>
        </w:rPr>
        <w:t xml:space="preserve">indicate that the temperatures of the </w:t>
      </w:r>
      <w:proofErr w:type="spellStart"/>
      <w:r w:rsidR="00BD485E" w:rsidRPr="003310BB">
        <w:rPr>
          <w:lang w:val="en-US"/>
        </w:rPr>
        <w:t>Cappa</w:t>
      </w:r>
      <w:proofErr w:type="spellEnd"/>
      <w:r w:rsidR="00BD485E" w:rsidRPr="003310BB">
        <w:rPr>
          <w:lang w:val="en-US"/>
        </w:rPr>
        <w:t xml:space="preserve"> et al. paper might be too high to be representative of the atmospheric mixture – below 40 ºC the mixture is certainly a solid</w:t>
      </w:r>
      <w:r w:rsidR="004D4F83" w:rsidRPr="003310BB">
        <w:rPr>
          <w:lang w:val="en-US"/>
        </w:rPr>
        <w:t xml:space="preserve"> – check the generation method</w:t>
      </w:r>
    </w:p>
    <w:p w:rsidR="00C13F5D" w:rsidRPr="003310BB" w:rsidRDefault="00C13F5D" w:rsidP="00C13F5D">
      <w:pPr>
        <w:pStyle w:val="ListParagraph"/>
        <w:numPr>
          <w:ilvl w:val="1"/>
          <w:numId w:val="9"/>
        </w:numPr>
        <w:rPr>
          <w:lang w:val="en-US"/>
        </w:rPr>
      </w:pPr>
      <w:r w:rsidRPr="003310BB">
        <w:rPr>
          <w:lang w:val="en-US"/>
        </w:rPr>
        <w:t xml:space="preserve">Our data </w:t>
      </w:r>
      <w:proofErr w:type="spellStart"/>
      <w:r w:rsidRPr="003310BB">
        <w:rPr>
          <w:lang w:val="en-US"/>
        </w:rPr>
        <w:t>incidate</w:t>
      </w:r>
      <w:proofErr w:type="spellEnd"/>
      <w:r w:rsidRPr="003310BB">
        <w:rPr>
          <w:lang w:val="en-US"/>
        </w:rPr>
        <w:t xml:space="preserve"> that the deviation at &lt;C6 evaporation might not be because of the non-ideality but instead that the mixture is a solid / melting</w:t>
      </w:r>
      <w:r w:rsidR="001158DF" w:rsidRPr="003310BB">
        <w:rPr>
          <w:lang w:val="en-US"/>
        </w:rPr>
        <w:t>, i.e. that there are some mass transfer limitations for the evaporating molecules to ”get out” of the mixture</w:t>
      </w:r>
    </w:p>
    <w:p w:rsidR="00D3745B" w:rsidRPr="003310BB" w:rsidRDefault="00D3745B" w:rsidP="00C13F5D">
      <w:pPr>
        <w:pStyle w:val="ListParagraph"/>
        <w:numPr>
          <w:ilvl w:val="1"/>
          <w:numId w:val="9"/>
        </w:numPr>
        <w:rPr>
          <w:lang w:val="en-US"/>
        </w:rPr>
      </w:pPr>
      <w:r w:rsidRPr="003310BB">
        <w:rPr>
          <w:lang w:val="en-US"/>
        </w:rPr>
        <w:t>Deviations at &gt; C8 might be due to non-ideality</w:t>
      </w:r>
    </w:p>
    <w:p w:rsidR="000E7997" w:rsidRDefault="000E7997" w:rsidP="000E7997">
      <w:pPr>
        <w:pStyle w:val="ListParagraph"/>
        <w:numPr>
          <w:ilvl w:val="0"/>
          <w:numId w:val="9"/>
        </w:numPr>
        <w:rPr>
          <w:lang w:val="sv-FI"/>
        </w:rPr>
      </w:pPr>
      <w:r w:rsidRPr="003310BB">
        <w:rPr>
          <w:lang w:val="en-US"/>
        </w:rPr>
        <w:t>Can we confirm something about the melting point of the solution?</w:t>
      </w:r>
      <w:r w:rsidR="00CC00D1" w:rsidRPr="003310BB">
        <w:rPr>
          <w:lang w:val="en-US"/>
        </w:rPr>
        <w:t xml:space="preserve"> </w:t>
      </w:r>
      <w:r w:rsidR="00CC00D1">
        <w:rPr>
          <w:lang w:val="sv-FI"/>
        </w:rPr>
        <w:t>Is there hysteresis in the temperature-</w:t>
      </w:r>
      <w:commentRangeStart w:id="1"/>
      <w:r w:rsidR="00CC00D1">
        <w:rPr>
          <w:lang w:val="sv-FI"/>
        </w:rPr>
        <w:t>dependence</w:t>
      </w:r>
      <w:commentRangeEnd w:id="1"/>
      <w:r w:rsidR="00573290">
        <w:rPr>
          <w:rStyle w:val="CommentReference"/>
        </w:rPr>
        <w:commentReference w:id="1"/>
      </w:r>
      <w:r w:rsidR="00CC00D1">
        <w:rPr>
          <w:lang w:val="sv-FI"/>
        </w:rPr>
        <w:t>?</w:t>
      </w:r>
      <w:r w:rsidR="0049597F">
        <w:rPr>
          <w:lang w:val="sv-FI"/>
        </w:rPr>
        <w:t xml:space="preserve"> </w:t>
      </w:r>
    </w:p>
    <w:p w:rsidR="00F47B06" w:rsidRDefault="00F47B06" w:rsidP="000E7997">
      <w:pPr>
        <w:pStyle w:val="ListParagraph"/>
        <w:numPr>
          <w:ilvl w:val="0"/>
          <w:numId w:val="9"/>
        </w:numPr>
        <w:rPr>
          <w:lang w:val="sv-FI"/>
        </w:rPr>
      </w:pPr>
      <w:r w:rsidRPr="003310BB">
        <w:rPr>
          <w:lang w:val="en-US"/>
        </w:rPr>
        <w:t xml:space="preserve">Can we be sure that we have an equimolar mixture and the high temperatures? </w:t>
      </w:r>
      <w:r>
        <w:rPr>
          <w:lang w:val="sv-FI"/>
        </w:rPr>
        <w:t xml:space="preserve">Don’t the more volatile compounds evaporate from the </w:t>
      </w:r>
      <w:commentRangeStart w:id="2"/>
      <w:r>
        <w:rPr>
          <w:lang w:val="sv-FI"/>
        </w:rPr>
        <w:t>mixture</w:t>
      </w:r>
      <w:commentRangeEnd w:id="2"/>
      <w:r w:rsidR="00BC2B45">
        <w:rPr>
          <w:rStyle w:val="CommentReference"/>
        </w:rPr>
        <w:commentReference w:id="2"/>
      </w:r>
      <w:r>
        <w:rPr>
          <w:lang w:val="sv-FI"/>
        </w:rPr>
        <w:t>?</w:t>
      </w:r>
    </w:p>
    <w:p w:rsidR="006319D0" w:rsidRPr="003310BB" w:rsidRDefault="006319D0" w:rsidP="000E7997">
      <w:pPr>
        <w:pStyle w:val="ListParagraph"/>
        <w:numPr>
          <w:ilvl w:val="0"/>
          <w:numId w:val="9"/>
        </w:numPr>
        <w:rPr>
          <w:lang w:val="en-US"/>
        </w:rPr>
      </w:pPr>
      <w:r w:rsidRPr="003310BB">
        <w:rPr>
          <w:lang w:val="en-US"/>
        </w:rPr>
        <w:lastRenderedPageBreak/>
        <w:t>What is driving the phase change? Is it melting or evaporation or both?</w:t>
      </w:r>
    </w:p>
    <w:p w:rsidR="00A7273C" w:rsidRPr="003310BB" w:rsidRDefault="00A7273C" w:rsidP="000E7997">
      <w:pPr>
        <w:pStyle w:val="ListParagraph"/>
        <w:numPr>
          <w:ilvl w:val="0"/>
          <w:numId w:val="9"/>
        </w:numPr>
        <w:rPr>
          <w:lang w:val="en-US"/>
        </w:rPr>
      </w:pPr>
      <w:r w:rsidRPr="003310BB">
        <w:rPr>
          <w:lang w:val="en-US"/>
        </w:rPr>
        <w:t>TO DO: Modeling how the composition in the experimental system is changing the temperature due to potential evaporation</w:t>
      </w:r>
      <w:r w:rsidR="008879D2" w:rsidRPr="003310BB">
        <w:rPr>
          <w:lang w:val="en-US"/>
        </w:rPr>
        <w:t xml:space="preserve"> of the more volatile species.</w:t>
      </w:r>
      <w:r w:rsidR="0058119C" w:rsidRPr="003310BB">
        <w:rPr>
          <w:lang w:val="en-US"/>
        </w:rPr>
        <w:t xml:space="preserve"> This should be done to correctly interpret the T-dependent viscosity measurements.</w:t>
      </w:r>
    </w:p>
    <w:p w:rsidR="005047A2" w:rsidRPr="003310BB" w:rsidRDefault="005047A2" w:rsidP="005047A2">
      <w:pPr>
        <w:rPr>
          <w:lang w:val="en-US"/>
        </w:rPr>
      </w:pPr>
    </w:p>
    <w:p w:rsidR="005047A2" w:rsidRPr="003310BB" w:rsidRDefault="005047A2" w:rsidP="005047A2">
      <w:pPr>
        <w:ind w:left="720"/>
        <w:rPr>
          <w:i/>
          <w:lang w:val="en-US"/>
        </w:rPr>
      </w:pPr>
      <w:r w:rsidRPr="003310BB">
        <w:rPr>
          <w:i/>
          <w:lang w:val="en-US"/>
        </w:rPr>
        <w:t>Effect of water on viscosity</w:t>
      </w:r>
      <w:r w:rsidR="00E97CF3" w:rsidRPr="003310BB">
        <w:rPr>
          <w:i/>
          <w:lang w:val="en-US"/>
        </w:rPr>
        <w:t xml:space="preserve"> (</w:t>
      </w:r>
      <w:r w:rsidR="00CF1EB5" w:rsidRPr="003310BB">
        <w:rPr>
          <w:i/>
          <w:lang w:val="en-US"/>
        </w:rPr>
        <w:t>Figs. 3-5</w:t>
      </w:r>
      <w:r w:rsidR="00E97CF3" w:rsidRPr="003310BB">
        <w:rPr>
          <w:i/>
          <w:lang w:val="en-US"/>
        </w:rPr>
        <w:t>)</w:t>
      </w:r>
    </w:p>
    <w:p w:rsidR="00CC00D1" w:rsidRPr="003310BB" w:rsidRDefault="00CC00D1" w:rsidP="005047A2">
      <w:pPr>
        <w:ind w:left="720"/>
        <w:rPr>
          <w:lang w:val="en-US"/>
        </w:rPr>
      </w:pPr>
    </w:p>
    <w:p w:rsidR="00CC00D1" w:rsidRPr="003310BB" w:rsidRDefault="00F205C1" w:rsidP="00CC00D1">
      <w:pPr>
        <w:pStyle w:val="ListParagraph"/>
        <w:numPr>
          <w:ilvl w:val="0"/>
          <w:numId w:val="13"/>
        </w:numPr>
        <w:rPr>
          <w:lang w:val="en-US"/>
        </w:rPr>
      </w:pPr>
      <w:r w:rsidRPr="003310BB">
        <w:rPr>
          <w:lang w:val="en-US"/>
        </w:rPr>
        <w:t xml:space="preserve">At room temperature, the viscosity decreases with a factor of 10 at </w:t>
      </w:r>
      <w:proofErr w:type="spellStart"/>
      <w:r w:rsidRPr="003310BB">
        <w:rPr>
          <w:lang w:val="en-US"/>
        </w:rPr>
        <w:t>Xw</w:t>
      </w:r>
      <w:proofErr w:type="spellEnd"/>
      <w:r w:rsidRPr="003310BB">
        <w:rPr>
          <w:lang w:val="en-US"/>
        </w:rPr>
        <w:t xml:space="preserve"> = 0.8</w:t>
      </w:r>
    </w:p>
    <w:p w:rsidR="00CF1EB5" w:rsidRPr="003310BB" w:rsidRDefault="00CF1EB5" w:rsidP="00CC00D1">
      <w:pPr>
        <w:pStyle w:val="ListParagraph"/>
        <w:numPr>
          <w:ilvl w:val="0"/>
          <w:numId w:val="13"/>
        </w:numPr>
        <w:rPr>
          <w:lang w:val="en-US"/>
        </w:rPr>
      </w:pPr>
      <w:r w:rsidRPr="003310BB">
        <w:rPr>
          <w:lang w:val="en-US"/>
        </w:rPr>
        <w:t>Water plays a lot smaller role than temperature</w:t>
      </w:r>
    </w:p>
    <w:p w:rsidR="00656B32" w:rsidRDefault="00656B32" w:rsidP="00CC00D1">
      <w:pPr>
        <w:pStyle w:val="ListParagraph"/>
        <w:numPr>
          <w:ilvl w:val="0"/>
          <w:numId w:val="13"/>
        </w:numPr>
        <w:rPr>
          <w:lang w:val="sv-FI"/>
        </w:rPr>
      </w:pPr>
      <w:r w:rsidRPr="003310BB">
        <w:rPr>
          <w:lang w:val="en-US"/>
        </w:rPr>
        <w:t>What is happening at 70-90 ºC at low water mole fractions?</w:t>
      </w:r>
      <w:r w:rsidR="00420EEC" w:rsidRPr="003310BB">
        <w:rPr>
          <w:lang w:val="en-US"/>
        </w:rPr>
        <w:t xml:space="preserve"> Does it make sense that adding water seems to increase the viscosity?</w:t>
      </w:r>
      <w:r w:rsidR="0083192D" w:rsidRPr="003310BB">
        <w:rPr>
          <w:lang w:val="en-US"/>
        </w:rPr>
        <w:t xml:space="preserve"> The values</w:t>
      </w:r>
      <w:r w:rsidR="00430569" w:rsidRPr="003310BB">
        <w:rPr>
          <w:lang w:val="en-US"/>
        </w:rPr>
        <w:t xml:space="preserve"> are in the range of semi-solid – can we explain why adding water would make the stuff more viscous?</w:t>
      </w:r>
      <w:r w:rsidR="00EB2D21" w:rsidRPr="003310BB">
        <w:rPr>
          <w:lang w:val="en-US"/>
        </w:rPr>
        <w:t xml:space="preserve"> Can it be a sign of phase separation – i.</w:t>
      </w:r>
      <w:r w:rsidR="0049597F" w:rsidRPr="003310BB">
        <w:rPr>
          <w:lang w:val="en-US"/>
        </w:rPr>
        <w:t xml:space="preserve">e. the formation of a more viscous aqueous phase and a less viscous organic </w:t>
      </w:r>
      <w:proofErr w:type="gramStart"/>
      <w:r w:rsidR="0049597F" w:rsidRPr="003310BB">
        <w:rPr>
          <w:lang w:val="en-US"/>
        </w:rPr>
        <w:t>phase.</w:t>
      </w:r>
      <w:proofErr w:type="gramEnd"/>
      <w:r w:rsidR="0049597F" w:rsidRPr="003310BB">
        <w:rPr>
          <w:lang w:val="en-US"/>
        </w:rPr>
        <w:t xml:space="preserve"> </w:t>
      </w:r>
      <w:r w:rsidR="0049597F">
        <w:rPr>
          <w:lang w:val="sv-FI"/>
        </w:rPr>
        <w:t xml:space="preserve">Which one determines the </w:t>
      </w:r>
      <w:commentRangeStart w:id="3"/>
      <w:r w:rsidR="0049597F">
        <w:rPr>
          <w:lang w:val="sv-FI"/>
        </w:rPr>
        <w:t>viscosity</w:t>
      </w:r>
      <w:commentRangeEnd w:id="3"/>
      <w:r w:rsidR="00FC4E55">
        <w:rPr>
          <w:rStyle w:val="CommentReference"/>
        </w:rPr>
        <w:commentReference w:id="3"/>
      </w:r>
      <w:r w:rsidR="0049597F">
        <w:rPr>
          <w:lang w:val="sv-FI"/>
        </w:rPr>
        <w:t>?</w:t>
      </w:r>
    </w:p>
    <w:p w:rsidR="00430569" w:rsidRPr="003310BB" w:rsidRDefault="00EB2D21" w:rsidP="00CC00D1">
      <w:pPr>
        <w:pStyle w:val="ListParagraph"/>
        <w:numPr>
          <w:ilvl w:val="0"/>
          <w:numId w:val="13"/>
        </w:numPr>
        <w:rPr>
          <w:lang w:val="en-US"/>
        </w:rPr>
      </w:pPr>
      <w:r w:rsidRPr="003310BB">
        <w:rPr>
          <w:lang w:val="en-US"/>
        </w:rPr>
        <w:t>TO DO: Look into the theory of viscous liquids + interpretation of the results.</w:t>
      </w:r>
    </w:p>
    <w:p w:rsidR="00F47B06" w:rsidRPr="003310BB" w:rsidRDefault="00F47B06" w:rsidP="00F47B06">
      <w:pPr>
        <w:rPr>
          <w:lang w:val="en-US"/>
        </w:rPr>
      </w:pPr>
    </w:p>
    <w:p w:rsidR="00F47B06" w:rsidRDefault="00F47B06" w:rsidP="00F47B06">
      <w:pPr>
        <w:ind w:left="720"/>
        <w:rPr>
          <w:i/>
          <w:lang w:val="sv-FI"/>
        </w:rPr>
      </w:pPr>
      <w:r>
        <w:rPr>
          <w:i/>
          <w:lang w:val="sv-FI"/>
        </w:rPr>
        <w:t>Water activitity (Fig. 6)</w:t>
      </w:r>
    </w:p>
    <w:p w:rsidR="00F47B06" w:rsidRDefault="00F47B06" w:rsidP="00F47B06">
      <w:pPr>
        <w:ind w:left="720"/>
        <w:rPr>
          <w:lang w:val="sv-FI"/>
        </w:rPr>
      </w:pPr>
    </w:p>
    <w:p w:rsidR="00BE4F76" w:rsidRPr="003310BB" w:rsidRDefault="00BE4F76" w:rsidP="00F47B06">
      <w:pPr>
        <w:pStyle w:val="ListParagraph"/>
        <w:numPr>
          <w:ilvl w:val="0"/>
          <w:numId w:val="14"/>
        </w:numPr>
        <w:rPr>
          <w:lang w:val="en-US"/>
        </w:rPr>
      </w:pPr>
      <w:r w:rsidRPr="003310BB">
        <w:rPr>
          <w:lang w:val="en-US"/>
        </w:rPr>
        <w:t>Water activity (RH) increases with increasing water mole fraction</w:t>
      </w:r>
    </w:p>
    <w:p w:rsidR="00F47B06" w:rsidRPr="003310BB" w:rsidRDefault="00F47B06" w:rsidP="00F47B06">
      <w:pPr>
        <w:pStyle w:val="ListParagraph"/>
        <w:numPr>
          <w:ilvl w:val="0"/>
          <w:numId w:val="14"/>
        </w:numPr>
        <w:rPr>
          <w:lang w:val="en-US"/>
        </w:rPr>
      </w:pPr>
      <w:r w:rsidRPr="003310BB">
        <w:rPr>
          <w:lang w:val="en-US"/>
        </w:rPr>
        <w:t>TO DO: Comparison to UNIFAC prediction</w:t>
      </w:r>
      <w:r w:rsidR="00BE4F76" w:rsidRPr="003310BB">
        <w:rPr>
          <w:lang w:val="en-US"/>
        </w:rPr>
        <w:t>s</w:t>
      </w:r>
      <w:r w:rsidR="000C6D29" w:rsidRPr="003310BB">
        <w:rPr>
          <w:lang w:val="en-US"/>
        </w:rPr>
        <w:t xml:space="preserve"> and ideal mixture prediction</w:t>
      </w:r>
      <w:r w:rsidR="00BE4F76" w:rsidRPr="003310BB">
        <w:rPr>
          <w:lang w:val="en-US"/>
        </w:rPr>
        <w:t xml:space="preserve"> on water activity.</w:t>
      </w:r>
      <w:r w:rsidR="00805036" w:rsidRPr="003310BB">
        <w:rPr>
          <w:lang w:val="en-US"/>
        </w:rPr>
        <w:t xml:space="preserve"> This can be done with e.g. the E-AIM website or </w:t>
      </w:r>
      <w:proofErr w:type="spellStart"/>
      <w:r w:rsidR="00805036" w:rsidRPr="003310BB">
        <w:rPr>
          <w:lang w:val="en-US"/>
        </w:rPr>
        <w:t>Ivica’s</w:t>
      </w:r>
      <w:proofErr w:type="spellEnd"/>
      <w:r w:rsidR="00805036" w:rsidRPr="003310BB">
        <w:rPr>
          <w:lang w:val="en-US"/>
        </w:rPr>
        <w:t xml:space="preserve"> code. Test both cases: 1) letting only water equilibrate (assuming equimolar mixture of the acids) or 2) letting everything equilibrate.</w:t>
      </w:r>
    </w:p>
    <w:p w:rsidR="00BE4F76" w:rsidRPr="003310BB" w:rsidRDefault="00BE4F76" w:rsidP="00F47B06">
      <w:pPr>
        <w:pStyle w:val="ListParagraph"/>
        <w:numPr>
          <w:ilvl w:val="0"/>
          <w:numId w:val="14"/>
        </w:numPr>
        <w:rPr>
          <w:lang w:val="en-US"/>
        </w:rPr>
      </w:pPr>
      <w:r w:rsidRPr="003310BB">
        <w:rPr>
          <w:lang w:val="en-US"/>
        </w:rPr>
        <w:t>Temperature</w:t>
      </w:r>
      <w:r w:rsidR="00044354" w:rsidRPr="003310BB">
        <w:rPr>
          <w:lang w:val="en-US"/>
        </w:rPr>
        <w:t xml:space="preserve"> – what was it exactly</w:t>
      </w:r>
      <w:r w:rsidRPr="003310BB">
        <w:rPr>
          <w:lang w:val="en-US"/>
        </w:rPr>
        <w:t xml:space="preserve">? Room temperature? </w:t>
      </w:r>
      <w:r w:rsidR="00456260" w:rsidRPr="003310BB">
        <w:rPr>
          <w:lang w:val="en-US"/>
        </w:rPr>
        <w:t xml:space="preserve">Is this equimolar mixture of the acids OR is it the equilibrium mixture at room </w:t>
      </w:r>
      <w:commentRangeStart w:id="4"/>
      <w:r w:rsidR="00456260" w:rsidRPr="003310BB">
        <w:rPr>
          <w:lang w:val="en-US"/>
        </w:rPr>
        <w:t>temperature</w:t>
      </w:r>
      <w:commentRangeEnd w:id="4"/>
      <w:r w:rsidR="00FC4E55">
        <w:rPr>
          <w:rStyle w:val="CommentReference"/>
        </w:rPr>
        <w:commentReference w:id="4"/>
      </w:r>
      <w:r w:rsidR="00456260" w:rsidRPr="003310BB">
        <w:rPr>
          <w:lang w:val="en-US"/>
        </w:rPr>
        <w:t>?</w:t>
      </w:r>
    </w:p>
    <w:p w:rsidR="00420EEC" w:rsidRPr="003310BB" w:rsidRDefault="00420EEC" w:rsidP="00420EEC">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2047"/>
        <w:gridCol w:w="2063"/>
      </w:tblGrid>
      <w:tr w:rsidR="00420EEC" w:rsidRPr="003310BB" w:rsidTr="00420EEC">
        <w:trPr>
          <w:tblHeade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 xml:space="preserve">Temperature </w:t>
            </w:r>
            <w:r w:rsidRPr="00420EEC">
              <w:rPr>
                <w:rFonts w:eastAsia="Times New Roman"/>
                <w:sz w:val="24"/>
                <w:lang w:val="sv-FI" w:eastAsia="sv-FI"/>
              </w:rPr>
              <w:br/>
            </w:r>
            <w:r w:rsidRPr="00420EEC">
              <w:rPr>
                <w:rFonts w:eastAsia="Times New Roman"/>
                <w:i/>
                <w:iCs/>
                <w:sz w:val="24"/>
                <w:lang w:val="sv-FI" w:eastAsia="sv-FI"/>
              </w:rPr>
              <w:t>- t -</w:t>
            </w:r>
            <w:r w:rsidRPr="00420EEC">
              <w:rPr>
                <w:rFonts w:eastAsia="Times New Roman"/>
                <w:i/>
                <w:iCs/>
                <w:sz w:val="24"/>
                <w:lang w:val="sv-FI" w:eastAsia="sv-FI"/>
              </w:rPr>
              <w:br/>
              <w:t>(</w:t>
            </w:r>
            <w:r w:rsidRPr="00420EEC">
              <w:rPr>
                <w:rFonts w:eastAsia="Times New Roman"/>
                <w:i/>
                <w:iCs/>
                <w:sz w:val="24"/>
                <w:vertAlign w:val="superscript"/>
                <w:lang w:val="sv-FI" w:eastAsia="sv-FI"/>
              </w:rPr>
              <w:t>o</w:t>
            </w:r>
            <w:r w:rsidRPr="00420EEC">
              <w:rPr>
                <w:rFonts w:eastAsia="Times New Roman"/>
                <w:i/>
                <w:iCs/>
                <w:sz w:val="24"/>
                <w:lang w:val="sv-FI" w:eastAsia="sv-FI"/>
              </w:rPr>
              <w:t>C)</w:t>
            </w:r>
          </w:p>
        </w:tc>
        <w:tc>
          <w:tcPr>
            <w:tcW w:w="0" w:type="auto"/>
            <w:vAlign w:val="center"/>
            <w:hideMark/>
          </w:tcPr>
          <w:p w:rsidR="00420EEC" w:rsidRPr="003310BB" w:rsidRDefault="0051471E" w:rsidP="00420EEC">
            <w:pPr>
              <w:rPr>
                <w:rFonts w:eastAsia="Times New Roman"/>
                <w:sz w:val="24"/>
                <w:lang w:val="en-US" w:eastAsia="sv-FI"/>
              </w:rPr>
            </w:pPr>
            <w:hyperlink r:id="rId7" w:history="1">
              <w:r w:rsidR="00420EEC" w:rsidRPr="003310BB">
                <w:rPr>
                  <w:rFonts w:eastAsia="Times New Roman"/>
                  <w:color w:val="0000FF"/>
                  <w:sz w:val="24"/>
                  <w:u w:val="single"/>
                  <w:lang w:val="en-US" w:eastAsia="sv-FI"/>
                </w:rPr>
                <w:t>Dynamic Viscosity</w:t>
              </w:r>
            </w:hyperlink>
            <w:r w:rsidR="00420EEC" w:rsidRPr="003310BB">
              <w:rPr>
                <w:rFonts w:eastAsia="Times New Roman"/>
                <w:sz w:val="24"/>
                <w:lang w:val="en-US" w:eastAsia="sv-FI"/>
              </w:rPr>
              <w:t xml:space="preserve"> </w:t>
            </w:r>
            <w:r w:rsidR="00420EEC" w:rsidRPr="003310BB">
              <w:rPr>
                <w:rFonts w:eastAsia="Times New Roman"/>
                <w:sz w:val="24"/>
                <w:lang w:val="en-US" w:eastAsia="sv-FI"/>
              </w:rPr>
              <w:br/>
            </w:r>
            <w:r w:rsidR="00420EEC" w:rsidRPr="003310BB">
              <w:rPr>
                <w:rFonts w:eastAsia="Times New Roman"/>
                <w:i/>
                <w:iCs/>
                <w:sz w:val="24"/>
                <w:lang w:val="en-US" w:eastAsia="sv-FI"/>
              </w:rPr>
              <w:t>- µ -</w:t>
            </w:r>
            <w:r w:rsidR="00420EEC" w:rsidRPr="003310BB">
              <w:rPr>
                <w:rFonts w:eastAsia="Times New Roman"/>
                <w:i/>
                <w:iCs/>
                <w:sz w:val="24"/>
                <w:lang w:val="en-US" w:eastAsia="sv-FI"/>
              </w:rPr>
              <w:br/>
              <w:t>(Pa s, N s/m</w:t>
            </w:r>
            <w:r w:rsidR="00420EEC" w:rsidRPr="003310BB">
              <w:rPr>
                <w:rFonts w:eastAsia="Times New Roman"/>
                <w:i/>
                <w:iCs/>
                <w:sz w:val="24"/>
                <w:vertAlign w:val="superscript"/>
                <w:lang w:val="en-US" w:eastAsia="sv-FI"/>
              </w:rPr>
              <w:t>2</w:t>
            </w:r>
            <w:r w:rsidR="00420EEC" w:rsidRPr="003310BB">
              <w:rPr>
                <w:rFonts w:eastAsia="Times New Roman"/>
                <w:i/>
                <w:iCs/>
                <w:sz w:val="24"/>
                <w:lang w:val="en-US" w:eastAsia="sv-FI"/>
              </w:rPr>
              <w:t>) x 10</w:t>
            </w:r>
            <w:r w:rsidR="00420EEC" w:rsidRPr="003310BB">
              <w:rPr>
                <w:rFonts w:eastAsia="Times New Roman"/>
                <w:i/>
                <w:iCs/>
                <w:sz w:val="24"/>
                <w:vertAlign w:val="superscript"/>
                <w:lang w:val="en-US" w:eastAsia="sv-FI"/>
              </w:rPr>
              <w:t>-3</w:t>
            </w:r>
            <w:r w:rsidR="00420EEC" w:rsidRPr="003310BB">
              <w:rPr>
                <w:rFonts w:eastAsia="Times New Roman"/>
                <w:i/>
                <w:iCs/>
                <w:sz w:val="24"/>
                <w:lang w:val="en-US" w:eastAsia="sv-FI"/>
              </w:rPr>
              <w:t xml:space="preserve"> </w:t>
            </w:r>
          </w:p>
        </w:tc>
        <w:tc>
          <w:tcPr>
            <w:tcW w:w="0" w:type="auto"/>
            <w:vAlign w:val="center"/>
            <w:hideMark/>
          </w:tcPr>
          <w:p w:rsidR="00420EEC" w:rsidRPr="003310BB" w:rsidRDefault="0051471E" w:rsidP="00420EEC">
            <w:pPr>
              <w:rPr>
                <w:rFonts w:eastAsia="Times New Roman"/>
                <w:sz w:val="24"/>
                <w:lang w:val="en-US" w:eastAsia="sv-FI"/>
              </w:rPr>
            </w:pPr>
            <w:hyperlink r:id="rId8" w:history="1">
              <w:r w:rsidR="00420EEC" w:rsidRPr="003310BB">
                <w:rPr>
                  <w:rFonts w:eastAsia="Times New Roman"/>
                  <w:color w:val="0000FF"/>
                  <w:sz w:val="24"/>
                  <w:u w:val="single"/>
                  <w:lang w:val="en-US" w:eastAsia="sv-FI"/>
                </w:rPr>
                <w:t>Kinematic Viscosity</w:t>
              </w:r>
            </w:hyperlink>
            <w:r w:rsidR="00420EEC" w:rsidRPr="003310BB">
              <w:rPr>
                <w:rFonts w:eastAsia="Times New Roman"/>
                <w:sz w:val="24"/>
                <w:lang w:val="en-US" w:eastAsia="sv-FI"/>
              </w:rPr>
              <w:t xml:space="preserve"> </w:t>
            </w:r>
            <w:r w:rsidR="00420EEC" w:rsidRPr="003310BB">
              <w:rPr>
                <w:rFonts w:eastAsia="Times New Roman"/>
                <w:sz w:val="24"/>
                <w:lang w:val="en-US" w:eastAsia="sv-FI"/>
              </w:rPr>
              <w:br/>
            </w:r>
            <w:r w:rsidR="00420EEC" w:rsidRPr="003310BB">
              <w:rPr>
                <w:rFonts w:eastAsia="Times New Roman"/>
                <w:i/>
                <w:iCs/>
                <w:sz w:val="24"/>
                <w:lang w:val="en-US" w:eastAsia="sv-FI"/>
              </w:rPr>
              <w:t xml:space="preserve">- </w:t>
            </w:r>
            <w:r w:rsidR="00420EEC" w:rsidRPr="00420EEC">
              <w:rPr>
                <w:rFonts w:eastAsia="Times New Roman"/>
                <w:i/>
                <w:iCs/>
                <w:sz w:val="24"/>
                <w:lang w:val="sv-FI" w:eastAsia="sv-FI"/>
              </w:rPr>
              <w:t>ν</w:t>
            </w:r>
            <w:r w:rsidR="00420EEC" w:rsidRPr="003310BB">
              <w:rPr>
                <w:rFonts w:eastAsia="Times New Roman"/>
                <w:i/>
                <w:iCs/>
                <w:sz w:val="24"/>
                <w:lang w:val="en-US" w:eastAsia="sv-FI"/>
              </w:rPr>
              <w:t xml:space="preserve"> -</w:t>
            </w:r>
            <w:r w:rsidR="00420EEC" w:rsidRPr="003310BB">
              <w:rPr>
                <w:rFonts w:eastAsia="Times New Roman"/>
                <w:i/>
                <w:iCs/>
                <w:sz w:val="24"/>
                <w:lang w:val="en-US" w:eastAsia="sv-FI"/>
              </w:rPr>
              <w:br/>
              <w:t>(m</w:t>
            </w:r>
            <w:r w:rsidR="00420EEC" w:rsidRPr="003310BB">
              <w:rPr>
                <w:rFonts w:eastAsia="Times New Roman"/>
                <w:i/>
                <w:iCs/>
                <w:sz w:val="24"/>
                <w:vertAlign w:val="superscript"/>
                <w:lang w:val="en-US" w:eastAsia="sv-FI"/>
              </w:rPr>
              <w:t>2</w:t>
            </w:r>
            <w:r w:rsidR="00420EEC" w:rsidRPr="003310BB">
              <w:rPr>
                <w:rFonts w:eastAsia="Times New Roman"/>
                <w:i/>
                <w:iCs/>
                <w:sz w:val="24"/>
                <w:lang w:val="en-US" w:eastAsia="sv-FI"/>
              </w:rPr>
              <w:t>/s) x 10</w:t>
            </w:r>
            <w:r w:rsidR="00420EEC" w:rsidRPr="003310BB">
              <w:rPr>
                <w:rFonts w:eastAsia="Times New Roman"/>
                <w:i/>
                <w:iCs/>
                <w:sz w:val="24"/>
                <w:vertAlign w:val="superscript"/>
                <w:lang w:val="en-US" w:eastAsia="sv-FI"/>
              </w:rPr>
              <w:t>-6</w:t>
            </w:r>
          </w:p>
        </w:tc>
      </w:tr>
      <w:tr w:rsidR="00420EEC" w:rsidRPr="00420EEC" w:rsidTr="00420EEC">
        <w:trPr>
          <w:tblCellSpacing w:w="15" w:type="dxa"/>
        </w:trPr>
        <w:tc>
          <w:tcPr>
            <w:tcW w:w="1650" w:type="pct"/>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w:t>
            </w:r>
          </w:p>
        </w:tc>
        <w:tc>
          <w:tcPr>
            <w:tcW w:w="1650" w:type="pct"/>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1.787</w:t>
            </w:r>
          </w:p>
        </w:tc>
        <w:tc>
          <w:tcPr>
            <w:tcW w:w="1650" w:type="pct"/>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1.787</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5</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1.519</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1.519</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1.307</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1.307</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20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1.002</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1.004</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30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0.798</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0.801</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40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0.653</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0.658</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50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0.547</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0.553</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60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0.467</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0.475</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70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0.404</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0.413</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80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0.355</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0.365</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90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0.315</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0.326</w:t>
            </w:r>
          </w:p>
        </w:tc>
      </w:tr>
      <w:tr w:rsidR="00420EEC" w:rsidRPr="00420EEC" w:rsidTr="00420EEC">
        <w:trPr>
          <w:tblCellSpacing w:w="15" w:type="dxa"/>
        </w:trPr>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100</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0.282</w:t>
            </w:r>
          </w:p>
        </w:tc>
        <w:tc>
          <w:tcPr>
            <w:tcW w:w="0" w:type="auto"/>
            <w:vAlign w:val="center"/>
            <w:hideMark/>
          </w:tcPr>
          <w:p w:rsidR="00420EEC" w:rsidRPr="00420EEC" w:rsidRDefault="00420EEC" w:rsidP="00420EEC">
            <w:pPr>
              <w:rPr>
                <w:rFonts w:eastAsia="Times New Roman"/>
                <w:sz w:val="24"/>
                <w:lang w:val="sv-FI" w:eastAsia="sv-FI"/>
              </w:rPr>
            </w:pPr>
            <w:r w:rsidRPr="00420EEC">
              <w:rPr>
                <w:rFonts w:eastAsia="Times New Roman"/>
                <w:sz w:val="24"/>
                <w:lang w:val="sv-FI" w:eastAsia="sv-FI"/>
              </w:rPr>
              <w:t>0.29</w:t>
            </w:r>
          </w:p>
        </w:tc>
      </w:tr>
    </w:tbl>
    <w:p w:rsidR="00C13F5D" w:rsidRDefault="00C13F5D" w:rsidP="00C13F5D">
      <w:pPr>
        <w:rPr>
          <w:lang w:val="sv-FI"/>
        </w:rPr>
      </w:pPr>
    </w:p>
    <w:p w:rsidR="0045251D" w:rsidRDefault="0045251D" w:rsidP="00C13F5D">
      <w:pPr>
        <w:rPr>
          <w:i/>
          <w:lang w:val="sv-FI"/>
        </w:rPr>
      </w:pPr>
      <w:r>
        <w:rPr>
          <w:i/>
          <w:lang w:val="sv-FI"/>
        </w:rPr>
        <w:t>DSC thermograms</w:t>
      </w:r>
    </w:p>
    <w:p w:rsidR="0045251D" w:rsidRDefault="0045251D" w:rsidP="00C13F5D">
      <w:pPr>
        <w:rPr>
          <w:i/>
          <w:lang w:val="sv-FI"/>
        </w:rPr>
      </w:pPr>
    </w:p>
    <w:p w:rsidR="0045251D" w:rsidRPr="003310BB" w:rsidRDefault="00931983" w:rsidP="0045251D">
      <w:pPr>
        <w:pStyle w:val="ListParagraph"/>
        <w:numPr>
          <w:ilvl w:val="0"/>
          <w:numId w:val="16"/>
        </w:numPr>
        <w:rPr>
          <w:lang w:val="en-US"/>
        </w:rPr>
      </w:pPr>
      <w:r w:rsidRPr="003310BB">
        <w:rPr>
          <w:lang w:val="en-US"/>
        </w:rPr>
        <w:t xml:space="preserve">Pure organic mixture: </w:t>
      </w:r>
      <w:r w:rsidR="001C6699" w:rsidRPr="003310BB">
        <w:rPr>
          <w:lang w:val="en-US"/>
        </w:rPr>
        <w:t>Some phase transitions around 20, (40), 50 and 70 ºC</w:t>
      </w:r>
      <w:r w:rsidR="00102FD7" w:rsidRPr="003310BB">
        <w:rPr>
          <w:lang w:val="en-US"/>
        </w:rPr>
        <w:t xml:space="preserve"> – can these be related to 1) evaporation the acids; 2) melting of the mixture; 3) phase separation?</w:t>
      </w:r>
    </w:p>
    <w:p w:rsidR="003D2C79" w:rsidRPr="003310BB" w:rsidRDefault="003D2C79" w:rsidP="003D2C79">
      <w:pPr>
        <w:pStyle w:val="ListParagraph"/>
        <w:numPr>
          <w:ilvl w:val="1"/>
          <w:numId w:val="16"/>
        </w:numPr>
        <w:rPr>
          <w:lang w:val="en-US"/>
        </w:rPr>
      </w:pPr>
      <w:r w:rsidRPr="003310BB">
        <w:rPr>
          <w:lang w:val="en-US"/>
        </w:rPr>
        <w:t xml:space="preserve">According to </w:t>
      </w:r>
      <w:proofErr w:type="spellStart"/>
      <w:r w:rsidRPr="003310BB">
        <w:rPr>
          <w:lang w:val="en-US"/>
        </w:rPr>
        <w:t>Cappa</w:t>
      </w:r>
      <w:proofErr w:type="spellEnd"/>
      <w:r w:rsidRPr="003310BB">
        <w:rPr>
          <w:lang w:val="en-US"/>
        </w:rPr>
        <w:t xml:space="preserve"> et al., none of the acids boils yet at 20 ºC – so this is likely to be some other phase </w:t>
      </w:r>
      <w:commentRangeStart w:id="5"/>
      <w:r w:rsidRPr="003310BB">
        <w:rPr>
          <w:lang w:val="en-US"/>
        </w:rPr>
        <w:t>change</w:t>
      </w:r>
      <w:commentRangeEnd w:id="5"/>
      <w:r w:rsidR="00573290">
        <w:rPr>
          <w:rStyle w:val="CommentReference"/>
        </w:rPr>
        <w:commentReference w:id="5"/>
      </w:r>
      <w:r w:rsidRPr="003310BB">
        <w:rPr>
          <w:lang w:val="en-US"/>
        </w:rPr>
        <w:t>?</w:t>
      </w:r>
    </w:p>
    <w:p w:rsidR="00A61359" w:rsidRPr="003310BB" w:rsidRDefault="00A61359" w:rsidP="003D2C79">
      <w:pPr>
        <w:pStyle w:val="ListParagraph"/>
        <w:numPr>
          <w:ilvl w:val="1"/>
          <w:numId w:val="16"/>
        </w:numPr>
        <w:rPr>
          <w:lang w:val="en-US"/>
        </w:rPr>
      </w:pPr>
      <w:r w:rsidRPr="003310BB">
        <w:rPr>
          <w:lang w:val="en-US"/>
        </w:rPr>
        <w:t xml:space="preserve">TO DO: </w:t>
      </w:r>
      <w:r w:rsidR="007C7111" w:rsidRPr="003310BB">
        <w:rPr>
          <w:lang w:val="en-US"/>
        </w:rPr>
        <w:t>S</w:t>
      </w:r>
      <w:r w:rsidRPr="003310BB">
        <w:rPr>
          <w:lang w:val="en-US"/>
        </w:rPr>
        <w:t>imulate the DSC data of the pure acid mixture with a multicomponent evaporation model to tease out the</w:t>
      </w:r>
      <w:r w:rsidR="00B139AD" w:rsidRPr="003310BB">
        <w:rPr>
          <w:lang w:val="en-US"/>
        </w:rPr>
        <w:t xml:space="preserve"> h</w:t>
      </w:r>
      <w:r w:rsidR="00C34D6E" w:rsidRPr="003310BB">
        <w:rPr>
          <w:lang w:val="en-US"/>
        </w:rPr>
        <w:t>eat capacity change that is due</w:t>
      </w:r>
      <w:r w:rsidR="00B139AD" w:rsidRPr="003310BB">
        <w:rPr>
          <w:lang w:val="en-US"/>
        </w:rPr>
        <w:t xml:space="preserve"> to evaporation </w:t>
      </w:r>
      <w:r w:rsidR="00B139AD" w:rsidRPr="003310BB">
        <w:rPr>
          <w:lang w:val="en-US"/>
        </w:rPr>
        <w:lastRenderedPageBreak/>
        <w:t>only.</w:t>
      </w:r>
      <w:r w:rsidR="00AA4240" w:rsidRPr="003310BB">
        <w:rPr>
          <w:lang w:val="en-US"/>
        </w:rPr>
        <w:t xml:space="preserve"> Link to Fig. 1.</w:t>
      </w:r>
      <w:r w:rsidRPr="003310BB">
        <w:rPr>
          <w:lang w:val="en-US"/>
        </w:rPr>
        <w:t xml:space="preserve"> </w:t>
      </w:r>
      <w:r w:rsidR="00A259EE" w:rsidRPr="003310BB">
        <w:rPr>
          <w:lang w:val="en-US"/>
        </w:rPr>
        <w:t xml:space="preserve">Are the </w:t>
      </w:r>
      <w:r w:rsidR="00B90380" w:rsidRPr="003310BB">
        <w:rPr>
          <w:lang w:val="en-US"/>
        </w:rPr>
        <w:t xml:space="preserve">phase changes seen in the pure mixture due to evaporation or condensed phase </w:t>
      </w:r>
      <w:commentRangeStart w:id="6"/>
      <w:r w:rsidR="00B90380" w:rsidRPr="003310BB">
        <w:rPr>
          <w:lang w:val="en-US"/>
        </w:rPr>
        <w:t>changes</w:t>
      </w:r>
      <w:commentRangeEnd w:id="6"/>
      <w:r w:rsidR="00FC4E55">
        <w:rPr>
          <w:rStyle w:val="CommentReference"/>
        </w:rPr>
        <w:commentReference w:id="6"/>
      </w:r>
      <w:r w:rsidR="00B90380" w:rsidRPr="003310BB">
        <w:rPr>
          <w:lang w:val="en-US"/>
        </w:rPr>
        <w:t>?</w:t>
      </w:r>
    </w:p>
    <w:p w:rsidR="00F80AE7" w:rsidRPr="003310BB" w:rsidRDefault="007F6412" w:rsidP="00F80AE7">
      <w:pPr>
        <w:pStyle w:val="ListParagraph"/>
        <w:numPr>
          <w:ilvl w:val="1"/>
          <w:numId w:val="16"/>
        </w:numPr>
        <w:rPr>
          <w:lang w:val="en-US"/>
        </w:rPr>
      </w:pPr>
      <w:r w:rsidRPr="003310BB">
        <w:rPr>
          <w:lang w:val="en-US"/>
        </w:rPr>
        <w:t xml:space="preserve">For </w:t>
      </w:r>
      <w:proofErr w:type="spellStart"/>
      <w:r w:rsidRPr="003310BB">
        <w:rPr>
          <w:lang w:val="en-US"/>
        </w:rPr>
        <w:t>Xw,mass</w:t>
      </w:r>
      <w:proofErr w:type="spellEnd"/>
      <w:r w:rsidRPr="003310BB">
        <w:rPr>
          <w:lang w:val="en-US"/>
        </w:rPr>
        <w:t xml:space="preserve"> &gt; 0.25 the water transitions (melting &lt; 0 and boiling at 100 C) are clearly seen</w:t>
      </w:r>
    </w:p>
    <w:p w:rsidR="00F80AE7" w:rsidRPr="003310BB" w:rsidRDefault="00F80AE7" w:rsidP="00F80AE7">
      <w:pPr>
        <w:pStyle w:val="ListParagraph"/>
        <w:numPr>
          <w:ilvl w:val="1"/>
          <w:numId w:val="16"/>
        </w:numPr>
        <w:rPr>
          <w:lang w:val="en-US"/>
        </w:rPr>
      </w:pPr>
      <w:r w:rsidRPr="003310BB">
        <w:rPr>
          <w:lang w:val="en-US"/>
        </w:rPr>
        <w:t xml:space="preserve">Are the DSC </w:t>
      </w:r>
      <w:proofErr w:type="spellStart"/>
      <w:r w:rsidRPr="003310BB">
        <w:rPr>
          <w:lang w:val="en-US"/>
        </w:rPr>
        <w:t>thermograms</w:t>
      </w:r>
      <w:proofErr w:type="spellEnd"/>
      <w:r w:rsidRPr="003310BB">
        <w:rPr>
          <w:lang w:val="en-US"/>
        </w:rPr>
        <w:t xml:space="preserve"> comparable in </w:t>
      </w:r>
      <w:commentRangeStart w:id="7"/>
      <w:r w:rsidRPr="003310BB">
        <w:rPr>
          <w:lang w:val="en-US"/>
        </w:rPr>
        <w:t>magnitude</w:t>
      </w:r>
      <w:commentRangeEnd w:id="7"/>
      <w:r w:rsidR="00FC4E55">
        <w:rPr>
          <w:rStyle w:val="CommentReference"/>
        </w:rPr>
        <w:commentReference w:id="7"/>
      </w:r>
      <w:r w:rsidRPr="003310BB">
        <w:rPr>
          <w:lang w:val="en-US"/>
        </w:rPr>
        <w:t xml:space="preserve">? </w:t>
      </w:r>
    </w:p>
    <w:p w:rsidR="00F80AE7" w:rsidRPr="003310BB" w:rsidRDefault="00F80AE7" w:rsidP="00F80AE7">
      <w:pPr>
        <w:pStyle w:val="ListParagraph"/>
        <w:numPr>
          <w:ilvl w:val="1"/>
          <w:numId w:val="16"/>
        </w:numPr>
        <w:rPr>
          <w:lang w:val="en-US"/>
        </w:rPr>
      </w:pPr>
      <w:r w:rsidRPr="003310BB">
        <w:rPr>
          <w:lang w:val="en-US"/>
        </w:rPr>
        <w:t xml:space="preserve">Is the extra black curve 0.75 water mole </w:t>
      </w:r>
      <w:commentRangeStart w:id="8"/>
      <w:r w:rsidRPr="003310BB">
        <w:rPr>
          <w:lang w:val="en-US"/>
        </w:rPr>
        <w:t>fraction</w:t>
      </w:r>
      <w:commentRangeEnd w:id="8"/>
      <w:r w:rsidR="00FC4E55">
        <w:rPr>
          <w:rStyle w:val="CommentReference"/>
        </w:rPr>
        <w:commentReference w:id="8"/>
      </w:r>
      <w:r w:rsidRPr="003310BB">
        <w:rPr>
          <w:lang w:val="en-US"/>
        </w:rPr>
        <w:t>?</w:t>
      </w:r>
    </w:p>
    <w:p w:rsidR="0045251D" w:rsidRPr="003310BB" w:rsidRDefault="0045251D" w:rsidP="00C13F5D">
      <w:pPr>
        <w:rPr>
          <w:lang w:val="en-US"/>
        </w:rPr>
      </w:pPr>
    </w:p>
    <w:p w:rsidR="00FB5C77" w:rsidRPr="003310BB" w:rsidRDefault="00FB5C77" w:rsidP="00FB5C77">
      <w:pPr>
        <w:rPr>
          <w:lang w:val="en-US"/>
        </w:rPr>
      </w:pPr>
    </w:p>
    <w:p w:rsidR="00FB5C77" w:rsidRDefault="001F2EFE" w:rsidP="00FB5C77">
      <w:pPr>
        <w:pStyle w:val="ListParagraph"/>
        <w:numPr>
          <w:ilvl w:val="0"/>
          <w:numId w:val="8"/>
        </w:numPr>
        <w:rPr>
          <w:b/>
          <w:lang w:val="sv-FI"/>
        </w:rPr>
      </w:pPr>
      <w:r>
        <w:rPr>
          <w:b/>
          <w:lang w:val="sv-FI"/>
        </w:rPr>
        <w:t>Questions to the Machester guy</w:t>
      </w:r>
      <w:r w:rsidR="00FB5C77">
        <w:rPr>
          <w:b/>
          <w:lang w:val="sv-FI"/>
        </w:rPr>
        <w:t>s</w:t>
      </w:r>
    </w:p>
    <w:p w:rsidR="00E11922" w:rsidRPr="00174292" w:rsidRDefault="00E11922" w:rsidP="00E11922">
      <w:pPr>
        <w:pStyle w:val="ListParagraph"/>
        <w:numPr>
          <w:ilvl w:val="0"/>
          <w:numId w:val="10"/>
        </w:numPr>
        <w:rPr>
          <w:b/>
          <w:lang w:val="sv-FI"/>
        </w:rPr>
      </w:pPr>
      <w:r>
        <w:rPr>
          <w:lang w:val="sv-FI"/>
        </w:rPr>
        <w:t xml:space="preserve">Uncertainty of the </w:t>
      </w:r>
      <w:commentRangeStart w:id="9"/>
      <w:r>
        <w:rPr>
          <w:lang w:val="sv-FI"/>
        </w:rPr>
        <w:t>measurements</w:t>
      </w:r>
      <w:commentRangeEnd w:id="9"/>
      <w:r w:rsidR="00FC4E55">
        <w:rPr>
          <w:rStyle w:val="CommentReference"/>
        </w:rPr>
        <w:commentReference w:id="9"/>
      </w:r>
      <w:r w:rsidR="00174292">
        <w:rPr>
          <w:lang w:val="sv-FI"/>
        </w:rPr>
        <w:t>?</w:t>
      </w:r>
    </w:p>
    <w:p w:rsidR="00174292" w:rsidRPr="003310BB" w:rsidRDefault="00174292" w:rsidP="00E11922">
      <w:pPr>
        <w:pStyle w:val="ListParagraph"/>
        <w:numPr>
          <w:ilvl w:val="0"/>
          <w:numId w:val="10"/>
        </w:numPr>
        <w:rPr>
          <w:b/>
          <w:lang w:val="en-US"/>
        </w:rPr>
      </w:pPr>
      <w:r w:rsidRPr="003310BB">
        <w:rPr>
          <w:lang w:val="en-US"/>
        </w:rPr>
        <w:t xml:space="preserve">Generation of the sample? Was it formed from liquid methanol solutions of </w:t>
      </w:r>
      <w:commentRangeStart w:id="10"/>
      <w:r w:rsidRPr="003310BB">
        <w:rPr>
          <w:lang w:val="en-US"/>
        </w:rPr>
        <w:t>what</w:t>
      </w:r>
      <w:commentRangeEnd w:id="10"/>
      <w:r w:rsidR="00FC4E55">
        <w:rPr>
          <w:rStyle w:val="CommentReference"/>
        </w:rPr>
        <w:commentReference w:id="10"/>
      </w:r>
      <w:r w:rsidRPr="003310BB">
        <w:rPr>
          <w:lang w:val="en-US"/>
        </w:rPr>
        <w:t>?</w:t>
      </w:r>
    </w:p>
    <w:p w:rsidR="00A56010" w:rsidRPr="003310BB" w:rsidRDefault="00A56010" w:rsidP="00E11922">
      <w:pPr>
        <w:pStyle w:val="ListParagraph"/>
        <w:numPr>
          <w:ilvl w:val="0"/>
          <w:numId w:val="10"/>
        </w:numPr>
        <w:rPr>
          <w:b/>
          <w:lang w:val="en-US"/>
        </w:rPr>
      </w:pPr>
      <w:r w:rsidRPr="003310BB">
        <w:rPr>
          <w:lang w:val="en-US"/>
        </w:rPr>
        <w:t>Have you repeated the viscosity</w:t>
      </w:r>
      <w:r w:rsidR="00BE1B39" w:rsidRPr="003310BB">
        <w:rPr>
          <w:lang w:val="en-US"/>
        </w:rPr>
        <w:t xml:space="preserve"> vs. temperature measurements for both up- and downward temperature ramps? Have you checked whether there is temperature-hysteresis in the </w:t>
      </w:r>
      <w:commentRangeStart w:id="11"/>
      <w:r w:rsidR="00BE1B39" w:rsidRPr="003310BB">
        <w:rPr>
          <w:lang w:val="en-US"/>
        </w:rPr>
        <w:t>viscosity</w:t>
      </w:r>
      <w:commentRangeEnd w:id="11"/>
      <w:r w:rsidR="00FC4E55">
        <w:rPr>
          <w:rStyle w:val="CommentReference"/>
        </w:rPr>
        <w:commentReference w:id="11"/>
      </w:r>
      <w:r w:rsidR="00BE1B39" w:rsidRPr="003310BB">
        <w:rPr>
          <w:lang w:val="en-US"/>
        </w:rPr>
        <w:t>?</w:t>
      </w:r>
    </w:p>
    <w:p w:rsidR="00A7273C" w:rsidRPr="003310BB" w:rsidRDefault="00A7273C" w:rsidP="00E11922">
      <w:pPr>
        <w:pStyle w:val="ListParagraph"/>
        <w:numPr>
          <w:ilvl w:val="0"/>
          <w:numId w:val="10"/>
        </w:numPr>
        <w:rPr>
          <w:b/>
          <w:lang w:val="en-US"/>
        </w:rPr>
      </w:pPr>
      <w:r w:rsidRPr="003310BB">
        <w:rPr>
          <w:lang w:val="en-US"/>
        </w:rPr>
        <w:t xml:space="preserve">Input about the experimental procedure to aid with the evaporation </w:t>
      </w:r>
      <w:commentRangeStart w:id="12"/>
      <w:r w:rsidRPr="003310BB">
        <w:rPr>
          <w:lang w:val="en-US"/>
        </w:rPr>
        <w:t>calculations</w:t>
      </w:r>
      <w:commentRangeEnd w:id="12"/>
      <w:r w:rsidR="00FC4E55">
        <w:rPr>
          <w:rStyle w:val="CommentReference"/>
        </w:rPr>
        <w:commentReference w:id="12"/>
      </w:r>
      <w:r w:rsidRPr="003310BB">
        <w:rPr>
          <w:lang w:val="en-US"/>
        </w:rPr>
        <w:t>?</w:t>
      </w:r>
    </w:p>
    <w:p w:rsidR="00846E28" w:rsidRPr="003310BB" w:rsidRDefault="00846E28" w:rsidP="00E11922">
      <w:pPr>
        <w:pStyle w:val="ListParagraph"/>
        <w:numPr>
          <w:ilvl w:val="0"/>
          <w:numId w:val="10"/>
        </w:numPr>
        <w:rPr>
          <w:b/>
          <w:lang w:val="en-US"/>
        </w:rPr>
      </w:pPr>
      <w:r w:rsidRPr="003310BB">
        <w:rPr>
          <w:lang w:val="en-US"/>
        </w:rPr>
        <w:t xml:space="preserve">What are the experimental timescales – are we likely to probe equilibrium composition </w:t>
      </w:r>
      <w:r w:rsidR="0095218A" w:rsidRPr="003310BB">
        <w:rPr>
          <w:lang w:val="en-US"/>
        </w:rPr>
        <w:t xml:space="preserve">or is it dynamically changing with time / temperature? If it is changing, what is the time axis corresponding to the temperature </w:t>
      </w:r>
      <w:commentRangeStart w:id="13"/>
      <w:r w:rsidR="0095218A" w:rsidRPr="003310BB">
        <w:rPr>
          <w:lang w:val="en-US"/>
        </w:rPr>
        <w:t>axis</w:t>
      </w:r>
      <w:commentRangeEnd w:id="13"/>
      <w:r w:rsidR="00FC4E55">
        <w:rPr>
          <w:rStyle w:val="CommentReference"/>
        </w:rPr>
        <w:commentReference w:id="13"/>
      </w:r>
      <w:r w:rsidR="0095218A" w:rsidRPr="003310BB">
        <w:rPr>
          <w:lang w:val="en-US"/>
        </w:rPr>
        <w:t>?</w:t>
      </w:r>
    </w:p>
    <w:p w:rsidR="008333D8" w:rsidRPr="003310BB" w:rsidRDefault="008333D8" w:rsidP="00E11922">
      <w:pPr>
        <w:pStyle w:val="ListParagraph"/>
        <w:numPr>
          <w:ilvl w:val="0"/>
          <w:numId w:val="10"/>
        </w:numPr>
        <w:rPr>
          <w:b/>
          <w:lang w:val="en-US"/>
        </w:rPr>
      </w:pPr>
      <w:r w:rsidRPr="003310BB">
        <w:rPr>
          <w:lang w:val="en-US"/>
        </w:rPr>
        <w:t xml:space="preserve">What is the temperature in Fig. </w:t>
      </w:r>
      <w:commentRangeStart w:id="14"/>
      <w:r w:rsidRPr="003310BB">
        <w:rPr>
          <w:lang w:val="en-US"/>
        </w:rPr>
        <w:t>6</w:t>
      </w:r>
      <w:commentRangeEnd w:id="14"/>
      <w:r w:rsidR="00FC4E55">
        <w:rPr>
          <w:rStyle w:val="CommentReference"/>
        </w:rPr>
        <w:commentReference w:id="14"/>
      </w:r>
      <w:r w:rsidRPr="003310BB">
        <w:rPr>
          <w:lang w:val="en-US"/>
        </w:rPr>
        <w:t>?</w:t>
      </w:r>
    </w:p>
    <w:p w:rsidR="00503EF5" w:rsidRPr="003310BB" w:rsidRDefault="00503EF5" w:rsidP="00E11922">
      <w:pPr>
        <w:pStyle w:val="ListParagraph"/>
        <w:numPr>
          <w:ilvl w:val="0"/>
          <w:numId w:val="10"/>
        </w:numPr>
        <w:rPr>
          <w:b/>
          <w:lang w:val="en-US"/>
        </w:rPr>
      </w:pPr>
      <w:r w:rsidRPr="003310BB">
        <w:rPr>
          <w:lang w:val="en-US"/>
        </w:rPr>
        <w:t xml:space="preserve">In the water </w:t>
      </w:r>
      <w:proofErr w:type="spellStart"/>
      <w:r w:rsidRPr="003310BB">
        <w:rPr>
          <w:lang w:val="en-US"/>
        </w:rPr>
        <w:t>activitiy</w:t>
      </w:r>
      <w:proofErr w:type="spellEnd"/>
      <w:r w:rsidRPr="003310BB">
        <w:rPr>
          <w:lang w:val="en-US"/>
        </w:rPr>
        <w:t xml:space="preserve"> measurements, is it possible that some acids have equilibrated with the gas phase (= </w:t>
      </w:r>
      <w:commentRangeStart w:id="15"/>
      <w:r w:rsidRPr="003310BB">
        <w:rPr>
          <w:lang w:val="en-US"/>
        </w:rPr>
        <w:t>evaporated</w:t>
      </w:r>
      <w:commentRangeEnd w:id="15"/>
      <w:r w:rsidR="00FC4E55">
        <w:rPr>
          <w:rStyle w:val="CommentReference"/>
        </w:rPr>
        <w:commentReference w:id="15"/>
      </w:r>
      <w:r w:rsidRPr="003310BB">
        <w:rPr>
          <w:lang w:val="en-US"/>
        </w:rPr>
        <w:t>)?</w:t>
      </w:r>
    </w:p>
    <w:p w:rsidR="0045251D" w:rsidRPr="003310BB" w:rsidRDefault="0045251D" w:rsidP="00E11922">
      <w:pPr>
        <w:pStyle w:val="ListParagraph"/>
        <w:numPr>
          <w:ilvl w:val="0"/>
          <w:numId w:val="10"/>
        </w:numPr>
        <w:rPr>
          <w:b/>
          <w:lang w:val="en-US"/>
        </w:rPr>
      </w:pPr>
      <w:r w:rsidRPr="003310BB">
        <w:rPr>
          <w:lang w:val="en-US"/>
        </w:rPr>
        <w:t>What ar</w:t>
      </w:r>
      <w:r w:rsidR="00595D32" w:rsidRPr="003310BB">
        <w:rPr>
          <w:lang w:val="en-US"/>
        </w:rPr>
        <w:t xml:space="preserve">e the two black curves in Fig. </w:t>
      </w:r>
      <w:commentRangeStart w:id="16"/>
      <w:r w:rsidR="00595D32" w:rsidRPr="003310BB">
        <w:rPr>
          <w:lang w:val="en-US"/>
        </w:rPr>
        <w:t>7</w:t>
      </w:r>
      <w:commentRangeEnd w:id="16"/>
      <w:r w:rsidR="00FC4E55">
        <w:rPr>
          <w:rStyle w:val="CommentReference"/>
        </w:rPr>
        <w:commentReference w:id="16"/>
      </w:r>
      <w:r w:rsidRPr="003310BB">
        <w:rPr>
          <w:lang w:val="en-US"/>
        </w:rPr>
        <w:t>?</w:t>
      </w:r>
    </w:p>
    <w:p w:rsidR="007F5645" w:rsidRPr="00A259EE" w:rsidRDefault="007F5645" w:rsidP="00E11922">
      <w:pPr>
        <w:pStyle w:val="ListParagraph"/>
        <w:numPr>
          <w:ilvl w:val="0"/>
          <w:numId w:val="10"/>
        </w:numPr>
        <w:rPr>
          <w:b/>
          <w:lang w:val="sv-FI"/>
        </w:rPr>
      </w:pPr>
      <w:r w:rsidRPr="003310BB">
        <w:rPr>
          <w:lang w:val="en-US"/>
        </w:rPr>
        <w:t xml:space="preserve">The exact interpretation / raw data of the DSC – what was actually measured (I assume the heating power?) and with what kind of time and temperature resolution? </w:t>
      </w:r>
      <w:r>
        <w:rPr>
          <w:lang w:val="sv-FI"/>
        </w:rPr>
        <w:t xml:space="preserve">How was the temperature changing in </w:t>
      </w:r>
      <w:commentRangeStart w:id="17"/>
      <w:r>
        <w:rPr>
          <w:lang w:val="sv-FI"/>
        </w:rPr>
        <w:t>time</w:t>
      </w:r>
      <w:commentRangeEnd w:id="17"/>
      <w:r w:rsidR="00FC4E55">
        <w:rPr>
          <w:rStyle w:val="CommentReference"/>
        </w:rPr>
        <w:commentReference w:id="17"/>
      </w:r>
      <w:r>
        <w:rPr>
          <w:lang w:val="sv-FI"/>
        </w:rPr>
        <w:t>?</w:t>
      </w:r>
      <w:r w:rsidR="00391D31">
        <w:rPr>
          <w:lang w:val="sv-FI"/>
        </w:rPr>
        <w:t xml:space="preserve"> </w:t>
      </w:r>
    </w:p>
    <w:p w:rsidR="00A259EE" w:rsidRPr="003310BB" w:rsidRDefault="00A259EE" w:rsidP="00E11922">
      <w:pPr>
        <w:pStyle w:val="ListParagraph"/>
        <w:numPr>
          <w:ilvl w:val="0"/>
          <w:numId w:val="10"/>
        </w:numPr>
        <w:rPr>
          <w:b/>
          <w:lang w:val="en-US"/>
        </w:rPr>
      </w:pPr>
      <w:r w:rsidRPr="003310BB">
        <w:rPr>
          <w:lang w:val="en-US"/>
        </w:rPr>
        <w:t xml:space="preserve">Has the mass of the sample during heating been measured? If so, how did it </w:t>
      </w:r>
      <w:commentRangeStart w:id="18"/>
      <w:r w:rsidRPr="003310BB">
        <w:rPr>
          <w:lang w:val="en-US"/>
        </w:rPr>
        <w:t>behave</w:t>
      </w:r>
      <w:commentRangeEnd w:id="18"/>
      <w:r w:rsidR="00FC4E55">
        <w:rPr>
          <w:rStyle w:val="CommentReference"/>
        </w:rPr>
        <w:commentReference w:id="18"/>
      </w:r>
      <w:r w:rsidRPr="003310BB">
        <w:rPr>
          <w:lang w:val="en-US"/>
        </w:rPr>
        <w:t>?</w:t>
      </w:r>
    </w:p>
    <w:p w:rsidR="00DB2D16" w:rsidRPr="003310BB" w:rsidRDefault="00DB2D16" w:rsidP="00FA5202">
      <w:pPr>
        <w:rPr>
          <w:b/>
          <w:lang w:val="en-US"/>
        </w:rPr>
      </w:pPr>
    </w:p>
    <w:p w:rsidR="00EE6565" w:rsidRPr="003310BB" w:rsidRDefault="00EE6565" w:rsidP="00EE6565">
      <w:pPr>
        <w:rPr>
          <w:lang w:val="en-US"/>
        </w:rPr>
      </w:pPr>
    </w:p>
    <w:p w:rsidR="00EE6565" w:rsidRPr="003310BB" w:rsidRDefault="00EE6565" w:rsidP="00EE6565">
      <w:pPr>
        <w:pStyle w:val="ListParagraph"/>
        <w:numPr>
          <w:ilvl w:val="0"/>
          <w:numId w:val="8"/>
        </w:numPr>
        <w:rPr>
          <w:b/>
          <w:lang w:val="en-US"/>
        </w:rPr>
      </w:pPr>
      <w:r w:rsidRPr="003310BB">
        <w:rPr>
          <w:b/>
          <w:lang w:val="en-US"/>
        </w:rPr>
        <w:t>Links to literature data / observations / reference material</w:t>
      </w:r>
    </w:p>
    <w:p w:rsidR="00EE6565" w:rsidRPr="003310BB" w:rsidRDefault="00EE6565" w:rsidP="00EE6565">
      <w:pPr>
        <w:pStyle w:val="ListParagraph"/>
        <w:numPr>
          <w:ilvl w:val="0"/>
          <w:numId w:val="10"/>
        </w:numPr>
        <w:rPr>
          <w:b/>
          <w:lang w:val="en-US"/>
        </w:rPr>
      </w:pPr>
      <w:r w:rsidRPr="003310BB">
        <w:rPr>
          <w:lang w:val="en-US"/>
        </w:rPr>
        <w:t xml:space="preserve">See e.g. </w:t>
      </w:r>
      <w:proofErr w:type="spellStart"/>
      <w:r w:rsidRPr="003310BB">
        <w:rPr>
          <w:lang w:val="en-US"/>
        </w:rPr>
        <w:t>Shiraiwa</w:t>
      </w:r>
      <w:proofErr w:type="spellEnd"/>
      <w:r w:rsidRPr="003310BB">
        <w:rPr>
          <w:lang w:val="en-US"/>
        </w:rPr>
        <w:t xml:space="preserve"> and Seinfeld, </w:t>
      </w:r>
      <w:proofErr w:type="spellStart"/>
      <w:r w:rsidRPr="003310BB">
        <w:rPr>
          <w:lang w:val="en-US"/>
        </w:rPr>
        <w:t>Shiraiwa</w:t>
      </w:r>
      <w:proofErr w:type="spellEnd"/>
      <w:r w:rsidRPr="003310BB">
        <w:rPr>
          <w:lang w:val="en-US"/>
        </w:rPr>
        <w:t xml:space="preserve"> et al., the Koop group papers, the Kuopio group </w:t>
      </w:r>
      <w:bookmarkStart w:id="19" w:name="_GoBack"/>
      <w:bookmarkEnd w:id="19"/>
      <w:r w:rsidRPr="003310BB">
        <w:rPr>
          <w:lang w:val="en-US"/>
        </w:rPr>
        <w:t>(</w:t>
      </w:r>
      <w:proofErr w:type="spellStart"/>
      <w:r w:rsidRPr="003310BB">
        <w:rPr>
          <w:lang w:val="en-US"/>
        </w:rPr>
        <w:t>Annele</w:t>
      </w:r>
      <w:proofErr w:type="spellEnd"/>
      <w:r w:rsidRPr="003310BB">
        <w:rPr>
          <w:lang w:val="en-US"/>
        </w:rPr>
        <w:t xml:space="preserve"> Virtanen) recent papers, </w:t>
      </w:r>
    </w:p>
    <w:p w:rsidR="00BF79F8" w:rsidRPr="00BF79F8" w:rsidRDefault="00BF79F8" w:rsidP="00EE6565">
      <w:pPr>
        <w:pStyle w:val="ListParagraph"/>
        <w:numPr>
          <w:ilvl w:val="0"/>
          <w:numId w:val="10"/>
        </w:numPr>
        <w:rPr>
          <w:b/>
          <w:lang w:val="sv-FI"/>
        </w:rPr>
      </w:pPr>
      <w:r>
        <w:rPr>
          <w:lang w:val="sv-FI"/>
        </w:rPr>
        <w:t>Cappa et al.</w:t>
      </w:r>
    </w:p>
    <w:p w:rsidR="00A5020E" w:rsidRPr="003310BB" w:rsidRDefault="00064DD0" w:rsidP="00A5020E">
      <w:pPr>
        <w:pStyle w:val="ListParagraph"/>
        <w:numPr>
          <w:ilvl w:val="1"/>
          <w:numId w:val="10"/>
        </w:numPr>
        <w:rPr>
          <w:b/>
          <w:lang w:val="en-US"/>
        </w:rPr>
      </w:pPr>
      <w:r w:rsidRPr="003310BB">
        <w:rPr>
          <w:lang w:val="en-US"/>
        </w:rPr>
        <w:t>Particles generated form methanol solutions</w:t>
      </w:r>
      <w:r w:rsidR="0019655B" w:rsidRPr="003310BB">
        <w:rPr>
          <w:lang w:val="en-US"/>
        </w:rPr>
        <w:t xml:space="preserve"> – wouldn’t you expect them for collapse in</w:t>
      </w:r>
      <w:r w:rsidR="00A5020E" w:rsidRPr="003310BB">
        <w:rPr>
          <w:lang w:val="en-US"/>
        </w:rPr>
        <w:t>to perfect mixtures upon drying</w:t>
      </w:r>
    </w:p>
    <w:p w:rsidR="00A5020E" w:rsidRPr="003310BB" w:rsidRDefault="000E60C5" w:rsidP="00A5020E">
      <w:pPr>
        <w:pStyle w:val="ListParagraph"/>
        <w:numPr>
          <w:ilvl w:val="1"/>
          <w:numId w:val="10"/>
        </w:numPr>
        <w:rPr>
          <w:b/>
          <w:lang w:val="en-US"/>
        </w:rPr>
      </w:pPr>
      <w:r w:rsidRPr="003310BB">
        <w:rPr>
          <w:lang w:val="en-US"/>
        </w:rPr>
        <w:t>Argument: ”the aerosol seems to be perfectly mixed</w:t>
      </w:r>
      <w:r w:rsidR="00A5020E" w:rsidRPr="003310BB">
        <w:rPr>
          <w:lang w:val="en-US"/>
        </w:rPr>
        <w:t xml:space="preserve"> throughout evaporation</w:t>
      </w:r>
      <w:r w:rsidR="00DF40E0" w:rsidRPr="003310BB">
        <w:rPr>
          <w:lang w:val="en-US"/>
        </w:rPr>
        <w:t xml:space="preserve"> </w:t>
      </w:r>
      <w:r w:rsidRPr="003310BB">
        <w:rPr>
          <w:lang w:val="en-US"/>
        </w:rPr>
        <w:t xml:space="preserve">so it must be liquid” </w:t>
      </w:r>
      <w:r w:rsidR="00A5020E" w:rsidRPr="003310BB">
        <w:rPr>
          <w:lang w:val="en-US"/>
        </w:rPr>
        <w:t>(i.e. there seems to be no mass transfer limitation to the surface when material is evaporating form the particle)</w:t>
      </w:r>
    </w:p>
    <w:p w:rsidR="00080235" w:rsidRPr="003310BB" w:rsidRDefault="00080235" w:rsidP="00A5020E">
      <w:pPr>
        <w:pStyle w:val="ListParagraph"/>
        <w:numPr>
          <w:ilvl w:val="1"/>
          <w:numId w:val="10"/>
        </w:numPr>
        <w:rPr>
          <w:b/>
          <w:lang w:val="en-US"/>
        </w:rPr>
      </w:pPr>
      <w:r w:rsidRPr="003310BB">
        <w:rPr>
          <w:lang w:val="en-US"/>
        </w:rPr>
        <w:t xml:space="preserve">Evaporation temperatures: from about 300-320 K to about 360 K </w:t>
      </w:r>
    </w:p>
    <w:p w:rsidR="00DF40E0" w:rsidRPr="003310BB" w:rsidRDefault="00DF40E0" w:rsidP="00BF79F8">
      <w:pPr>
        <w:pStyle w:val="ListParagraph"/>
        <w:numPr>
          <w:ilvl w:val="1"/>
          <w:numId w:val="10"/>
        </w:numPr>
        <w:rPr>
          <w:b/>
          <w:lang w:val="en-US"/>
        </w:rPr>
      </w:pPr>
      <w:r w:rsidRPr="003310BB">
        <w:rPr>
          <w:lang w:val="en-US"/>
        </w:rPr>
        <w:t>I would expect that after drying, the reorganization to solid mixture would take time too – similar to the timescale needed for the solid state mixing (which the authors state takes long)</w:t>
      </w:r>
    </w:p>
    <w:p w:rsidR="00A5020E" w:rsidRPr="003310BB" w:rsidRDefault="000E60C5" w:rsidP="00A5020E">
      <w:pPr>
        <w:pStyle w:val="ListParagraph"/>
        <w:numPr>
          <w:ilvl w:val="1"/>
          <w:numId w:val="10"/>
        </w:numPr>
        <w:rPr>
          <w:b/>
          <w:lang w:val="en-US"/>
        </w:rPr>
      </w:pPr>
      <w:r w:rsidRPr="003310BB">
        <w:rPr>
          <w:lang w:val="en-US"/>
        </w:rPr>
        <w:t>I also think that it makes sense that</w:t>
      </w:r>
      <w:r w:rsidR="00FC1517" w:rsidRPr="003310BB">
        <w:rPr>
          <w:lang w:val="en-US"/>
        </w:rPr>
        <w:t xml:space="preserve"> the binary and ternary mixtures reach their crystal structure</w:t>
      </w:r>
      <w:r w:rsidR="006861DA" w:rsidRPr="003310BB">
        <w:rPr>
          <w:lang w:val="en-US"/>
        </w:rPr>
        <w:t xml:space="preserve"> faster after drying</w:t>
      </w:r>
      <w:r w:rsidR="00A5020E" w:rsidRPr="003310BB">
        <w:rPr>
          <w:lang w:val="en-US"/>
        </w:rPr>
        <w:t xml:space="preserve"> since it is much more likely that they meet a partner with which they</w:t>
      </w:r>
    </w:p>
    <w:p w:rsidR="006861DA" w:rsidRPr="003310BB" w:rsidRDefault="006861DA" w:rsidP="006861DA">
      <w:pPr>
        <w:pStyle w:val="ListParagraph"/>
        <w:numPr>
          <w:ilvl w:val="1"/>
          <w:numId w:val="10"/>
        </w:numPr>
        <w:rPr>
          <w:b/>
          <w:lang w:val="en-US"/>
        </w:rPr>
      </w:pPr>
      <w:r w:rsidRPr="003310BB">
        <w:rPr>
          <w:lang w:val="en-US"/>
        </w:rPr>
        <w:t>I am not sure which mixing / reorganization time scale is relevant there:</w:t>
      </w:r>
    </w:p>
    <w:p w:rsidR="00A044F0" w:rsidRPr="003310BB" w:rsidRDefault="006861DA" w:rsidP="006861DA">
      <w:pPr>
        <w:pStyle w:val="ListParagraph"/>
        <w:numPr>
          <w:ilvl w:val="0"/>
          <w:numId w:val="12"/>
        </w:numPr>
        <w:rPr>
          <w:b/>
          <w:lang w:val="en-US"/>
        </w:rPr>
      </w:pPr>
      <w:r w:rsidRPr="003310BB">
        <w:rPr>
          <w:lang w:val="en-US"/>
        </w:rPr>
        <w:t xml:space="preserve">Liquid methanol solution → drying + collapsing into a mixed </w:t>
      </w:r>
      <w:proofErr w:type="spellStart"/>
      <w:r w:rsidRPr="003310BB">
        <w:rPr>
          <w:lang w:val="en-US"/>
        </w:rPr>
        <w:t>diacid</w:t>
      </w:r>
      <w:proofErr w:type="spellEnd"/>
      <w:r w:rsidRPr="003310BB">
        <w:rPr>
          <w:lang w:val="en-US"/>
        </w:rPr>
        <w:t xml:space="preserve"> particle → reorganization to the pure mixed</w:t>
      </w:r>
      <w:r w:rsidR="00A044F0" w:rsidRPr="003310BB">
        <w:rPr>
          <w:lang w:val="en-US"/>
        </w:rPr>
        <w:t xml:space="preserve"> (solid)</w:t>
      </w:r>
      <w:r w:rsidRPr="003310BB">
        <w:rPr>
          <w:lang w:val="en-US"/>
        </w:rPr>
        <w:t xml:space="preserve"> </w:t>
      </w:r>
      <w:proofErr w:type="spellStart"/>
      <w:r w:rsidRPr="003310BB">
        <w:rPr>
          <w:lang w:val="en-US"/>
        </w:rPr>
        <w:t>diacid</w:t>
      </w:r>
      <w:proofErr w:type="spellEnd"/>
      <w:r w:rsidRPr="003310BB">
        <w:rPr>
          <w:lang w:val="en-US"/>
        </w:rPr>
        <w:t xml:space="preserve"> particle</w:t>
      </w:r>
      <w:r w:rsidR="00177FD3" w:rsidRPr="003310BB">
        <w:rPr>
          <w:lang w:val="en-US"/>
        </w:rPr>
        <w:t xml:space="preserve"> (final equilibrium state)</w:t>
      </w:r>
    </w:p>
    <w:p w:rsidR="00A044F0" w:rsidRPr="00A044F0" w:rsidRDefault="00A044F0" w:rsidP="00A044F0">
      <w:pPr>
        <w:pStyle w:val="ListParagraph"/>
        <w:ind w:left="2160"/>
        <w:rPr>
          <w:b/>
          <w:lang w:val="sv-FI"/>
        </w:rPr>
      </w:pPr>
      <w:r>
        <w:rPr>
          <w:lang w:val="sv-FI"/>
        </w:rPr>
        <w:t>OR</w:t>
      </w:r>
    </w:p>
    <w:p w:rsidR="006861DA" w:rsidRPr="003310BB" w:rsidRDefault="006861DA" w:rsidP="006861DA">
      <w:pPr>
        <w:pStyle w:val="ListParagraph"/>
        <w:numPr>
          <w:ilvl w:val="0"/>
          <w:numId w:val="12"/>
        </w:numPr>
        <w:rPr>
          <w:b/>
          <w:lang w:val="en-US"/>
        </w:rPr>
      </w:pPr>
      <w:r w:rsidRPr="003310BB">
        <w:rPr>
          <w:lang w:val="en-US"/>
        </w:rPr>
        <w:t xml:space="preserve"> </w:t>
      </w:r>
      <w:r w:rsidR="00177FD3" w:rsidRPr="003310BB">
        <w:rPr>
          <w:lang w:val="en-US"/>
        </w:rPr>
        <w:t>Liquid methanol solution → drying + collapsing into a mixed ”</w:t>
      </w:r>
      <w:proofErr w:type="spellStart"/>
      <w:r w:rsidR="00177FD3" w:rsidRPr="003310BB">
        <w:rPr>
          <w:lang w:val="en-US"/>
        </w:rPr>
        <w:t>liquidlike</w:t>
      </w:r>
      <w:proofErr w:type="spellEnd"/>
      <w:r w:rsidR="00177FD3" w:rsidRPr="003310BB">
        <w:rPr>
          <w:lang w:val="en-US"/>
        </w:rPr>
        <w:t xml:space="preserve">” </w:t>
      </w:r>
      <w:proofErr w:type="spellStart"/>
      <w:r w:rsidR="00177FD3" w:rsidRPr="003310BB">
        <w:rPr>
          <w:lang w:val="en-US"/>
        </w:rPr>
        <w:t>diacid</w:t>
      </w:r>
      <w:proofErr w:type="spellEnd"/>
      <w:r w:rsidR="00177FD3" w:rsidRPr="003310BB">
        <w:rPr>
          <w:lang w:val="en-US"/>
        </w:rPr>
        <w:t xml:space="preserve"> particle (final equilibrium state)</w:t>
      </w:r>
    </w:p>
    <w:p w:rsidR="003310BB" w:rsidRDefault="003310BB">
      <w:pPr>
        <w:rPr>
          <w:b/>
          <w:lang w:val="en-US"/>
        </w:rPr>
      </w:pPr>
      <w:r>
        <w:rPr>
          <w:b/>
          <w:lang w:val="en-US"/>
        </w:rPr>
        <w:br w:type="page"/>
      </w:r>
    </w:p>
    <w:p w:rsidR="00EE6565" w:rsidRDefault="003310BB" w:rsidP="00FA5202">
      <w:pPr>
        <w:rPr>
          <w:b/>
          <w:u w:val="single"/>
          <w:lang w:val="en-US"/>
        </w:rPr>
      </w:pPr>
      <w:r w:rsidRPr="003310BB">
        <w:rPr>
          <w:b/>
          <w:u w:val="single"/>
          <w:lang w:val="en-US"/>
        </w:rPr>
        <w:lastRenderedPageBreak/>
        <w:t>Figures</w:t>
      </w:r>
    </w:p>
    <w:p w:rsidR="003310BB" w:rsidRDefault="003310BB" w:rsidP="00FA5202">
      <w:pPr>
        <w:rPr>
          <w:lang w:val="en-US"/>
        </w:rPr>
      </w:pPr>
    </w:p>
    <w:p w:rsidR="003310BB" w:rsidRDefault="003310BB" w:rsidP="00FA5202">
      <w:pPr>
        <w:rPr>
          <w:lang w:val="en-US"/>
        </w:rPr>
      </w:pPr>
    </w:p>
    <w:p w:rsidR="003310BB" w:rsidRDefault="003310BB" w:rsidP="003310BB">
      <w:pPr>
        <w:jc w:val="center"/>
        <w:rPr>
          <w:lang w:val="en-US"/>
        </w:rPr>
      </w:pPr>
      <w:r>
        <w:rPr>
          <w:noProof/>
          <w:lang w:val="en-GB" w:eastAsia="en-GB"/>
        </w:rPr>
        <w:drawing>
          <wp:inline distT="0" distB="0" distL="0" distR="0" wp14:anchorId="42053C6E">
            <wp:extent cx="4467896" cy="34480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896" cy="3448050"/>
                    </a:xfrm>
                    <a:prstGeom prst="rect">
                      <a:avLst/>
                    </a:prstGeom>
                    <a:noFill/>
                  </pic:spPr>
                </pic:pic>
              </a:graphicData>
            </a:graphic>
          </wp:inline>
        </w:drawing>
      </w:r>
    </w:p>
    <w:p w:rsidR="003310BB" w:rsidRDefault="003310BB" w:rsidP="00FA5202">
      <w:pPr>
        <w:rPr>
          <w:lang w:val="en-US"/>
        </w:rPr>
      </w:pPr>
    </w:p>
    <w:p w:rsidR="003310BB" w:rsidRDefault="003310BB" w:rsidP="00FA5202">
      <w:pPr>
        <w:rPr>
          <w:lang w:val="en-US"/>
        </w:rPr>
      </w:pPr>
      <w:r w:rsidRPr="003310BB">
        <w:rPr>
          <w:b/>
          <w:lang w:val="en-US"/>
        </w:rPr>
        <w:t>Figure1.</w:t>
      </w:r>
      <w:r>
        <w:rPr>
          <w:lang w:val="en-US"/>
        </w:rPr>
        <w:t xml:space="preserve"> </w:t>
      </w:r>
      <w:proofErr w:type="gramStart"/>
      <w:r>
        <w:rPr>
          <w:lang w:val="en-US"/>
        </w:rPr>
        <w:t>Water activity predictions for different thermodynamic models.</w:t>
      </w:r>
      <w:proofErr w:type="gramEnd"/>
      <w:r>
        <w:rPr>
          <w:lang w:val="en-US"/>
        </w:rPr>
        <w:t xml:space="preserve"> Sub-cooled liquid mixture is assumed for the condensed hydrophobic phases.</w:t>
      </w:r>
      <w:r w:rsidR="00FE7B25">
        <w:rPr>
          <w:lang w:val="en-US"/>
        </w:rPr>
        <w:t xml:space="preserve"> The Raoult model is updated with activity for water (so it is not technically ideal), but the organics follow ideal behavior.</w:t>
      </w:r>
    </w:p>
    <w:p w:rsidR="003310BB" w:rsidRDefault="003310BB" w:rsidP="00FA5202">
      <w:pPr>
        <w:rPr>
          <w:lang w:val="en-US"/>
        </w:rPr>
      </w:pPr>
    </w:p>
    <w:p w:rsidR="003310BB" w:rsidRDefault="003310BB" w:rsidP="00FA5202">
      <w:pPr>
        <w:rPr>
          <w:lang w:val="en-US"/>
        </w:rPr>
      </w:pPr>
    </w:p>
    <w:p w:rsidR="003310BB" w:rsidRDefault="003310BB">
      <w:pPr>
        <w:rPr>
          <w:noProof/>
          <w:lang w:val="en-US" w:eastAsia="en-US"/>
        </w:rPr>
      </w:pPr>
      <w:r>
        <w:rPr>
          <w:noProof/>
          <w:lang w:val="en-US" w:eastAsia="en-US"/>
        </w:rPr>
        <w:br w:type="page"/>
      </w:r>
    </w:p>
    <w:p w:rsidR="003310BB" w:rsidRDefault="003310BB" w:rsidP="003310BB">
      <w:pPr>
        <w:jc w:val="center"/>
        <w:rPr>
          <w:lang w:val="en-US"/>
        </w:rPr>
      </w:pPr>
      <w:r>
        <w:rPr>
          <w:noProof/>
          <w:lang w:val="en-GB" w:eastAsia="en-GB"/>
        </w:rPr>
        <w:lastRenderedPageBreak/>
        <w:drawing>
          <wp:inline distT="0" distB="0" distL="0" distR="0" wp14:anchorId="3825A374" wp14:editId="16FC789A">
            <wp:extent cx="5057775" cy="3565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565317"/>
                    </a:xfrm>
                    <a:prstGeom prst="rect">
                      <a:avLst/>
                    </a:prstGeom>
                    <a:noFill/>
                  </pic:spPr>
                </pic:pic>
              </a:graphicData>
            </a:graphic>
          </wp:inline>
        </w:drawing>
      </w:r>
    </w:p>
    <w:p w:rsidR="003310BB" w:rsidRDefault="003310BB" w:rsidP="00FA5202">
      <w:pPr>
        <w:rPr>
          <w:lang w:val="en-US"/>
        </w:rPr>
      </w:pPr>
      <w:proofErr w:type="gramStart"/>
      <w:r w:rsidRPr="003310BB">
        <w:rPr>
          <w:b/>
          <w:lang w:val="en-US"/>
        </w:rPr>
        <w:t>Figure 2.</w:t>
      </w:r>
      <w:proofErr w:type="gramEnd"/>
      <w:r>
        <w:rPr>
          <w:lang w:val="en-US"/>
        </w:rPr>
        <w:t xml:space="preserve"> Composition of aqueous phase with Raoult partitioning assumed.</w:t>
      </w:r>
    </w:p>
    <w:p w:rsidR="003310BB" w:rsidRDefault="003310BB" w:rsidP="00FA5202">
      <w:pPr>
        <w:rPr>
          <w:lang w:val="en-US"/>
        </w:rPr>
      </w:pPr>
    </w:p>
    <w:p w:rsidR="003310BB" w:rsidRDefault="003310BB" w:rsidP="003310BB">
      <w:pPr>
        <w:jc w:val="center"/>
        <w:rPr>
          <w:lang w:val="en-US"/>
        </w:rPr>
      </w:pPr>
      <w:r>
        <w:rPr>
          <w:noProof/>
          <w:lang w:val="en-GB" w:eastAsia="en-GB"/>
        </w:rPr>
        <w:drawing>
          <wp:inline distT="0" distB="0" distL="0" distR="0" wp14:anchorId="3E87D721">
            <wp:extent cx="52292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5437" cy="3690554"/>
                    </a:xfrm>
                    <a:prstGeom prst="rect">
                      <a:avLst/>
                    </a:prstGeom>
                    <a:noFill/>
                  </pic:spPr>
                </pic:pic>
              </a:graphicData>
            </a:graphic>
          </wp:inline>
        </w:drawing>
      </w:r>
    </w:p>
    <w:p w:rsidR="003310BB" w:rsidRDefault="003310BB" w:rsidP="00FA5202">
      <w:pPr>
        <w:rPr>
          <w:lang w:val="en-US"/>
        </w:rPr>
      </w:pPr>
      <w:proofErr w:type="gramStart"/>
      <w:r w:rsidRPr="003310BB">
        <w:rPr>
          <w:b/>
          <w:lang w:val="en-US"/>
        </w:rPr>
        <w:t>Figure 3.</w:t>
      </w:r>
      <w:proofErr w:type="gramEnd"/>
      <w:r>
        <w:rPr>
          <w:lang w:val="en-US"/>
        </w:rPr>
        <w:t xml:space="preserve"> </w:t>
      </w:r>
      <w:proofErr w:type="gramStart"/>
      <w:r>
        <w:rPr>
          <w:lang w:val="en-US"/>
        </w:rPr>
        <w:t>Total moles in solution as a function of RH.</w:t>
      </w:r>
      <w:proofErr w:type="gramEnd"/>
    </w:p>
    <w:p w:rsidR="003310BB" w:rsidRDefault="003310BB" w:rsidP="00FA5202">
      <w:pPr>
        <w:rPr>
          <w:lang w:val="en-US"/>
        </w:rPr>
      </w:pPr>
    </w:p>
    <w:p w:rsidR="003310BB" w:rsidRDefault="003310BB" w:rsidP="00FA5202">
      <w:pPr>
        <w:rPr>
          <w:lang w:val="en-US"/>
        </w:rPr>
      </w:pPr>
      <w:r>
        <w:rPr>
          <w:noProof/>
          <w:lang w:val="en-GB" w:eastAsia="en-GB"/>
        </w:rPr>
        <w:lastRenderedPageBreak/>
        <w:drawing>
          <wp:inline distT="0" distB="0" distL="0" distR="0" wp14:anchorId="70D548F0">
            <wp:extent cx="5715000" cy="33942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94268"/>
                    </a:xfrm>
                    <a:prstGeom prst="rect">
                      <a:avLst/>
                    </a:prstGeom>
                    <a:noFill/>
                  </pic:spPr>
                </pic:pic>
              </a:graphicData>
            </a:graphic>
          </wp:inline>
        </w:drawing>
      </w:r>
    </w:p>
    <w:p w:rsidR="003310BB" w:rsidRDefault="003310BB" w:rsidP="00FA5202">
      <w:pPr>
        <w:rPr>
          <w:lang w:val="en-US"/>
        </w:rPr>
      </w:pPr>
      <w:proofErr w:type="gramStart"/>
      <w:r>
        <w:rPr>
          <w:b/>
          <w:lang w:val="en-US"/>
        </w:rPr>
        <w:t>Figure 4.</w:t>
      </w:r>
      <w:proofErr w:type="gramEnd"/>
      <w:r>
        <w:rPr>
          <w:b/>
          <w:lang w:val="en-US"/>
        </w:rPr>
        <w:t xml:space="preserve"> </w:t>
      </w:r>
      <w:r>
        <w:rPr>
          <w:lang w:val="en-US"/>
        </w:rPr>
        <w:t xml:space="preserve">Composition in the </w:t>
      </w:r>
      <w:proofErr w:type="gramStart"/>
      <w:r w:rsidRPr="003310BB">
        <w:rPr>
          <w:b/>
          <w:lang w:val="en-US"/>
        </w:rPr>
        <w:t>Aqueous</w:t>
      </w:r>
      <w:proofErr w:type="gramEnd"/>
      <w:r>
        <w:rPr>
          <w:lang w:val="en-US"/>
        </w:rPr>
        <w:t xml:space="preserve"> phase predicted by UNIFAC.</w:t>
      </w:r>
    </w:p>
    <w:p w:rsidR="003310BB" w:rsidRDefault="003310BB" w:rsidP="00FA5202">
      <w:pPr>
        <w:rPr>
          <w:lang w:val="en-US"/>
        </w:rPr>
      </w:pPr>
    </w:p>
    <w:p w:rsidR="003310BB" w:rsidRDefault="003310BB" w:rsidP="00FA5202">
      <w:pPr>
        <w:rPr>
          <w:lang w:val="en-US"/>
        </w:rPr>
      </w:pPr>
      <w:r>
        <w:rPr>
          <w:noProof/>
          <w:lang w:val="en-GB" w:eastAsia="en-GB"/>
        </w:rPr>
        <w:drawing>
          <wp:inline distT="0" distB="0" distL="0" distR="0" wp14:anchorId="10107EA3">
            <wp:extent cx="6190453" cy="36766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0453" cy="3676650"/>
                    </a:xfrm>
                    <a:prstGeom prst="rect">
                      <a:avLst/>
                    </a:prstGeom>
                    <a:noFill/>
                  </pic:spPr>
                </pic:pic>
              </a:graphicData>
            </a:graphic>
          </wp:inline>
        </w:drawing>
      </w:r>
    </w:p>
    <w:p w:rsidR="003310BB" w:rsidRDefault="003310BB" w:rsidP="003310BB">
      <w:pPr>
        <w:rPr>
          <w:lang w:val="en-US"/>
        </w:rPr>
      </w:pPr>
      <w:proofErr w:type="gramStart"/>
      <w:r>
        <w:rPr>
          <w:b/>
          <w:lang w:val="en-US"/>
        </w:rPr>
        <w:t>Figure 5.</w:t>
      </w:r>
      <w:proofErr w:type="gramEnd"/>
      <w:r>
        <w:rPr>
          <w:b/>
          <w:lang w:val="en-US"/>
        </w:rPr>
        <w:t xml:space="preserve"> </w:t>
      </w:r>
      <w:r>
        <w:rPr>
          <w:lang w:val="en-US"/>
        </w:rPr>
        <w:t xml:space="preserve">Composition in the </w:t>
      </w:r>
      <w:proofErr w:type="gramStart"/>
      <w:r w:rsidRPr="003310BB">
        <w:rPr>
          <w:b/>
          <w:lang w:val="en-US"/>
        </w:rPr>
        <w:t>Hydrophobic</w:t>
      </w:r>
      <w:proofErr w:type="gramEnd"/>
      <w:r>
        <w:rPr>
          <w:lang w:val="en-US"/>
        </w:rPr>
        <w:t xml:space="preserve"> phase predicted by UNIFAC.</w:t>
      </w:r>
    </w:p>
    <w:p w:rsidR="003310BB" w:rsidRDefault="003310BB" w:rsidP="00FA5202">
      <w:pPr>
        <w:rPr>
          <w:lang w:val="en-US"/>
        </w:rPr>
      </w:pPr>
    </w:p>
    <w:p w:rsidR="003310BB" w:rsidRDefault="003310BB" w:rsidP="00FA5202">
      <w:pPr>
        <w:rPr>
          <w:lang w:val="en-US"/>
        </w:rPr>
      </w:pPr>
    </w:p>
    <w:p w:rsidR="003310BB" w:rsidRDefault="003310BB" w:rsidP="00FA5202">
      <w:pPr>
        <w:rPr>
          <w:lang w:val="en-US"/>
        </w:rPr>
      </w:pPr>
      <w:r>
        <w:rPr>
          <w:noProof/>
          <w:lang w:val="en-GB" w:eastAsia="en-GB"/>
        </w:rPr>
        <w:lastRenderedPageBreak/>
        <w:drawing>
          <wp:inline distT="0" distB="0" distL="0" distR="0" wp14:anchorId="41D428BF">
            <wp:extent cx="5648325" cy="30022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002200"/>
                    </a:xfrm>
                    <a:prstGeom prst="rect">
                      <a:avLst/>
                    </a:prstGeom>
                    <a:noFill/>
                  </pic:spPr>
                </pic:pic>
              </a:graphicData>
            </a:graphic>
          </wp:inline>
        </w:drawing>
      </w:r>
    </w:p>
    <w:p w:rsidR="003310BB" w:rsidRDefault="003310BB" w:rsidP="00FA5202">
      <w:pPr>
        <w:rPr>
          <w:lang w:val="en-US"/>
        </w:rPr>
      </w:pPr>
      <w:proofErr w:type="gramStart"/>
      <w:r>
        <w:rPr>
          <w:b/>
          <w:lang w:val="en-US"/>
        </w:rPr>
        <w:t>Figure 6.</w:t>
      </w:r>
      <w:proofErr w:type="gramEnd"/>
      <w:r>
        <w:rPr>
          <w:b/>
          <w:lang w:val="en-US"/>
        </w:rPr>
        <w:t xml:space="preserve"> </w:t>
      </w:r>
      <w:proofErr w:type="gramStart"/>
      <w:r>
        <w:rPr>
          <w:lang w:val="en-US"/>
        </w:rPr>
        <w:t>Distribution of organic moles throughout the three phases (aqueous, hydrophobic, and vapor).</w:t>
      </w:r>
      <w:proofErr w:type="gramEnd"/>
      <w:r>
        <w:rPr>
          <w:lang w:val="en-US"/>
        </w:rPr>
        <w:t xml:space="preserve"> Predictions are from the UNIFAC model.</w:t>
      </w:r>
    </w:p>
    <w:p w:rsidR="003310BB" w:rsidRDefault="003310BB" w:rsidP="00FA5202">
      <w:pPr>
        <w:rPr>
          <w:lang w:val="en-US"/>
        </w:rPr>
      </w:pPr>
    </w:p>
    <w:p w:rsidR="003310BB" w:rsidRPr="003310BB" w:rsidRDefault="003310BB" w:rsidP="00FA5202">
      <w:pPr>
        <w:rPr>
          <w:lang w:val="en-US"/>
        </w:rPr>
      </w:pPr>
    </w:p>
    <w:sectPr w:rsidR="003310BB" w:rsidRPr="003310BB" w:rsidSect="005F1A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urray" w:date="2013-08-15T10:34:00Z" w:initials="M">
    <w:p w:rsidR="00BC2B45" w:rsidRDefault="00BC2B45">
      <w:pPr>
        <w:pStyle w:val="CommentText"/>
      </w:pPr>
      <w:r>
        <w:rPr>
          <w:rStyle w:val="CommentReference"/>
        </w:rPr>
        <w:annotationRef/>
      </w:r>
      <w:r>
        <w:t xml:space="preserve">I’ve plotted a chart of </w:t>
      </w:r>
      <w:r w:rsidR="00573290">
        <w:t>t</w:t>
      </w:r>
      <w:r>
        <w:t>his</w:t>
      </w:r>
      <w:r w:rsidR="0013753C">
        <w:t xml:space="preserve"> from my viscosities (attached)</w:t>
      </w:r>
    </w:p>
  </w:comment>
  <w:comment w:id="1" w:author="Murray" w:date="2013-08-15T10:56:00Z" w:initials="M">
    <w:p w:rsidR="00573290" w:rsidRDefault="00573290">
      <w:pPr>
        <w:pStyle w:val="CommentText"/>
      </w:pPr>
      <w:r>
        <w:rPr>
          <w:rStyle w:val="CommentReference"/>
        </w:rPr>
        <w:annotationRef/>
      </w:r>
      <w:r w:rsidR="0013753C">
        <w:t>There is a hysteresis (I think this is normal for most compounds) in the DSC as well as the viscosity</w:t>
      </w:r>
      <w:r w:rsidR="009F2D59">
        <w:t xml:space="preserve"> attached is a heat flow plot for cappa mix for heating and cooling ramps. Interestingly there is a double peak on the cooling cycle at around 10C which is only a signle peak on the heating cycle.</w:t>
      </w:r>
    </w:p>
  </w:comment>
  <w:comment w:id="2" w:author="Murray" w:date="2013-08-14T17:13:00Z" w:initials="M">
    <w:p w:rsidR="00BC2B45" w:rsidRDefault="00BC2B45">
      <w:pPr>
        <w:pStyle w:val="CommentText"/>
      </w:pPr>
      <w:r>
        <w:rPr>
          <w:rStyle w:val="CommentReference"/>
        </w:rPr>
        <w:annotationRef/>
      </w:r>
      <w:r w:rsidR="00573290">
        <w:t>In princle they will, but repeat measurements in the viscometer, taking the sample  up to 90C and back down again don’t show any change in the viscosity so we can assume any distilling is negliable</w:t>
      </w:r>
    </w:p>
  </w:comment>
  <w:comment w:id="3" w:author="Murray" w:date="2013-08-15T11:16:00Z" w:initials="M">
    <w:p w:rsidR="00FC4E55" w:rsidRDefault="00FC4E55">
      <w:pPr>
        <w:pStyle w:val="CommentText"/>
      </w:pPr>
      <w:r>
        <w:rPr>
          <w:rStyle w:val="CommentReference"/>
        </w:rPr>
        <w:annotationRef/>
      </w:r>
      <w:r w:rsidR="00101C64">
        <w:t>I’m not sure we can pin too much on that, the pure might have melted faster due to there being less material on the rheometer, increasing the thermal lag</w:t>
      </w:r>
    </w:p>
  </w:comment>
  <w:comment w:id="4" w:author="Murray" w:date="2013-08-15T11:26:00Z" w:initials="M">
    <w:p w:rsidR="00FC4E55" w:rsidRDefault="00FC4E55">
      <w:pPr>
        <w:pStyle w:val="CommentText"/>
      </w:pPr>
      <w:r>
        <w:rPr>
          <w:rStyle w:val="CommentReference"/>
        </w:rPr>
        <w:annotationRef/>
      </w:r>
      <w:r w:rsidR="00101C64">
        <w:t>Its 2</w:t>
      </w:r>
      <w:r w:rsidR="006054DD">
        <w:t>5</w:t>
      </w:r>
      <w:r w:rsidR="00101C64">
        <w:t xml:space="preserve"> </w:t>
      </w:r>
      <w:r w:rsidR="006054DD">
        <w:t>C we can measure from about 5 to 45C. I don’t understand the either or question</w:t>
      </w:r>
    </w:p>
  </w:comment>
  <w:comment w:id="5" w:author="Murray" w:date="2013-08-14T17:14:00Z" w:initials="M">
    <w:p w:rsidR="00573290" w:rsidRDefault="00573290">
      <w:pPr>
        <w:pStyle w:val="CommentText"/>
      </w:pPr>
      <w:r>
        <w:rPr>
          <w:rStyle w:val="CommentReference"/>
        </w:rPr>
        <w:annotationRef/>
      </w:r>
      <w:r>
        <w:t>This is an odd one as there is no change in the rheology either</w:t>
      </w:r>
    </w:p>
  </w:comment>
  <w:comment w:id="6" w:author="Murray" w:date="2013-08-15T11:28:00Z" w:initials="M">
    <w:p w:rsidR="00FC4E55" w:rsidRDefault="00FC4E55">
      <w:pPr>
        <w:pStyle w:val="CommentText"/>
      </w:pPr>
      <w:r>
        <w:rPr>
          <w:rStyle w:val="CommentReference"/>
        </w:rPr>
        <w:annotationRef/>
      </w:r>
      <w:r w:rsidR="006054DD">
        <w:t xml:space="preserve">There all in the condensed phase </w:t>
      </w:r>
    </w:p>
  </w:comment>
  <w:comment w:id="7" w:author="Murray" w:date="2013-08-15T12:54:00Z" w:initials="M">
    <w:p w:rsidR="00FC4E55" w:rsidRDefault="00FC4E55">
      <w:pPr>
        <w:pStyle w:val="CommentText"/>
      </w:pPr>
      <w:r>
        <w:rPr>
          <w:rStyle w:val="CommentReference"/>
        </w:rPr>
        <w:annotationRef/>
      </w:r>
      <w:r w:rsidR="003618DF">
        <w:t>I’ ve normalised them</w:t>
      </w:r>
    </w:p>
  </w:comment>
  <w:comment w:id="8" w:author="Murray" w:date="2013-08-15T13:09:00Z" w:initials="M">
    <w:p w:rsidR="00FC4E55" w:rsidRDefault="00FC4E55">
      <w:pPr>
        <w:pStyle w:val="CommentText"/>
      </w:pPr>
      <w:r>
        <w:rPr>
          <w:rStyle w:val="CommentReference"/>
        </w:rPr>
        <w:annotationRef/>
      </w:r>
      <w:r w:rsidR="0022007E">
        <w:t>Ignore this, it was just something I was messing with</w:t>
      </w:r>
    </w:p>
  </w:comment>
  <w:comment w:id="9" w:author="Murray" w:date="2013-08-15T14:46:00Z" w:initials="M">
    <w:p w:rsidR="00FC4E55" w:rsidRDefault="00FC4E55">
      <w:pPr>
        <w:pStyle w:val="CommentText"/>
      </w:pPr>
      <w:r>
        <w:rPr>
          <w:rStyle w:val="CommentReference"/>
        </w:rPr>
        <w:annotationRef/>
      </w:r>
      <w:r w:rsidR="00FA169C">
        <w:t xml:space="preserve">This is quite complex and depends on the range of viscosities we’re looking at its usually optimised for a small range of conditions (in this case 10^5-10^7 Pa s around 25C) and outside that envelope it gets more inaccurate. </w:t>
      </w:r>
    </w:p>
  </w:comment>
  <w:comment w:id="10" w:author="Murray" w:date="2013-08-15T13:01:00Z" w:initials="M">
    <w:p w:rsidR="00FC4E55" w:rsidRDefault="00FC4E55">
      <w:pPr>
        <w:pStyle w:val="CommentText"/>
      </w:pPr>
      <w:r>
        <w:rPr>
          <w:rStyle w:val="CommentReference"/>
        </w:rPr>
        <w:annotationRef/>
      </w:r>
      <w:r w:rsidR="003618DF">
        <w:t>All the diacids were placed dry in the same container and it was heated until they melted. For water mole fractions water was added and i was remelted.</w:t>
      </w:r>
    </w:p>
  </w:comment>
  <w:comment w:id="11" w:author="Murray" w:date="2013-08-15T13:08:00Z" w:initials="M">
    <w:p w:rsidR="00FC4E55" w:rsidRDefault="00FC4E55">
      <w:pPr>
        <w:pStyle w:val="CommentText"/>
      </w:pPr>
      <w:r>
        <w:rPr>
          <w:rStyle w:val="CommentReference"/>
        </w:rPr>
        <w:annotationRef/>
      </w:r>
      <w:r w:rsidR="003618DF">
        <w:t>There is a hysteresis as with the DSC, I think most of this arise from the thermal lag of the sample, we control the temperature of the peltier element and the sample takes a finite time to respond to that.</w:t>
      </w:r>
    </w:p>
  </w:comment>
  <w:comment w:id="12" w:author="Murray" w:date="2013-08-15T14:42:00Z" w:initials="M">
    <w:p w:rsidR="00FC4E55" w:rsidRDefault="00FC4E55">
      <w:pPr>
        <w:pStyle w:val="CommentText"/>
      </w:pPr>
      <w:r>
        <w:rPr>
          <w:rStyle w:val="CommentReference"/>
        </w:rPr>
        <w:annotationRef/>
      </w:r>
      <w:r w:rsidR="004E468A">
        <w:t>I’ve attached a short description about how oscillatory rheology experiemnts are performed</w:t>
      </w:r>
    </w:p>
  </w:comment>
  <w:comment w:id="13" w:author="Murray" w:date="2013-08-15T14:55:00Z" w:initials="M">
    <w:p w:rsidR="00FC4E55" w:rsidRDefault="00FC4E55">
      <w:pPr>
        <w:pStyle w:val="CommentText"/>
      </w:pPr>
      <w:r>
        <w:rPr>
          <w:rStyle w:val="CommentReference"/>
        </w:rPr>
        <w:annotationRef/>
      </w:r>
      <w:r w:rsidR="00FA169C">
        <w:t>The time ramps typically take ~30min to run</w:t>
      </w:r>
      <w:r w:rsidR="00716AB9">
        <w:t>, we can easily stick at one temp and verifiy if the rheology is changing</w:t>
      </w:r>
    </w:p>
  </w:comment>
  <w:comment w:id="14" w:author="Murray" w:date="2013-08-15T13:10:00Z" w:initials="M">
    <w:p w:rsidR="00FC4E55" w:rsidRDefault="00FC4E55">
      <w:pPr>
        <w:pStyle w:val="CommentText"/>
      </w:pPr>
      <w:r>
        <w:rPr>
          <w:rStyle w:val="CommentReference"/>
        </w:rPr>
        <w:annotationRef/>
      </w:r>
      <w:r w:rsidR="0022007E">
        <w:t>25C</w:t>
      </w:r>
    </w:p>
  </w:comment>
  <w:comment w:id="15" w:author="Murray" w:date="2013-08-15T14:56:00Z" w:initials="M">
    <w:p w:rsidR="00FC4E55" w:rsidRDefault="00FC4E55">
      <w:pPr>
        <w:pStyle w:val="CommentText"/>
      </w:pPr>
      <w:r>
        <w:rPr>
          <w:rStyle w:val="CommentReference"/>
        </w:rPr>
        <w:annotationRef/>
      </w:r>
      <w:r w:rsidR="00716AB9">
        <w:t>In principle, yes, but I think they are so involatile compared to water that it’d be negliable</w:t>
      </w:r>
    </w:p>
  </w:comment>
  <w:comment w:id="16" w:author="Murray" w:date="2013-08-15T14:57:00Z" w:initials="M">
    <w:p w:rsidR="00FC4E55" w:rsidRDefault="00FC4E55">
      <w:pPr>
        <w:pStyle w:val="CommentText"/>
      </w:pPr>
      <w:r>
        <w:rPr>
          <w:rStyle w:val="CommentReference"/>
        </w:rPr>
        <w:annotationRef/>
      </w:r>
      <w:r w:rsidR="00716AB9">
        <w:t>Bottom is Cappa mix, ignore the top one!</w:t>
      </w:r>
    </w:p>
  </w:comment>
  <w:comment w:id="17" w:author="Murray" w:date="2013-08-15T15:16:00Z" w:initials="M">
    <w:p w:rsidR="0051471E" w:rsidRDefault="00FC4E55">
      <w:pPr>
        <w:pStyle w:val="CommentText"/>
      </w:pPr>
      <w:r>
        <w:rPr>
          <w:rStyle w:val="CommentReference"/>
        </w:rPr>
        <w:annotationRef/>
      </w:r>
      <w:r w:rsidR="0051471E">
        <w:t>I used modulated DSC, basically the heat flow is oscillated back and forth with an overall ramping. This allows us to see both heat flow and heat capacity (in order to try and see any possible glass transitions)</w:t>
      </w:r>
    </w:p>
    <w:p w:rsidR="0051471E" w:rsidRDefault="0051471E">
      <w:pPr>
        <w:pStyle w:val="CommentText"/>
      </w:pPr>
    </w:p>
    <w:p w:rsidR="00FC4E55" w:rsidRDefault="0051471E">
      <w:pPr>
        <w:pStyle w:val="CommentText"/>
      </w:pPr>
      <w:r>
        <w:t>Heating/cooling rate</w:t>
      </w:r>
      <w:r w:rsidR="00716AB9">
        <w:t xml:space="preserve"> was 5 C min-1</w:t>
      </w:r>
      <w:r>
        <w:t xml:space="preserve"> ( I think this is approximately the cooling rate an aerosol might experience in a tropical convection)</w:t>
      </w:r>
    </w:p>
  </w:comment>
  <w:comment w:id="18" w:author="Murray" w:date="2013-08-15T14:58:00Z" w:initials="M">
    <w:p w:rsidR="00FC4E55" w:rsidRDefault="00FC4E55">
      <w:pPr>
        <w:pStyle w:val="CommentText"/>
      </w:pPr>
      <w:r>
        <w:rPr>
          <w:rStyle w:val="CommentReference"/>
        </w:rPr>
        <w:annotationRef/>
      </w:r>
      <w:r w:rsidR="00716AB9">
        <w:t>It hasn’t – yet!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6C2CEA4"/>
    <w:lvl w:ilvl="0">
      <w:start w:val="1"/>
      <w:numFmt w:val="decimal"/>
      <w:pStyle w:val="ListNumber"/>
      <w:lvlText w:val="%1."/>
      <w:lvlJc w:val="left"/>
      <w:pPr>
        <w:tabs>
          <w:tab w:val="num" w:pos="360"/>
        </w:tabs>
        <w:ind w:left="360" w:hanging="360"/>
      </w:pPr>
    </w:lvl>
  </w:abstractNum>
  <w:abstractNum w:abstractNumId="1">
    <w:nsid w:val="FFFFFF89"/>
    <w:multiLevelType w:val="singleLevel"/>
    <w:tmpl w:val="EF40141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D07C89"/>
    <w:multiLevelType w:val="hybridMultilevel"/>
    <w:tmpl w:val="D9C63E64"/>
    <w:lvl w:ilvl="0" w:tplc="081D0001">
      <w:start w:val="1"/>
      <w:numFmt w:val="bullet"/>
      <w:lvlText w:val=""/>
      <w:lvlJc w:val="left"/>
      <w:pPr>
        <w:ind w:left="1080" w:hanging="360"/>
      </w:pPr>
      <w:rPr>
        <w:rFonts w:ascii="Symbol" w:hAnsi="Symbol" w:hint="default"/>
      </w:rPr>
    </w:lvl>
    <w:lvl w:ilvl="1" w:tplc="081D0003">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abstractNum w:abstractNumId="3">
    <w:nsid w:val="22205EF4"/>
    <w:multiLevelType w:val="hybridMultilevel"/>
    <w:tmpl w:val="FDAE9D16"/>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nsid w:val="30C520F3"/>
    <w:multiLevelType w:val="hybridMultilevel"/>
    <w:tmpl w:val="A42CD24A"/>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5">
    <w:nsid w:val="42D22464"/>
    <w:multiLevelType w:val="hybridMultilevel"/>
    <w:tmpl w:val="71FA25A8"/>
    <w:lvl w:ilvl="0" w:tplc="081D000F">
      <w:start w:val="1"/>
      <w:numFmt w:val="decimal"/>
      <w:lvlText w:val="%1."/>
      <w:lvlJc w:val="left"/>
      <w:pPr>
        <w:ind w:left="720" w:hanging="360"/>
      </w:pPr>
      <w:rPr>
        <w:rFonts w:hint="default"/>
      </w:rPr>
    </w:lvl>
    <w:lvl w:ilvl="1" w:tplc="081D0019" w:tentative="1">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6">
    <w:nsid w:val="43957AFE"/>
    <w:multiLevelType w:val="hybridMultilevel"/>
    <w:tmpl w:val="5A0E3D3E"/>
    <w:lvl w:ilvl="0" w:tplc="E1FC2CC2">
      <w:start w:val="1"/>
      <w:numFmt w:val="decimal"/>
      <w:lvlText w:val="%1."/>
      <w:lvlJc w:val="left"/>
      <w:pPr>
        <w:ind w:left="1080" w:hanging="360"/>
      </w:pPr>
      <w:rPr>
        <w:rFonts w:hint="default"/>
      </w:rPr>
    </w:lvl>
    <w:lvl w:ilvl="1" w:tplc="081D0019">
      <w:start w:val="1"/>
      <w:numFmt w:val="lowerLetter"/>
      <w:lvlText w:val="%2."/>
      <w:lvlJc w:val="left"/>
      <w:pPr>
        <w:ind w:left="1800" w:hanging="360"/>
      </w:pPr>
    </w:lvl>
    <w:lvl w:ilvl="2" w:tplc="081D001B" w:tentative="1">
      <w:start w:val="1"/>
      <w:numFmt w:val="lowerRoman"/>
      <w:lvlText w:val="%3."/>
      <w:lvlJc w:val="right"/>
      <w:pPr>
        <w:ind w:left="2520" w:hanging="180"/>
      </w:pPr>
    </w:lvl>
    <w:lvl w:ilvl="3" w:tplc="081D000F" w:tentative="1">
      <w:start w:val="1"/>
      <w:numFmt w:val="decimal"/>
      <w:lvlText w:val="%4."/>
      <w:lvlJc w:val="left"/>
      <w:pPr>
        <w:ind w:left="3240" w:hanging="360"/>
      </w:pPr>
    </w:lvl>
    <w:lvl w:ilvl="4" w:tplc="081D0019" w:tentative="1">
      <w:start w:val="1"/>
      <w:numFmt w:val="lowerLetter"/>
      <w:lvlText w:val="%5."/>
      <w:lvlJc w:val="left"/>
      <w:pPr>
        <w:ind w:left="3960" w:hanging="360"/>
      </w:pPr>
    </w:lvl>
    <w:lvl w:ilvl="5" w:tplc="081D001B" w:tentative="1">
      <w:start w:val="1"/>
      <w:numFmt w:val="lowerRoman"/>
      <w:lvlText w:val="%6."/>
      <w:lvlJc w:val="right"/>
      <w:pPr>
        <w:ind w:left="4680" w:hanging="180"/>
      </w:pPr>
    </w:lvl>
    <w:lvl w:ilvl="6" w:tplc="081D000F" w:tentative="1">
      <w:start w:val="1"/>
      <w:numFmt w:val="decimal"/>
      <w:lvlText w:val="%7."/>
      <w:lvlJc w:val="left"/>
      <w:pPr>
        <w:ind w:left="5400" w:hanging="360"/>
      </w:pPr>
    </w:lvl>
    <w:lvl w:ilvl="7" w:tplc="081D0019" w:tentative="1">
      <w:start w:val="1"/>
      <w:numFmt w:val="lowerLetter"/>
      <w:lvlText w:val="%8."/>
      <w:lvlJc w:val="left"/>
      <w:pPr>
        <w:ind w:left="6120" w:hanging="360"/>
      </w:pPr>
    </w:lvl>
    <w:lvl w:ilvl="8" w:tplc="081D001B" w:tentative="1">
      <w:start w:val="1"/>
      <w:numFmt w:val="lowerRoman"/>
      <w:lvlText w:val="%9."/>
      <w:lvlJc w:val="right"/>
      <w:pPr>
        <w:ind w:left="6840" w:hanging="180"/>
      </w:pPr>
    </w:lvl>
  </w:abstractNum>
  <w:abstractNum w:abstractNumId="7">
    <w:nsid w:val="455D4C21"/>
    <w:multiLevelType w:val="hybridMultilevel"/>
    <w:tmpl w:val="807A6524"/>
    <w:lvl w:ilvl="0" w:tplc="081D0001">
      <w:start w:val="1"/>
      <w:numFmt w:val="bullet"/>
      <w:lvlText w:val=""/>
      <w:lvlJc w:val="left"/>
      <w:pPr>
        <w:ind w:left="1080" w:hanging="360"/>
      </w:pPr>
      <w:rPr>
        <w:rFonts w:ascii="Symbol" w:hAnsi="Symbol"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abstractNum w:abstractNumId="8">
    <w:nsid w:val="4AD17367"/>
    <w:multiLevelType w:val="hybridMultilevel"/>
    <w:tmpl w:val="05749D76"/>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9">
    <w:nsid w:val="60377146"/>
    <w:multiLevelType w:val="hybridMultilevel"/>
    <w:tmpl w:val="CEF4E0DC"/>
    <w:lvl w:ilvl="0" w:tplc="081D0001">
      <w:start w:val="1"/>
      <w:numFmt w:val="bullet"/>
      <w:lvlText w:val=""/>
      <w:lvlJc w:val="left"/>
      <w:pPr>
        <w:ind w:left="1080" w:hanging="360"/>
      </w:pPr>
      <w:rPr>
        <w:rFonts w:ascii="Symbol" w:hAnsi="Symbol" w:hint="default"/>
      </w:rPr>
    </w:lvl>
    <w:lvl w:ilvl="1" w:tplc="081D0003">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abstractNum w:abstractNumId="10">
    <w:nsid w:val="667B5948"/>
    <w:multiLevelType w:val="hybridMultilevel"/>
    <w:tmpl w:val="7662048C"/>
    <w:lvl w:ilvl="0" w:tplc="E12E5C18">
      <w:start w:val="1"/>
      <w:numFmt w:val="decimal"/>
      <w:lvlText w:val="%1."/>
      <w:lvlJc w:val="left"/>
      <w:pPr>
        <w:ind w:left="2160" w:hanging="360"/>
      </w:pPr>
      <w:rPr>
        <w:rFonts w:hint="default"/>
        <w:b w:val="0"/>
      </w:rPr>
    </w:lvl>
    <w:lvl w:ilvl="1" w:tplc="081D0019" w:tentative="1">
      <w:start w:val="1"/>
      <w:numFmt w:val="lowerLetter"/>
      <w:lvlText w:val="%2."/>
      <w:lvlJc w:val="left"/>
      <w:pPr>
        <w:ind w:left="2880" w:hanging="360"/>
      </w:pPr>
    </w:lvl>
    <w:lvl w:ilvl="2" w:tplc="081D001B" w:tentative="1">
      <w:start w:val="1"/>
      <w:numFmt w:val="lowerRoman"/>
      <w:lvlText w:val="%3."/>
      <w:lvlJc w:val="right"/>
      <w:pPr>
        <w:ind w:left="3600" w:hanging="180"/>
      </w:pPr>
    </w:lvl>
    <w:lvl w:ilvl="3" w:tplc="081D000F" w:tentative="1">
      <w:start w:val="1"/>
      <w:numFmt w:val="decimal"/>
      <w:lvlText w:val="%4."/>
      <w:lvlJc w:val="left"/>
      <w:pPr>
        <w:ind w:left="4320" w:hanging="360"/>
      </w:pPr>
    </w:lvl>
    <w:lvl w:ilvl="4" w:tplc="081D0019" w:tentative="1">
      <w:start w:val="1"/>
      <w:numFmt w:val="lowerLetter"/>
      <w:lvlText w:val="%5."/>
      <w:lvlJc w:val="left"/>
      <w:pPr>
        <w:ind w:left="5040" w:hanging="360"/>
      </w:pPr>
    </w:lvl>
    <w:lvl w:ilvl="5" w:tplc="081D001B" w:tentative="1">
      <w:start w:val="1"/>
      <w:numFmt w:val="lowerRoman"/>
      <w:lvlText w:val="%6."/>
      <w:lvlJc w:val="right"/>
      <w:pPr>
        <w:ind w:left="5760" w:hanging="180"/>
      </w:pPr>
    </w:lvl>
    <w:lvl w:ilvl="6" w:tplc="081D000F" w:tentative="1">
      <w:start w:val="1"/>
      <w:numFmt w:val="decimal"/>
      <w:lvlText w:val="%7."/>
      <w:lvlJc w:val="left"/>
      <w:pPr>
        <w:ind w:left="6480" w:hanging="360"/>
      </w:pPr>
    </w:lvl>
    <w:lvl w:ilvl="7" w:tplc="081D0019" w:tentative="1">
      <w:start w:val="1"/>
      <w:numFmt w:val="lowerLetter"/>
      <w:lvlText w:val="%8."/>
      <w:lvlJc w:val="left"/>
      <w:pPr>
        <w:ind w:left="7200" w:hanging="360"/>
      </w:pPr>
    </w:lvl>
    <w:lvl w:ilvl="8" w:tplc="081D001B" w:tentative="1">
      <w:start w:val="1"/>
      <w:numFmt w:val="lowerRoman"/>
      <w:lvlText w:val="%9."/>
      <w:lvlJc w:val="right"/>
      <w:pPr>
        <w:ind w:left="7920" w:hanging="180"/>
      </w:pPr>
    </w:lvl>
  </w:abstractNum>
  <w:abstractNum w:abstractNumId="11">
    <w:nsid w:val="6BEA38A1"/>
    <w:multiLevelType w:val="hybridMultilevel"/>
    <w:tmpl w:val="580AEFE4"/>
    <w:lvl w:ilvl="0" w:tplc="081D0001">
      <w:start w:val="1"/>
      <w:numFmt w:val="bullet"/>
      <w:lvlText w:val=""/>
      <w:lvlJc w:val="left"/>
      <w:pPr>
        <w:ind w:left="1080" w:hanging="360"/>
      </w:pPr>
      <w:rPr>
        <w:rFonts w:ascii="Symbol" w:hAnsi="Symbol"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3"/>
  </w:num>
  <w:num w:numId="8">
    <w:abstractNumId w:val="5"/>
  </w:num>
  <w:num w:numId="9">
    <w:abstractNumId w:val="2"/>
  </w:num>
  <w:num w:numId="10">
    <w:abstractNumId w:val="9"/>
  </w:num>
  <w:num w:numId="11">
    <w:abstractNumId w:val="8"/>
  </w:num>
  <w:num w:numId="12">
    <w:abstractNumId w:val="10"/>
  </w:num>
  <w:num w:numId="13">
    <w:abstractNumId w:val="11"/>
  </w:num>
  <w:num w:numId="14">
    <w:abstractNumId w:val="7"/>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0"/>
    <w:rsid w:val="00023FB3"/>
    <w:rsid w:val="00044354"/>
    <w:rsid w:val="00047079"/>
    <w:rsid w:val="00062770"/>
    <w:rsid w:val="00064DD0"/>
    <w:rsid w:val="00067CC7"/>
    <w:rsid w:val="00080235"/>
    <w:rsid w:val="00082602"/>
    <w:rsid w:val="000A3299"/>
    <w:rsid w:val="000C6D29"/>
    <w:rsid w:val="000E516D"/>
    <w:rsid w:val="000E60C5"/>
    <w:rsid w:val="000E7997"/>
    <w:rsid w:val="00101C64"/>
    <w:rsid w:val="00102FD7"/>
    <w:rsid w:val="0011353C"/>
    <w:rsid w:val="001158DF"/>
    <w:rsid w:val="0013753C"/>
    <w:rsid w:val="00174292"/>
    <w:rsid w:val="00177FD3"/>
    <w:rsid w:val="0019655B"/>
    <w:rsid w:val="001C6699"/>
    <w:rsid w:val="001E7335"/>
    <w:rsid w:val="001F2EFE"/>
    <w:rsid w:val="0022007E"/>
    <w:rsid w:val="002E74E4"/>
    <w:rsid w:val="003310BB"/>
    <w:rsid w:val="003618DF"/>
    <w:rsid w:val="00391D31"/>
    <w:rsid w:val="003C1F05"/>
    <w:rsid w:val="003D2C79"/>
    <w:rsid w:val="003E3135"/>
    <w:rsid w:val="003E3A3E"/>
    <w:rsid w:val="003E5A82"/>
    <w:rsid w:val="00420EEC"/>
    <w:rsid w:val="00430569"/>
    <w:rsid w:val="00435620"/>
    <w:rsid w:val="00446D99"/>
    <w:rsid w:val="0045251D"/>
    <w:rsid w:val="00456260"/>
    <w:rsid w:val="004664CD"/>
    <w:rsid w:val="0049597F"/>
    <w:rsid w:val="004D4F83"/>
    <w:rsid w:val="004E468A"/>
    <w:rsid w:val="00503EF5"/>
    <w:rsid w:val="005047A2"/>
    <w:rsid w:val="0051471E"/>
    <w:rsid w:val="00552CC4"/>
    <w:rsid w:val="00573290"/>
    <w:rsid w:val="0058119C"/>
    <w:rsid w:val="00593A86"/>
    <w:rsid w:val="00595D32"/>
    <w:rsid w:val="005A2CA2"/>
    <w:rsid w:val="005F1A17"/>
    <w:rsid w:val="006054DD"/>
    <w:rsid w:val="006319D0"/>
    <w:rsid w:val="00656B32"/>
    <w:rsid w:val="006861DA"/>
    <w:rsid w:val="006A518B"/>
    <w:rsid w:val="00716AB9"/>
    <w:rsid w:val="00756B73"/>
    <w:rsid w:val="00774356"/>
    <w:rsid w:val="007C7111"/>
    <w:rsid w:val="007F5645"/>
    <w:rsid w:val="007F6412"/>
    <w:rsid w:val="00805036"/>
    <w:rsid w:val="0083192D"/>
    <w:rsid w:val="008333D8"/>
    <w:rsid w:val="00846E28"/>
    <w:rsid w:val="008879D2"/>
    <w:rsid w:val="0089448C"/>
    <w:rsid w:val="00897344"/>
    <w:rsid w:val="008E248E"/>
    <w:rsid w:val="00931983"/>
    <w:rsid w:val="0095218A"/>
    <w:rsid w:val="00960526"/>
    <w:rsid w:val="009F2D59"/>
    <w:rsid w:val="00A044F0"/>
    <w:rsid w:val="00A12491"/>
    <w:rsid w:val="00A259EE"/>
    <w:rsid w:val="00A315C0"/>
    <w:rsid w:val="00A5020E"/>
    <w:rsid w:val="00A56010"/>
    <w:rsid w:val="00A61359"/>
    <w:rsid w:val="00A7273C"/>
    <w:rsid w:val="00A84D88"/>
    <w:rsid w:val="00A907FC"/>
    <w:rsid w:val="00A93187"/>
    <w:rsid w:val="00AA4240"/>
    <w:rsid w:val="00B139AD"/>
    <w:rsid w:val="00B612CA"/>
    <w:rsid w:val="00B90380"/>
    <w:rsid w:val="00BC2B45"/>
    <w:rsid w:val="00BC3C38"/>
    <w:rsid w:val="00BD485E"/>
    <w:rsid w:val="00BE1B39"/>
    <w:rsid w:val="00BE4F76"/>
    <w:rsid w:val="00BF79F8"/>
    <w:rsid w:val="00C01C1B"/>
    <w:rsid w:val="00C13F5D"/>
    <w:rsid w:val="00C34D6E"/>
    <w:rsid w:val="00C83EDD"/>
    <w:rsid w:val="00CA7F73"/>
    <w:rsid w:val="00CC00D1"/>
    <w:rsid w:val="00CF1EB5"/>
    <w:rsid w:val="00D02BC5"/>
    <w:rsid w:val="00D300A3"/>
    <w:rsid w:val="00D3745B"/>
    <w:rsid w:val="00DB2D16"/>
    <w:rsid w:val="00DF40E0"/>
    <w:rsid w:val="00E07509"/>
    <w:rsid w:val="00E11922"/>
    <w:rsid w:val="00E57FB7"/>
    <w:rsid w:val="00E97CF3"/>
    <w:rsid w:val="00EB1CBB"/>
    <w:rsid w:val="00EB2CF0"/>
    <w:rsid w:val="00EB2D21"/>
    <w:rsid w:val="00EE6565"/>
    <w:rsid w:val="00F205C1"/>
    <w:rsid w:val="00F40A44"/>
    <w:rsid w:val="00F47B06"/>
    <w:rsid w:val="00F642BE"/>
    <w:rsid w:val="00F80AE7"/>
    <w:rsid w:val="00F92B40"/>
    <w:rsid w:val="00FA169C"/>
    <w:rsid w:val="00FA5202"/>
    <w:rsid w:val="00FB5C77"/>
    <w:rsid w:val="00FC1517"/>
    <w:rsid w:val="00FC4E55"/>
    <w:rsid w:val="00FE0CB8"/>
    <w:rsid w:val="00FE7B25"/>
    <w:rsid w:val="00FF1042"/>
    <w:rsid w:val="00FF1C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List Number"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01C1B"/>
    <w:rPr>
      <w:sz w:val="22"/>
      <w:szCs w:val="24"/>
      <w:lang w:eastAsia="zh-CN"/>
    </w:rPr>
  </w:style>
  <w:style w:type="paragraph" w:styleId="Heading1">
    <w:name w:val="heading 1"/>
    <w:next w:val="Normaltext"/>
    <w:link w:val="Heading1Char"/>
    <w:qFormat/>
    <w:rsid w:val="00A907FC"/>
    <w:pPr>
      <w:keepNext/>
      <w:keepLines/>
      <w:spacing w:after="260" w:line="340" w:lineRule="atLeast"/>
      <w:outlineLvl w:val="0"/>
    </w:pPr>
    <w:rPr>
      <w:rFonts w:eastAsiaTheme="majorEastAsia" w:cstheme="majorBidi"/>
      <w:b/>
      <w:bCs/>
      <w:color w:val="000000" w:themeColor="text1"/>
      <w:sz w:val="28"/>
      <w:szCs w:val="28"/>
      <w:lang w:eastAsia="zh-CN"/>
    </w:rPr>
  </w:style>
  <w:style w:type="paragraph" w:styleId="Heading2">
    <w:name w:val="heading 2"/>
    <w:next w:val="Normaltext"/>
    <w:link w:val="Heading2Char"/>
    <w:unhideWhenUsed/>
    <w:qFormat/>
    <w:rsid w:val="00A907FC"/>
    <w:pPr>
      <w:keepNext/>
      <w:keepLines/>
      <w:spacing w:after="140" w:line="260" w:lineRule="atLeast"/>
      <w:outlineLvl w:val="1"/>
    </w:pPr>
    <w:rPr>
      <w:rFonts w:eastAsiaTheme="majorEastAsia" w:cstheme="majorBidi"/>
      <w:b/>
      <w:bCs/>
      <w:color w:val="000000" w:themeColor="text1"/>
      <w:sz w:val="22"/>
      <w:szCs w:val="26"/>
      <w:lang w:eastAsia="zh-CN"/>
    </w:rPr>
  </w:style>
  <w:style w:type="paragraph" w:styleId="Heading3">
    <w:name w:val="heading 3"/>
    <w:next w:val="Normaltext"/>
    <w:link w:val="Heading3Char"/>
    <w:unhideWhenUsed/>
    <w:qFormat/>
    <w:rsid w:val="00A907FC"/>
    <w:pPr>
      <w:keepNext/>
      <w:keepLines/>
      <w:spacing w:after="140" w:line="260" w:lineRule="atLeast"/>
      <w:outlineLvl w:val="2"/>
    </w:pPr>
    <w:rPr>
      <w:rFonts w:eastAsiaTheme="majorEastAsia" w:cstheme="majorBidi"/>
      <w:bCs/>
      <w:sz w:val="22"/>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7FC"/>
    <w:rPr>
      <w:rFonts w:eastAsiaTheme="majorEastAsia" w:cstheme="majorBidi"/>
      <w:b/>
      <w:bCs/>
      <w:color w:val="000000" w:themeColor="text1"/>
      <w:sz w:val="28"/>
      <w:szCs w:val="28"/>
      <w:lang w:eastAsia="zh-CN"/>
    </w:rPr>
  </w:style>
  <w:style w:type="paragraph" w:customStyle="1" w:styleId="Normaltext">
    <w:name w:val="Normal text"/>
    <w:qFormat/>
    <w:rsid w:val="00A907FC"/>
    <w:pPr>
      <w:spacing w:after="260" w:line="260" w:lineRule="atLeast"/>
    </w:pPr>
    <w:rPr>
      <w:sz w:val="22"/>
      <w:szCs w:val="24"/>
      <w:lang w:eastAsia="zh-CN"/>
    </w:rPr>
  </w:style>
  <w:style w:type="character" w:customStyle="1" w:styleId="Heading2Char">
    <w:name w:val="Heading 2 Char"/>
    <w:basedOn w:val="DefaultParagraphFont"/>
    <w:link w:val="Heading2"/>
    <w:rsid w:val="00A907FC"/>
    <w:rPr>
      <w:rFonts w:eastAsiaTheme="majorEastAsia" w:cstheme="majorBidi"/>
      <w:b/>
      <w:bCs/>
      <w:color w:val="000000" w:themeColor="text1"/>
      <w:sz w:val="22"/>
      <w:szCs w:val="26"/>
      <w:lang w:eastAsia="zh-CN"/>
    </w:rPr>
  </w:style>
  <w:style w:type="character" w:customStyle="1" w:styleId="Heading3Char">
    <w:name w:val="Heading 3 Char"/>
    <w:basedOn w:val="DefaultParagraphFont"/>
    <w:link w:val="Heading3"/>
    <w:rsid w:val="00A907FC"/>
    <w:rPr>
      <w:rFonts w:eastAsiaTheme="majorEastAsia" w:cstheme="majorBidi"/>
      <w:bCs/>
      <w:sz w:val="22"/>
      <w:szCs w:val="24"/>
      <w:lang w:eastAsia="zh-CN"/>
    </w:rPr>
  </w:style>
  <w:style w:type="paragraph" w:styleId="ListBullet">
    <w:name w:val="List Bullet"/>
    <w:basedOn w:val="Normaltext"/>
    <w:qFormat/>
    <w:rsid w:val="00A907FC"/>
    <w:pPr>
      <w:numPr>
        <w:numId w:val="5"/>
      </w:numPr>
      <w:spacing w:before="80" w:after="80" w:line="240" w:lineRule="auto"/>
    </w:pPr>
  </w:style>
  <w:style w:type="paragraph" w:styleId="ListNumber">
    <w:name w:val="List Number"/>
    <w:basedOn w:val="Normaltext"/>
    <w:qFormat/>
    <w:rsid w:val="00A907FC"/>
    <w:pPr>
      <w:numPr>
        <w:numId w:val="6"/>
      </w:numPr>
      <w:spacing w:before="80" w:after="80" w:line="240" w:lineRule="auto"/>
    </w:pPr>
  </w:style>
  <w:style w:type="paragraph" w:styleId="ListParagraph">
    <w:name w:val="List Paragraph"/>
    <w:basedOn w:val="Normal"/>
    <w:uiPriority w:val="34"/>
    <w:rsid w:val="00DB2D16"/>
    <w:pPr>
      <w:ind w:left="720"/>
      <w:contextualSpacing/>
    </w:pPr>
  </w:style>
  <w:style w:type="character" w:styleId="Hyperlink">
    <w:name w:val="Hyperlink"/>
    <w:basedOn w:val="DefaultParagraphFont"/>
    <w:uiPriority w:val="99"/>
    <w:unhideWhenUsed/>
    <w:rsid w:val="00420EEC"/>
    <w:rPr>
      <w:color w:val="0000FF"/>
      <w:u w:val="single"/>
    </w:rPr>
  </w:style>
  <w:style w:type="paragraph" w:styleId="BalloonText">
    <w:name w:val="Balloon Text"/>
    <w:basedOn w:val="Normal"/>
    <w:link w:val="BalloonTextChar"/>
    <w:rsid w:val="003310BB"/>
    <w:rPr>
      <w:rFonts w:ascii="Tahoma" w:hAnsi="Tahoma" w:cs="Tahoma"/>
      <w:sz w:val="16"/>
      <w:szCs w:val="16"/>
    </w:rPr>
  </w:style>
  <w:style w:type="character" w:customStyle="1" w:styleId="BalloonTextChar">
    <w:name w:val="Balloon Text Char"/>
    <w:basedOn w:val="DefaultParagraphFont"/>
    <w:link w:val="BalloonText"/>
    <w:rsid w:val="003310BB"/>
    <w:rPr>
      <w:rFonts w:ascii="Tahoma" w:hAnsi="Tahoma" w:cs="Tahoma"/>
      <w:sz w:val="16"/>
      <w:szCs w:val="16"/>
      <w:lang w:eastAsia="zh-CN"/>
    </w:rPr>
  </w:style>
  <w:style w:type="character" w:styleId="CommentReference">
    <w:name w:val="annotation reference"/>
    <w:basedOn w:val="DefaultParagraphFont"/>
    <w:rsid w:val="00BC2B45"/>
    <w:rPr>
      <w:sz w:val="16"/>
      <w:szCs w:val="16"/>
    </w:rPr>
  </w:style>
  <w:style w:type="paragraph" w:styleId="CommentText">
    <w:name w:val="annotation text"/>
    <w:basedOn w:val="Normal"/>
    <w:link w:val="CommentTextChar"/>
    <w:rsid w:val="00BC2B45"/>
    <w:rPr>
      <w:sz w:val="20"/>
      <w:szCs w:val="20"/>
    </w:rPr>
  </w:style>
  <w:style w:type="character" w:customStyle="1" w:styleId="CommentTextChar">
    <w:name w:val="Comment Text Char"/>
    <w:basedOn w:val="DefaultParagraphFont"/>
    <w:link w:val="CommentText"/>
    <w:rsid w:val="00BC2B45"/>
    <w:rPr>
      <w:lang w:eastAsia="zh-CN"/>
    </w:rPr>
  </w:style>
  <w:style w:type="paragraph" w:styleId="CommentSubject">
    <w:name w:val="annotation subject"/>
    <w:basedOn w:val="CommentText"/>
    <w:next w:val="CommentText"/>
    <w:link w:val="CommentSubjectChar"/>
    <w:rsid w:val="00BC2B45"/>
    <w:rPr>
      <w:b/>
      <w:bCs/>
    </w:rPr>
  </w:style>
  <w:style w:type="character" w:customStyle="1" w:styleId="CommentSubjectChar">
    <w:name w:val="Comment Subject Char"/>
    <w:basedOn w:val="CommentTextChar"/>
    <w:link w:val="CommentSubject"/>
    <w:rsid w:val="00BC2B45"/>
    <w:rPr>
      <w:b/>
      <w:bCs/>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List Number"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01C1B"/>
    <w:rPr>
      <w:sz w:val="22"/>
      <w:szCs w:val="24"/>
      <w:lang w:eastAsia="zh-CN"/>
    </w:rPr>
  </w:style>
  <w:style w:type="paragraph" w:styleId="Heading1">
    <w:name w:val="heading 1"/>
    <w:next w:val="Normaltext"/>
    <w:link w:val="Heading1Char"/>
    <w:qFormat/>
    <w:rsid w:val="00A907FC"/>
    <w:pPr>
      <w:keepNext/>
      <w:keepLines/>
      <w:spacing w:after="260" w:line="340" w:lineRule="atLeast"/>
      <w:outlineLvl w:val="0"/>
    </w:pPr>
    <w:rPr>
      <w:rFonts w:eastAsiaTheme="majorEastAsia" w:cstheme="majorBidi"/>
      <w:b/>
      <w:bCs/>
      <w:color w:val="000000" w:themeColor="text1"/>
      <w:sz w:val="28"/>
      <w:szCs w:val="28"/>
      <w:lang w:eastAsia="zh-CN"/>
    </w:rPr>
  </w:style>
  <w:style w:type="paragraph" w:styleId="Heading2">
    <w:name w:val="heading 2"/>
    <w:next w:val="Normaltext"/>
    <w:link w:val="Heading2Char"/>
    <w:unhideWhenUsed/>
    <w:qFormat/>
    <w:rsid w:val="00A907FC"/>
    <w:pPr>
      <w:keepNext/>
      <w:keepLines/>
      <w:spacing w:after="140" w:line="260" w:lineRule="atLeast"/>
      <w:outlineLvl w:val="1"/>
    </w:pPr>
    <w:rPr>
      <w:rFonts w:eastAsiaTheme="majorEastAsia" w:cstheme="majorBidi"/>
      <w:b/>
      <w:bCs/>
      <w:color w:val="000000" w:themeColor="text1"/>
      <w:sz w:val="22"/>
      <w:szCs w:val="26"/>
      <w:lang w:eastAsia="zh-CN"/>
    </w:rPr>
  </w:style>
  <w:style w:type="paragraph" w:styleId="Heading3">
    <w:name w:val="heading 3"/>
    <w:next w:val="Normaltext"/>
    <w:link w:val="Heading3Char"/>
    <w:unhideWhenUsed/>
    <w:qFormat/>
    <w:rsid w:val="00A907FC"/>
    <w:pPr>
      <w:keepNext/>
      <w:keepLines/>
      <w:spacing w:after="140" w:line="260" w:lineRule="atLeast"/>
      <w:outlineLvl w:val="2"/>
    </w:pPr>
    <w:rPr>
      <w:rFonts w:eastAsiaTheme="majorEastAsia" w:cstheme="majorBidi"/>
      <w:bCs/>
      <w:sz w:val="22"/>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7FC"/>
    <w:rPr>
      <w:rFonts w:eastAsiaTheme="majorEastAsia" w:cstheme="majorBidi"/>
      <w:b/>
      <w:bCs/>
      <w:color w:val="000000" w:themeColor="text1"/>
      <w:sz w:val="28"/>
      <w:szCs w:val="28"/>
      <w:lang w:eastAsia="zh-CN"/>
    </w:rPr>
  </w:style>
  <w:style w:type="paragraph" w:customStyle="1" w:styleId="Normaltext">
    <w:name w:val="Normal text"/>
    <w:qFormat/>
    <w:rsid w:val="00A907FC"/>
    <w:pPr>
      <w:spacing w:after="260" w:line="260" w:lineRule="atLeast"/>
    </w:pPr>
    <w:rPr>
      <w:sz w:val="22"/>
      <w:szCs w:val="24"/>
      <w:lang w:eastAsia="zh-CN"/>
    </w:rPr>
  </w:style>
  <w:style w:type="character" w:customStyle="1" w:styleId="Heading2Char">
    <w:name w:val="Heading 2 Char"/>
    <w:basedOn w:val="DefaultParagraphFont"/>
    <w:link w:val="Heading2"/>
    <w:rsid w:val="00A907FC"/>
    <w:rPr>
      <w:rFonts w:eastAsiaTheme="majorEastAsia" w:cstheme="majorBidi"/>
      <w:b/>
      <w:bCs/>
      <w:color w:val="000000" w:themeColor="text1"/>
      <w:sz w:val="22"/>
      <w:szCs w:val="26"/>
      <w:lang w:eastAsia="zh-CN"/>
    </w:rPr>
  </w:style>
  <w:style w:type="character" w:customStyle="1" w:styleId="Heading3Char">
    <w:name w:val="Heading 3 Char"/>
    <w:basedOn w:val="DefaultParagraphFont"/>
    <w:link w:val="Heading3"/>
    <w:rsid w:val="00A907FC"/>
    <w:rPr>
      <w:rFonts w:eastAsiaTheme="majorEastAsia" w:cstheme="majorBidi"/>
      <w:bCs/>
      <w:sz w:val="22"/>
      <w:szCs w:val="24"/>
      <w:lang w:eastAsia="zh-CN"/>
    </w:rPr>
  </w:style>
  <w:style w:type="paragraph" w:styleId="ListBullet">
    <w:name w:val="List Bullet"/>
    <w:basedOn w:val="Normaltext"/>
    <w:qFormat/>
    <w:rsid w:val="00A907FC"/>
    <w:pPr>
      <w:numPr>
        <w:numId w:val="5"/>
      </w:numPr>
      <w:spacing w:before="80" w:after="80" w:line="240" w:lineRule="auto"/>
    </w:pPr>
  </w:style>
  <w:style w:type="paragraph" w:styleId="ListNumber">
    <w:name w:val="List Number"/>
    <w:basedOn w:val="Normaltext"/>
    <w:qFormat/>
    <w:rsid w:val="00A907FC"/>
    <w:pPr>
      <w:numPr>
        <w:numId w:val="6"/>
      </w:numPr>
      <w:spacing w:before="80" w:after="80" w:line="240" w:lineRule="auto"/>
    </w:pPr>
  </w:style>
  <w:style w:type="paragraph" w:styleId="ListParagraph">
    <w:name w:val="List Paragraph"/>
    <w:basedOn w:val="Normal"/>
    <w:uiPriority w:val="34"/>
    <w:rsid w:val="00DB2D16"/>
    <w:pPr>
      <w:ind w:left="720"/>
      <w:contextualSpacing/>
    </w:pPr>
  </w:style>
  <w:style w:type="character" w:styleId="Hyperlink">
    <w:name w:val="Hyperlink"/>
    <w:basedOn w:val="DefaultParagraphFont"/>
    <w:uiPriority w:val="99"/>
    <w:unhideWhenUsed/>
    <w:rsid w:val="00420EEC"/>
    <w:rPr>
      <w:color w:val="0000FF"/>
      <w:u w:val="single"/>
    </w:rPr>
  </w:style>
  <w:style w:type="paragraph" w:styleId="BalloonText">
    <w:name w:val="Balloon Text"/>
    <w:basedOn w:val="Normal"/>
    <w:link w:val="BalloonTextChar"/>
    <w:rsid w:val="003310BB"/>
    <w:rPr>
      <w:rFonts w:ascii="Tahoma" w:hAnsi="Tahoma" w:cs="Tahoma"/>
      <w:sz w:val="16"/>
      <w:szCs w:val="16"/>
    </w:rPr>
  </w:style>
  <w:style w:type="character" w:customStyle="1" w:styleId="BalloonTextChar">
    <w:name w:val="Balloon Text Char"/>
    <w:basedOn w:val="DefaultParagraphFont"/>
    <w:link w:val="BalloonText"/>
    <w:rsid w:val="003310BB"/>
    <w:rPr>
      <w:rFonts w:ascii="Tahoma" w:hAnsi="Tahoma" w:cs="Tahoma"/>
      <w:sz w:val="16"/>
      <w:szCs w:val="16"/>
      <w:lang w:eastAsia="zh-CN"/>
    </w:rPr>
  </w:style>
  <w:style w:type="character" w:styleId="CommentReference">
    <w:name w:val="annotation reference"/>
    <w:basedOn w:val="DefaultParagraphFont"/>
    <w:rsid w:val="00BC2B45"/>
    <w:rPr>
      <w:sz w:val="16"/>
      <w:szCs w:val="16"/>
    </w:rPr>
  </w:style>
  <w:style w:type="paragraph" w:styleId="CommentText">
    <w:name w:val="annotation text"/>
    <w:basedOn w:val="Normal"/>
    <w:link w:val="CommentTextChar"/>
    <w:rsid w:val="00BC2B45"/>
    <w:rPr>
      <w:sz w:val="20"/>
      <w:szCs w:val="20"/>
    </w:rPr>
  </w:style>
  <w:style w:type="character" w:customStyle="1" w:styleId="CommentTextChar">
    <w:name w:val="Comment Text Char"/>
    <w:basedOn w:val="DefaultParagraphFont"/>
    <w:link w:val="CommentText"/>
    <w:rsid w:val="00BC2B45"/>
    <w:rPr>
      <w:lang w:eastAsia="zh-CN"/>
    </w:rPr>
  </w:style>
  <w:style w:type="paragraph" w:styleId="CommentSubject">
    <w:name w:val="annotation subject"/>
    <w:basedOn w:val="CommentText"/>
    <w:next w:val="CommentText"/>
    <w:link w:val="CommentSubjectChar"/>
    <w:rsid w:val="00BC2B45"/>
    <w:rPr>
      <w:b/>
      <w:bCs/>
    </w:rPr>
  </w:style>
  <w:style w:type="character" w:customStyle="1" w:styleId="CommentSubjectChar">
    <w:name w:val="Comment Subject Char"/>
    <w:basedOn w:val="CommentTextChar"/>
    <w:link w:val="CommentSubject"/>
    <w:rsid w:val="00BC2B45"/>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1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toolbox.com/dynamic-absolute-kinematic-viscosity-d_412.html" TargetMode="External"/><Relationship Id="rId13" Type="http://schemas.openxmlformats.org/officeDocument/2006/relationships/image" Target="media/image5.gif"/><Relationship Id="rId3" Type="http://schemas.microsoft.com/office/2007/relationships/stylesWithEffects" Target="stylesWithEffects.xml"/><Relationship Id="rId7" Type="http://schemas.openxmlformats.org/officeDocument/2006/relationships/hyperlink" Target="http://www.engineeringtoolbox.com/dynamic-absolute-kinematic-viscosity-d_412.html" TargetMode="External"/><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u -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7</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IlonaRiipinen</dc:creator>
  <cp:keywords>Normalmall - Su</cp:keywords>
  <cp:lastModifiedBy>Murray</cp:lastModifiedBy>
  <cp:revision>5</cp:revision>
  <dcterms:created xsi:type="dcterms:W3CDTF">2013-08-14T16:08:00Z</dcterms:created>
  <dcterms:modified xsi:type="dcterms:W3CDTF">2013-08-15T14:16:00Z</dcterms:modified>
</cp:coreProperties>
</file>