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F54EF9B" w:rsidR="00467B4B" w:rsidRDefault="00953078">
      <w:pPr>
        <w:shd w:val="clear" w:color="auto" w:fill="FFFFFF"/>
        <w:spacing w:after="160" w:line="331" w:lineRule="auto"/>
        <w:rPr>
          <w:rFonts w:ascii="Calibri" w:eastAsia="Calibri" w:hAnsi="Calibri" w:cs="Calibri"/>
          <w:sz w:val="28"/>
          <w:szCs w:val="28"/>
        </w:rPr>
      </w:pPr>
      <w:r>
        <w:rPr>
          <w:rFonts w:ascii="Calibri" w:eastAsia="Calibri" w:hAnsi="Calibri" w:cs="Calibri"/>
          <w:b/>
          <w:sz w:val="28"/>
          <w:szCs w:val="28"/>
        </w:rPr>
        <w:t>DH Critical Discussion</w:t>
      </w:r>
      <w:r w:rsidR="0018561B">
        <w:rPr>
          <w:rFonts w:ascii="Calibri" w:eastAsia="Calibri" w:hAnsi="Calibri" w:cs="Calibri"/>
          <w:b/>
          <w:sz w:val="28"/>
          <w:szCs w:val="28"/>
        </w:rPr>
        <w:t xml:space="preserve"> Post</w:t>
      </w:r>
      <w:r w:rsidR="0018561B">
        <w:rPr>
          <w:rFonts w:ascii="Calibri" w:eastAsia="Calibri" w:hAnsi="Calibri" w:cs="Calibri"/>
          <w:b/>
          <w:sz w:val="28"/>
          <w:szCs w:val="28"/>
        </w:rPr>
        <w:t>:</w:t>
      </w:r>
      <w:r w:rsidR="0018561B">
        <w:rPr>
          <w:rFonts w:ascii="Calibri" w:eastAsia="Calibri" w:hAnsi="Calibri" w:cs="Calibri"/>
          <w:sz w:val="28"/>
          <w:szCs w:val="28"/>
        </w:rPr>
        <w:t xml:space="preserve"> After completing this week’s reading assignments, choose one of the series of questions below to address in your second 300-word </w:t>
      </w:r>
      <w:r>
        <w:rPr>
          <w:rFonts w:ascii="Calibri" w:eastAsia="Calibri" w:hAnsi="Calibri" w:cs="Calibri"/>
          <w:sz w:val="28"/>
          <w:szCs w:val="28"/>
        </w:rPr>
        <w:t>discussion</w:t>
      </w:r>
      <w:r w:rsidR="0018561B">
        <w:rPr>
          <w:rFonts w:ascii="Calibri" w:eastAsia="Calibri" w:hAnsi="Calibri" w:cs="Calibri"/>
          <w:sz w:val="28"/>
          <w:szCs w:val="28"/>
        </w:rPr>
        <w:t xml:space="preserve"> post.</w:t>
      </w:r>
    </w:p>
    <w:p w14:paraId="00000002" w14:textId="77777777" w:rsidR="00467B4B" w:rsidRDefault="0018561B">
      <w:pPr>
        <w:numPr>
          <w:ilvl w:val="0"/>
          <w:numId w:val="2"/>
        </w:numPr>
        <w:shd w:val="clear" w:color="auto" w:fill="FFFFFF"/>
        <w:rPr>
          <w:rFonts w:ascii="Calibri" w:eastAsia="Calibri" w:hAnsi="Calibri" w:cs="Calibri"/>
          <w:sz w:val="28"/>
          <w:szCs w:val="28"/>
        </w:rPr>
      </w:pPr>
      <w:r>
        <w:rPr>
          <w:rFonts w:ascii="Calibri" w:eastAsia="Calibri" w:hAnsi="Calibri" w:cs="Calibri"/>
          <w:sz w:val="28"/>
          <w:szCs w:val="28"/>
        </w:rPr>
        <w:t>How does who makes digital projects and what projects get made figure into D’Agnozzio and Klein’s discussion of pow</w:t>
      </w:r>
      <w:r>
        <w:rPr>
          <w:rFonts w:ascii="Calibri" w:eastAsia="Calibri" w:hAnsi="Calibri" w:cs="Calibri"/>
          <w:sz w:val="28"/>
          <w:szCs w:val="28"/>
        </w:rPr>
        <w:t>er and Gallon's discussion of black digital humanities? What are the barriers to making more equitable projects? Choose two of these linked pieces in the syllabus and/or in this week's reading to discuss in relation to your response. You should discuss par</w:t>
      </w:r>
      <w:r>
        <w:rPr>
          <w:rFonts w:ascii="Calibri" w:eastAsia="Calibri" w:hAnsi="Calibri" w:cs="Calibri"/>
          <w:sz w:val="28"/>
          <w:szCs w:val="28"/>
        </w:rPr>
        <w:t xml:space="preserve">ticular theoretical concepts from the readings. </w:t>
      </w:r>
    </w:p>
    <w:p w14:paraId="00000003" w14:textId="77777777" w:rsidR="00467B4B" w:rsidRDefault="0018561B">
      <w:pPr>
        <w:numPr>
          <w:ilvl w:val="0"/>
          <w:numId w:val="2"/>
        </w:numPr>
        <w:shd w:val="clear" w:color="auto" w:fill="FFFFFF"/>
        <w:rPr>
          <w:rFonts w:ascii="Calibri" w:eastAsia="Calibri" w:hAnsi="Calibri" w:cs="Calibri"/>
          <w:sz w:val="28"/>
          <w:szCs w:val="28"/>
        </w:rPr>
      </w:pPr>
      <w:r>
        <w:rPr>
          <w:rFonts w:ascii="Calibri" w:eastAsia="Calibri" w:hAnsi="Calibri" w:cs="Calibri"/>
          <w:sz w:val="28"/>
          <w:szCs w:val="28"/>
        </w:rPr>
        <w:t>What is intersectional feminism and how does Bailey's piece from last week connect with The Power Chapter? Choose two of these linked pieces in the syllabus and/or the readings to discuss in relation to your</w:t>
      </w:r>
      <w:r>
        <w:rPr>
          <w:rFonts w:ascii="Calibri" w:eastAsia="Calibri" w:hAnsi="Calibri" w:cs="Calibri"/>
          <w:sz w:val="28"/>
          <w:szCs w:val="28"/>
        </w:rPr>
        <w:t xml:space="preserve"> response. You should discuss particular theoretical concepts from the Power Chapter text. </w:t>
      </w:r>
    </w:p>
    <w:p w14:paraId="00000004" w14:textId="77777777" w:rsidR="00467B4B" w:rsidRDefault="0018561B">
      <w:pPr>
        <w:numPr>
          <w:ilvl w:val="0"/>
          <w:numId w:val="2"/>
        </w:numPr>
        <w:shd w:val="clear" w:color="auto" w:fill="FFFFFF"/>
        <w:rPr>
          <w:rFonts w:ascii="Calibri" w:eastAsia="Calibri" w:hAnsi="Calibri" w:cs="Calibri"/>
          <w:sz w:val="28"/>
          <w:szCs w:val="28"/>
        </w:rPr>
      </w:pPr>
      <w:r>
        <w:rPr>
          <w:rFonts w:ascii="Calibri" w:eastAsia="Calibri" w:hAnsi="Calibri" w:cs="Calibri"/>
          <w:sz w:val="28"/>
          <w:szCs w:val="28"/>
        </w:rPr>
        <w:t>What might be missing from the projects included in this week’s explore section? How might a digital project fill in those gaps? Choose two of these linked pieces i</w:t>
      </w:r>
      <w:r>
        <w:rPr>
          <w:rFonts w:ascii="Calibri" w:eastAsia="Calibri" w:hAnsi="Calibri" w:cs="Calibri"/>
          <w:sz w:val="28"/>
          <w:szCs w:val="28"/>
        </w:rPr>
        <w:t xml:space="preserve">n the syllabus to discuss in relation to your response. You should discuss particular theoretical concepts from the Power Chapter text. </w:t>
      </w:r>
    </w:p>
    <w:p w14:paraId="00000005" w14:textId="77777777" w:rsidR="00467B4B" w:rsidRDefault="0018561B">
      <w:pPr>
        <w:numPr>
          <w:ilvl w:val="0"/>
          <w:numId w:val="2"/>
        </w:numPr>
        <w:shd w:val="clear" w:color="auto" w:fill="FFFFFF"/>
        <w:rPr>
          <w:rFonts w:ascii="Calibri" w:eastAsia="Calibri" w:hAnsi="Calibri" w:cs="Calibri"/>
          <w:sz w:val="28"/>
          <w:szCs w:val="28"/>
        </w:rPr>
      </w:pPr>
      <w:r>
        <w:rPr>
          <w:rFonts w:ascii="Calibri" w:eastAsia="Calibri" w:hAnsi="Calibri" w:cs="Calibri"/>
          <w:sz w:val="28"/>
          <w:szCs w:val="28"/>
        </w:rPr>
        <w:t xml:space="preserve">Review the following media resource and journalistic piece related to the Gilded Age </w:t>
      </w:r>
    </w:p>
    <w:p w14:paraId="00000006" w14:textId="77777777" w:rsidR="00467B4B" w:rsidRDefault="0018561B">
      <w:pPr>
        <w:numPr>
          <w:ilvl w:val="0"/>
          <w:numId w:val="1"/>
        </w:numPr>
        <w:shd w:val="clear" w:color="auto" w:fill="FFFFFF"/>
        <w:rPr>
          <w:rFonts w:ascii="Calibri" w:eastAsia="Calibri" w:hAnsi="Calibri" w:cs="Calibri"/>
          <w:sz w:val="28"/>
          <w:szCs w:val="28"/>
        </w:rPr>
      </w:pPr>
      <w:hyperlink r:id="rId5">
        <w:r>
          <w:rPr>
            <w:rFonts w:ascii="Calibri" w:eastAsia="Calibri" w:hAnsi="Calibri" w:cs="Calibri"/>
            <w:color w:val="004860"/>
            <w:sz w:val="28"/>
            <w:szCs w:val="28"/>
            <w:u w:val="single"/>
          </w:rPr>
          <w:t>https://www.nytimes.com/2020/01/15/realestate/hyde-park-ny-a-gilded-age-getaway-with-a-friendly-vibe.html</w:t>
        </w:r>
      </w:hyperlink>
    </w:p>
    <w:p w14:paraId="00000007" w14:textId="77777777" w:rsidR="00467B4B" w:rsidRDefault="0018561B">
      <w:pPr>
        <w:numPr>
          <w:ilvl w:val="0"/>
          <w:numId w:val="1"/>
        </w:numPr>
        <w:shd w:val="clear" w:color="auto" w:fill="FFFFFF"/>
        <w:spacing w:after="160"/>
        <w:rPr>
          <w:rFonts w:ascii="Calibri" w:eastAsia="Calibri" w:hAnsi="Calibri" w:cs="Calibri"/>
          <w:sz w:val="28"/>
          <w:szCs w:val="28"/>
        </w:rPr>
      </w:pPr>
      <w:hyperlink r:id="rId6">
        <w:r>
          <w:rPr>
            <w:rFonts w:ascii="Calibri" w:eastAsia="Calibri" w:hAnsi="Calibri" w:cs="Calibri"/>
            <w:color w:val="004860"/>
            <w:sz w:val="28"/>
            <w:szCs w:val="28"/>
            <w:u w:val="single"/>
          </w:rPr>
          <w:t>https://ny.curbed.com/maps/hudson-river-valley-historic-house-museum-vanderbilt</w:t>
        </w:r>
      </w:hyperlink>
    </w:p>
    <w:p w14:paraId="00000008" w14:textId="77777777" w:rsidR="00467B4B" w:rsidRDefault="0018561B">
      <w:pPr>
        <w:shd w:val="clear" w:color="auto" w:fill="FFFFFF"/>
        <w:spacing w:after="160"/>
        <w:ind w:left="720"/>
        <w:rPr>
          <w:rFonts w:ascii="Calibri" w:eastAsia="Calibri" w:hAnsi="Calibri" w:cs="Calibri"/>
          <w:sz w:val="28"/>
          <w:szCs w:val="28"/>
        </w:rPr>
      </w:pPr>
      <w:r>
        <w:rPr>
          <w:rFonts w:ascii="Calibri" w:eastAsia="Calibri" w:hAnsi="Calibri" w:cs="Calibri"/>
          <w:sz w:val="28"/>
          <w:szCs w:val="28"/>
        </w:rPr>
        <w:t>How might you apply the Power Chapter’s discussion about examining power to these digital texts that circulate knowledge about the Gild</w:t>
      </w:r>
      <w:r>
        <w:rPr>
          <w:rFonts w:ascii="Calibri" w:eastAsia="Calibri" w:hAnsi="Calibri" w:cs="Calibri"/>
          <w:sz w:val="28"/>
          <w:szCs w:val="28"/>
        </w:rPr>
        <w:t xml:space="preserve">ed Age? Choose two of the linked pieces in the syllabus to discuss in relation to how they use data to create particular representations and ideas about the past and present. You should discuss particular theoretical concepts from the Power Chapter text. </w:t>
      </w:r>
    </w:p>
    <w:p w14:paraId="00000009" w14:textId="77777777" w:rsidR="00467B4B" w:rsidRDefault="00467B4B">
      <w:pPr>
        <w:rPr>
          <w:rFonts w:ascii="Calibri" w:eastAsia="Calibri" w:hAnsi="Calibri" w:cs="Calibri"/>
          <w:sz w:val="28"/>
          <w:szCs w:val="28"/>
        </w:rPr>
      </w:pPr>
    </w:p>
    <w:sectPr w:rsidR="00467B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203D1"/>
    <w:multiLevelType w:val="multilevel"/>
    <w:tmpl w:val="3D240190"/>
    <w:lvl w:ilvl="0">
      <w:start w:val="1"/>
      <w:numFmt w:val="decimal"/>
      <w:lvlText w:val="%1."/>
      <w:lvlJc w:val="left"/>
      <w:pPr>
        <w:ind w:left="720" w:hanging="360"/>
      </w:pPr>
      <w:rPr>
        <w:rFonts w:ascii="Arial" w:eastAsia="Arial" w:hAnsi="Arial" w:cs="Arial"/>
        <w:color w:val="080A0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F665AEB"/>
    <w:multiLevelType w:val="multilevel"/>
    <w:tmpl w:val="88DCC4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B4B"/>
    <w:rsid w:val="0018561B"/>
    <w:rsid w:val="00467B4B"/>
    <w:rsid w:val="0095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D4258"/>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y.curbed.com/maps/hudson-river-valley-historic-house-museum-vanderbilt" TargetMode="External"/><Relationship Id="rId5" Type="http://schemas.openxmlformats.org/officeDocument/2006/relationships/hyperlink" Target="https://www.nytimes.com/2020/01/15/realestate/hyde-park-ny-a-gilded-age-getaway-with-a-friendly-vib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2021-01-04T22:07:00Z</dcterms:created>
  <dcterms:modified xsi:type="dcterms:W3CDTF">2021-01-04T22:07:00Z</dcterms:modified>
</cp:coreProperties>
</file>