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9D0FD" w14:textId="2ED824EB" w:rsidR="00CE2816" w:rsidRPr="00CE2816" w:rsidRDefault="00CE2816" w:rsidP="00CE2816">
      <w:pPr>
        <w:rPr>
          <w:rFonts w:ascii="Times New Roman" w:eastAsia="Times New Roman" w:hAnsi="Times New Roman" w:cs="Times New Roman"/>
        </w:rPr>
      </w:pPr>
      <w:r w:rsidRPr="00CE2816">
        <w:rPr>
          <w:rFonts w:ascii="Arial" w:eastAsia="Times New Roman" w:hAnsi="Arial" w:cs="Arial"/>
          <w:b/>
          <w:bCs/>
          <w:color w:val="000000"/>
          <w:sz w:val="22"/>
          <w:szCs w:val="22"/>
        </w:rPr>
        <w:t>Instructions</w:t>
      </w:r>
      <w:r w:rsidRPr="00CE2816">
        <w:rPr>
          <w:rFonts w:ascii="Arial" w:eastAsia="Times New Roman" w:hAnsi="Arial" w:cs="Arial"/>
          <w:color w:val="000000"/>
          <w:sz w:val="22"/>
          <w:szCs w:val="22"/>
        </w:rPr>
        <w:t xml:space="preserve">: In your small groups, one person should make a copy of this Google Doc and share it with others in the group via link in chat and </w:t>
      </w:r>
      <w:r w:rsidR="00B315E1">
        <w:rPr>
          <w:rFonts w:ascii="Arial" w:eastAsia="Times New Roman" w:hAnsi="Arial" w:cs="Arial"/>
          <w:color w:val="000000"/>
          <w:sz w:val="22"/>
          <w:szCs w:val="22"/>
        </w:rPr>
        <w:t>the instructor: [add_your_email].</w:t>
      </w:r>
      <w:r w:rsidRPr="00CE2816">
        <w:rPr>
          <w:rFonts w:ascii="Arial" w:eastAsia="Times New Roman" w:hAnsi="Arial" w:cs="Arial"/>
          <w:color w:val="000000"/>
          <w:sz w:val="22"/>
          <w:szCs w:val="22"/>
        </w:rPr>
        <w:t xml:space="preserve"> Alternate notetakers to develop responses to the following items. Try to tie your responses to textual examples whenever possible: specific language, page numbers of summarized scenes, etc.</w:t>
      </w:r>
    </w:p>
    <w:p w14:paraId="31C37398" w14:textId="77777777" w:rsidR="00CE2816" w:rsidRPr="00CE2816" w:rsidRDefault="00CE2816" w:rsidP="00CE2816">
      <w:pPr>
        <w:rPr>
          <w:rFonts w:ascii="Times New Roman" w:eastAsia="Times New Roman" w:hAnsi="Times New Roman" w:cs="Times New Roman"/>
        </w:rPr>
      </w:pPr>
    </w:p>
    <w:p w14:paraId="32366776" w14:textId="77777777" w:rsidR="00CE2816" w:rsidRPr="00CE2816" w:rsidRDefault="00CE2816" w:rsidP="00CE2816">
      <w:pPr>
        <w:rPr>
          <w:rFonts w:ascii="Times New Roman" w:eastAsia="Times New Roman" w:hAnsi="Times New Roman" w:cs="Times New Roman"/>
        </w:rPr>
      </w:pPr>
      <w:r w:rsidRPr="00CE2816">
        <w:rPr>
          <w:rFonts w:ascii="Arial" w:eastAsia="Times New Roman" w:hAnsi="Arial" w:cs="Arial"/>
          <w:color w:val="000000"/>
          <w:sz w:val="22"/>
          <w:szCs w:val="22"/>
        </w:rPr>
        <w:t>Group Members:</w:t>
      </w:r>
    </w:p>
    <w:p w14:paraId="6C2BDA27" w14:textId="77777777" w:rsidR="00CE2816" w:rsidRPr="00CE2816" w:rsidRDefault="00CE2816" w:rsidP="00CE2816">
      <w:pPr>
        <w:rPr>
          <w:rFonts w:ascii="Times New Roman" w:eastAsia="Times New Roman" w:hAnsi="Times New Roman" w:cs="Times New Roman"/>
        </w:rPr>
      </w:pPr>
    </w:p>
    <w:p w14:paraId="695D0486" w14:textId="77777777" w:rsidR="00CE2816" w:rsidRPr="00CE2816" w:rsidRDefault="00CE2816" w:rsidP="00CE2816">
      <w:pPr>
        <w:rPr>
          <w:rFonts w:ascii="Times New Roman" w:eastAsia="Times New Roman" w:hAnsi="Times New Roman" w:cs="Times New Roman"/>
        </w:rPr>
      </w:pPr>
      <w:r w:rsidRPr="00CE2816">
        <w:rPr>
          <w:rFonts w:ascii="Arial" w:eastAsia="Times New Roman" w:hAnsi="Arial" w:cs="Arial"/>
          <w:color w:val="000000"/>
        </w:rPr>
        <w:t>Close Reading/Human Reading</w:t>
      </w:r>
    </w:p>
    <w:p w14:paraId="30837A59" w14:textId="77777777" w:rsidR="00CE2816" w:rsidRPr="00CE2816" w:rsidRDefault="00CE2816" w:rsidP="00CE2816">
      <w:pPr>
        <w:rPr>
          <w:rFonts w:ascii="Times New Roman" w:eastAsia="Times New Roman" w:hAnsi="Times New Roman" w:cs="Times New Roman"/>
        </w:rPr>
      </w:pPr>
    </w:p>
    <w:p w14:paraId="3EF970DD" w14:textId="08333EF6" w:rsidR="00CE2816" w:rsidRPr="00CE2816" w:rsidRDefault="00CE2816" w:rsidP="00CE281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E2816">
        <w:rPr>
          <w:rFonts w:ascii="Arial" w:eastAsia="Times New Roman" w:hAnsi="Arial" w:cs="Arial"/>
          <w:color w:val="000000"/>
          <w:sz w:val="22"/>
          <w:szCs w:val="22"/>
        </w:rPr>
        <w:t xml:space="preserve">Together, summarize the story </w:t>
      </w:r>
      <w:r w:rsidR="00082393">
        <w:rPr>
          <w:rFonts w:ascii="Arial" w:eastAsia="Times New Roman" w:hAnsi="Arial" w:cs="Arial"/>
          <w:color w:val="000000"/>
          <w:sz w:val="22"/>
          <w:szCs w:val="22"/>
        </w:rPr>
        <w:t>[we used the Yellow Wallpaper, but you can use any text</w:t>
      </w:r>
      <w:r w:rsidR="00082393">
        <w:rPr>
          <w:rFonts w:ascii="Arial" w:eastAsia="Times New Roman" w:hAnsi="Arial" w:cs="Arial"/>
          <w:color w:val="000000"/>
          <w:sz w:val="22"/>
          <w:szCs w:val="22"/>
        </w:rPr>
        <w:t xml:space="preserve"> that is not too long for the students to close read</w:t>
      </w:r>
      <w:r w:rsidR="00082393">
        <w:rPr>
          <w:rFonts w:ascii="Arial" w:eastAsia="Times New Roman" w:hAnsi="Arial" w:cs="Arial"/>
          <w:color w:val="000000"/>
          <w:sz w:val="22"/>
          <w:szCs w:val="22"/>
        </w:rPr>
        <w:t xml:space="preserve">] </w:t>
      </w:r>
      <w:r w:rsidRPr="00CE2816">
        <w:rPr>
          <w:rFonts w:ascii="Arial" w:eastAsia="Times New Roman" w:hAnsi="Arial" w:cs="Arial"/>
          <w:color w:val="000000"/>
          <w:sz w:val="22"/>
          <w:szCs w:val="22"/>
        </w:rPr>
        <w:t>in seven sentences or less.</w:t>
      </w:r>
    </w:p>
    <w:p w14:paraId="026BA189" w14:textId="77777777" w:rsidR="00CE2816" w:rsidRPr="00CE2816" w:rsidRDefault="00CE2816" w:rsidP="00CE281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E2816">
        <w:rPr>
          <w:rFonts w:ascii="Arial" w:eastAsia="Times New Roman" w:hAnsi="Arial" w:cs="Arial"/>
          <w:color w:val="000000"/>
          <w:sz w:val="22"/>
          <w:szCs w:val="22"/>
        </w:rPr>
        <w:t>What are the patterns in the text that support this interpretation?</w:t>
      </w:r>
    </w:p>
    <w:p w14:paraId="7620B0AD" w14:textId="30F5845B" w:rsidR="00CE2816" w:rsidRPr="00CE2816" w:rsidRDefault="00CE2816" w:rsidP="00CE281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E2816">
        <w:rPr>
          <w:rFonts w:ascii="Arial" w:eastAsia="Times New Roman" w:hAnsi="Arial" w:cs="Arial"/>
          <w:color w:val="000000"/>
          <w:sz w:val="22"/>
          <w:szCs w:val="22"/>
        </w:rPr>
        <w:t xml:space="preserve">What do you know about the </w:t>
      </w:r>
      <w:r w:rsidR="00082393">
        <w:rPr>
          <w:rFonts w:ascii="Arial" w:eastAsia="Times New Roman" w:hAnsi="Arial" w:cs="Arial"/>
          <w:color w:val="000000"/>
          <w:sz w:val="22"/>
          <w:szCs w:val="22"/>
        </w:rPr>
        <w:t>historical context</w:t>
      </w:r>
      <w:r w:rsidRPr="00CE2816">
        <w:rPr>
          <w:rFonts w:ascii="Arial" w:eastAsia="Times New Roman" w:hAnsi="Arial" w:cs="Arial"/>
          <w:color w:val="000000"/>
          <w:sz w:val="22"/>
          <w:szCs w:val="22"/>
        </w:rPr>
        <w:t xml:space="preserve"> that relates to your interpretation of the story?</w:t>
      </w:r>
    </w:p>
    <w:p w14:paraId="5F26C79F" w14:textId="77777777" w:rsidR="00CE2816" w:rsidRPr="00CE2816" w:rsidRDefault="00CE2816" w:rsidP="00CE2816">
      <w:pPr>
        <w:rPr>
          <w:rFonts w:ascii="Times New Roman" w:eastAsia="Times New Roman" w:hAnsi="Times New Roman" w:cs="Times New Roman"/>
        </w:rPr>
      </w:pPr>
    </w:p>
    <w:p w14:paraId="6DC50962" w14:textId="77777777" w:rsidR="00CE2816" w:rsidRPr="00CE2816" w:rsidRDefault="00CE2816" w:rsidP="00CE2816">
      <w:pPr>
        <w:rPr>
          <w:rFonts w:ascii="Times New Roman" w:eastAsia="Times New Roman" w:hAnsi="Times New Roman" w:cs="Times New Roman"/>
        </w:rPr>
      </w:pPr>
      <w:r w:rsidRPr="00CE2816">
        <w:rPr>
          <w:rFonts w:ascii="Arial" w:eastAsia="Times New Roman" w:hAnsi="Arial" w:cs="Arial"/>
          <w:color w:val="000000"/>
        </w:rPr>
        <w:t>Computer Reading/Voyant</w:t>
      </w:r>
    </w:p>
    <w:p w14:paraId="3B05E0A6" w14:textId="77777777" w:rsidR="00CE2816" w:rsidRPr="00CE2816" w:rsidRDefault="00CE2816" w:rsidP="00CE2816">
      <w:pPr>
        <w:rPr>
          <w:rFonts w:ascii="Times New Roman" w:eastAsia="Times New Roman" w:hAnsi="Times New Roman" w:cs="Times New Roman"/>
        </w:rPr>
      </w:pPr>
    </w:p>
    <w:p w14:paraId="6B881772" w14:textId="453401B0" w:rsidR="00CE2816" w:rsidRPr="00CE2816" w:rsidRDefault="00CE2816" w:rsidP="00CE2816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E2816">
        <w:rPr>
          <w:rFonts w:ascii="Arial" w:eastAsia="Times New Roman" w:hAnsi="Arial" w:cs="Arial"/>
          <w:color w:val="000000"/>
          <w:sz w:val="22"/>
          <w:szCs w:val="22"/>
        </w:rPr>
        <w:t xml:space="preserve">If you haven’t already, paste the text provided </w:t>
      </w:r>
      <w:r w:rsidR="00B315E1">
        <w:rPr>
          <w:rFonts w:ascii="Arial" w:eastAsia="Times New Roman" w:hAnsi="Arial" w:cs="Arial"/>
          <w:color w:val="000000"/>
          <w:sz w:val="22"/>
          <w:szCs w:val="22"/>
        </w:rPr>
        <w:t xml:space="preserve">[we used the Yellow Wallpaper, but you can use any text from Project Gutenberg] </w:t>
      </w:r>
      <w:r w:rsidRPr="00CE2816">
        <w:rPr>
          <w:rFonts w:ascii="Arial" w:eastAsia="Times New Roman" w:hAnsi="Arial" w:cs="Arial"/>
          <w:color w:val="000000"/>
          <w:sz w:val="22"/>
          <w:szCs w:val="22"/>
        </w:rPr>
        <w:t>into the Voyant tool.</w:t>
      </w:r>
    </w:p>
    <w:p w14:paraId="5EF853C4" w14:textId="77777777" w:rsidR="00CE2816" w:rsidRPr="00CE2816" w:rsidRDefault="00CE2816" w:rsidP="00CE2816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E2816">
        <w:rPr>
          <w:rFonts w:ascii="Arial" w:eastAsia="Times New Roman" w:hAnsi="Arial" w:cs="Arial"/>
          <w:color w:val="000000"/>
          <w:sz w:val="22"/>
          <w:szCs w:val="22"/>
        </w:rPr>
        <w:t>What patterns seem significant to you?</w:t>
      </w:r>
    </w:p>
    <w:p w14:paraId="77B28102" w14:textId="77777777" w:rsidR="00CE2816" w:rsidRPr="00CE2816" w:rsidRDefault="00CE2816" w:rsidP="00CE2816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E2816">
        <w:rPr>
          <w:rFonts w:ascii="Arial" w:eastAsia="Times New Roman" w:hAnsi="Arial" w:cs="Arial"/>
          <w:color w:val="000000"/>
          <w:sz w:val="22"/>
          <w:szCs w:val="22"/>
        </w:rPr>
        <w:t>How does this way of reading the text support the interpretation you formed during human reading the text?</w:t>
      </w:r>
    </w:p>
    <w:p w14:paraId="160C1EC4" w14:textId="77777777" w:rsidR="00CE2816" w:rsidRPr="00CE2816" w:rsidRDefault="00CE2816" w:rsidP="00CE2816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E2816">
        <w:rPr>
          <w:rFonts w:ascii="Arial" w:eastAsia="Times New Roman" w:hAnsi="Arial" w:cs="Arial"/>
          <w:color w:val="000000"/>
          <w:sz w:val="22"/>
          <w:szCs w:val="22"/>
        </w:rPr>
        <w:t>How does it complicate that reading?</w:t>
      </w:r>
    </w:p>
    <w:p w14:paraId="6A05148D" w14:textId="77777777" w:rsidR="00223355" w:rsidRDefault="00082393"/>
    <w:sectPr w:rsidR="00223355" w:rsidSect="00DF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C0C47"/>
    <w:multiLevelType w:val="multilevel"/>
    <w:tmpl w:val="6E9E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D7315"/>
    <w:multiLevelType w:val="multilevel"/>
    <w:tmpl w:val="8B12C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16"/>
    <w:rsid w:val="00082393"/>
    <w:rsid w:val="00B315E1"/>
    <w:rsid w:val="00C23DAB"/>
    <w:rsid w:val="00CE2816"/>
    <w:rsid w:val="00DF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DB632"/>
  <w15:chartTrackingRefBased/>
  <w15:docId w15:val="{1DED3DA3-8BE9-E743-BA6A-0634F6E0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8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E28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6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2021-01-05T14:34:00Z</dcterms:created>
  <dcterms:modified xsi:type="dcterms:W3CDTF">2021-01-05T14:38:00Z</dcterms:modified>
</cp:coreProperties>
</file>