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INGENIERÍA EN SISTEMAS DE INFORMACIÓN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INSTITUCIÓN:</w:t>
      </w:r>
      <w:r w:rsidDel="00000000" w:rsidR="00000000" w:rsidRPr="00000000">
        <w:rPr>
          <w:sz w:val="24"/>
          <w:szCs w:val="24"/>
          <w:rtl w:val="0"/>
        </w:rPr>
        <w:t xml:space="preserve"> Universidad Tecnológica Nacional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ASIGNATURA:</w:t>
      </w:r>
      <w:r w:rsidDel="00000000" w:rsidR="00000000" w:rsidRPr="00000000">
        <w:rPr>
          <w:sz w:val="24"/>
          <w:szCs w:val="24"/>
          <w:rtl w:val="0"/>
        </w:rPr>
        <w:t xml:space="preserve"> Análisis de Sistemas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EMPRESA:</w:t>
      </w:r>
      <w:r w:rsidDel="00000000" w:rsidR="00000000" w:rsidRPr="00000000">
        <w:rPr>
          <w:sz w:val="24"/>
          <w:szCs w:val="24"/>
          <w:rtl w:val="0"/>
        </w:rPr>
        <w:t xml:space="preserve"> “SPARTANS”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TRABAJO PRÁCTICO INTEGRADOR </w:t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TERCER ENTREGA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413" cy="185265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85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DOCENTES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ING. SIMIELI PAOLA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ING. ORTIZ QUIROZ VALERIA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FECHA DE ENTREGA :</w:t>
      </w:r>
      <w:r w:rsidDel="00000000" w:rsidR="00000000" w:rsidRPr="00000000">
        <w:rPr>
          <w:sz w:val="24"/>
          <w:szCs w:val="24"/>
          <w:rtl w:val="0"/>
        </w:rPr>
        <w:t xml:space="preserve"> 3/10/2022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CICLO LECTIVO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2022</w:t>
      </w:r>
    </w:p>
    <w:p w:rsidR="00000000" w:rsidDel="00000000" w:rsidP="00000000" w:rsidRDefault="00000000" w:rsidRPr="00000000" w14:paraId="0000001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GRUPO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8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Agüero Santiago (santiagoaguero2000@gmail.com)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Berardo Alan (alanberardo@gmail.com)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Magnano Nicolas Mauricio (nicomagnano12@gmail.com)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Piermarini Matías Ezequiel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matiaspiermarini45@gmail.com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Pizzi Pereyra Ana Elisa (anapizzi02@gmail.com)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Pizzi Pereyra Bruno Ariel (pizzi686@gmail.com)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Salera Roberto Oscar (robertosalera15@gmail.com)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Sigotti Alejo Tomas (alejosigotti@gmail.com)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Tazzioli Mateo (</w:t>
      </w:r>
      <w:r w:rsidDel="00000000" w:rsidR="00000000" w:rsidRPr="00000000">
        <w:rPr>
          <w:sz w:val="24"/>
          <w:szCs w:val="24"/>
          <w:rtl w:val="0"/>
        </w:rPr>
        <w:t xml:space="preserve">ma</w:t>
      </w:r>
      <w:r w:rsidDel="00000000" w:rsidR="00000000" w:rsidRPr="00000000">
        <w:rPr>
          <w:sz w:val="24"/>
          <w:szCs w:val="24"/>
          <w:rtl w:val="0"/>
        </w:rPr>
        <w:t xml:space="preserve">teo_tazzioli@hotmail.com)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both"/>
        <w:rPr>
          <w:b w:val="1"/>
          <w:sz w:val="28"/>
          <w:szCs w:val="28"/>
        </w:rPr>
      </w:pPr>
      <w:bookmarkStart w:colFirst="0" w:colLast="0" w:name="_scv9rnxsn146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4x35u4dv1a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_k4x35u4dv1at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0fnybg89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Plantilla Caso de Uso “Registrar Inscripción a la Academia”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_pl0fnybg892j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ylrxarxh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Plantilla Caso de Uso “Registrar Cobro”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_9yylrxarxhcv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xk7v8dlpb97">
            <w:r w:rsidDel="00000000" w:rsidR="00000000" w:rsidRPr="00000000">
              <w:rPr>
                <w:b w:val="1"/>
                <w:rtl w:val="0"/>
              </w:rPr>
              <w:t xml:space="preserve">Tabla de Objetivos de Casos de Uso Esenciales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_gxk7v8dlpb97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shaeoa8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Objetivos de Casos de Uso de Soporte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_40shaeoa87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8q1xdluux7o3">
            <w:r w:rsidDel="00000000" w:rsidR="00000000" w:rsidRPr="00000000">
              <w:rPr>
                <w:b w:val="1"/>
                <w:rtl w:val="0"/>
              </w:rPr>
              <w:t xml:space="preserve">Diagrama de Transición de Estados de la Inscripción a la Academia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_8q1xdluux7o3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b w:val="1"/>
          <w:sz w:val="28"/>
          <w:szCs w:val="28"/>
        </w:rPr>
      </w:pPr>
      <w:bookmarkStart w:colFirst="0" w:colLast="0" w:name="_k4x35u4dv1at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689819" cy="7533759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819" cy="753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Link para mejor visualización:</w:t>
      </w:r>
    </w:p>
    <w:p w:rsidR="00000000" w:rsidDel="00000000" w:rsidP="00000000" w:rsidRDefault="00000000" w:rsidRPr="00000000" w14:paraId="00000051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Diagrama de Casos de Uso TPI.jpg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b w:val="1"/>
          <w:sz w:val="28"/>
          <w:szCs w:val="28"/>
        </w:rPr>
      </w:pPr>
      <w:bookmarkStart w:colFirst="0" w:colLast="0" w:name="_pl0fnybg892j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Plantilla Caso de Uso “Registrar Inscripción a la Academia”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29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Link para mejor visualización: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Trazo Medio Registrar Inscripcion a la Academia.doc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b w:val="1"/>
          <w:sz w:val="28"/>
          <w:szCs w:val="28"/>
        </w:rPr>
      </w:pPr>
      <w:bookmarkStart w:colFirst="0" w:colLast="0" w:name="_9yylrxarxhcv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Plantilla Caso de Uso “Registrar Cobro”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4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7296150</wp:posOffset>
            </wp:positionV>
            <wp:extent cx="5453063" cy="1784474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784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Link para mejor visualización:</w:t>
      </w:r>
    </w:p>
    <w:p w:rsidR="00000000" w:rsidDel="00000000" w:rsidP="00000000" w:rsidRDefault="00000000" w:rsidRPr="00000000" w14:paraId="0000006F">
      <w:pPr>
        <w:rPr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Trazo Medio Registrar Cobro.doc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160" w:line="259" w:lineRule="auto"/>
        <w:rPr/>
      </w:pPr>
      <w:bookmarkStart w:colFirst="0" w:colLast="0" w:name="_vwh5csmkts0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160" w:line="259" w:lineRule="auto"/>
        <w:rPr/>
      </w:pPr>
      <w:bookmarkStart w:colFirst="0" w:colLast="0" w:name="_fp21g5wg8pk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160" w:line="259" w:lineRule="auto"/>
        <w:rPr/>
      </w:pPr>
      <w:bookmarkStart w:colFirst="0" w:colLast="0" w:name="_fdnzwvz4uf2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160" w:line="259" w:lineRule="auto"/>
        <w:rPr/>
      </w:pPr>
      <w:bookmarkStart w:colFirst="0" w:colLast="0" w:name="_bf7ql5rp3jo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160" w:line="259" w:lineRule="auto"/>
        <w:rPr/>
      </w:pPr>
      <w:bookmarkStart w:colFirst="0" w:colLast="0" w:name="_xxvy4jurvgc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160" w:line="259" w:lineRule="auto"/>
        <w:rPr/>
      </w:pPr>
      <w:bookmarkStart w:colFirst="0" w:colLast="0" w:name="_a0fxbm2j7f9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160" w:line="259" w:lineRule="auto"/>
        <w:rPr/>
      </w:pPr>
      <w:bookmarkStart w:colFirst="0" w:colLast="0" w:name="_xjg477o578p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160" w:line="259" w:lineRule="auto"/>
        <w:rPr>
          <w:b w:val="1"/>
          <w:sz w:val="28"/>
          <w:szCs w:val="28"/>
        </w:rPr>
      </w:pPr>
      <w:bookmarkStart w:colFirst="0" w:colLast="0" w:name="_gxk7v8dlpb97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Tabla de Objetivos de Casos de Uso Esenciales </w:t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260"/>
        <w:gridCol w:w="4388"/>
        <w:tblGridChange w:id="0">
          <w:tblGrid>
            <w:gridCol w:w="846"/>
            <w:gridCol w:w="3260"/>
            <w:gridCol w:w="4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CU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Inscripción a la Academia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la inscripción de un deportista a la academia, emitiendo los comprobantes correspondientes.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Datos del Deportista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CU da la posibilidad de modificar datos del deportista en la inscripción, ya sea por datos mal cargados o por cambio en alguno (cambio de nro. telefónico, dirección,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Validación de Documentación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la validación de un deportista con la inscripción pendiente y realizando el cobro por la misma, dejándola en estado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entregando el carnet correspondiente.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cobro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el cobro a un deportista de algún ítem, ya sea la inscripción en sí misma o la cuota mensual, emitiendo la factura correspondiente.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autorización Tarjeta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encarga de registrar la autorización de la TD, validando los datos de la misma permitiendo concretar la transacción correspondiente.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cancelación Cuota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registrar la cancelación de la cuota y darle de baja del sistema a un deportista que deja de asistir a la institución.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Inscripción a Torneo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registrar la inscripción de un deportista de la academia a un torneo, presentando los estudios médicos necesarios, emitiendo un comprobante de inscripción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inscripción a Torneo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tener la posibilidad de modificar la inscripción de un deportista cargado en el sistema, manteniendo así actualizados todos los datos correspondientes de cada deportista.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Cancelación Inscripción a Torneo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registrar la cancelación de inscripción de un deportista  a un torneo, donde también se registra el monto que se le debe reintegrar de la inscripción a dicho deportista.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deportistas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verificar o consultar los datos de deportistas que asisten a la academia, filtrando según los datos solicitados(fecha inscripción, edad, categoría,cuotas pendientes, turno, número de carnet)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Cancelación de Inscripción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registrar la cancelación de una inscripción a la academia, ya sea por algún dato que no es válido p porque el deportista lo desee</w:t>
            </w:r>
          </w:p>
        </w:tc>
      </w:tr>
    </w:tbl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160" w:line="259" w:lineRule="auto"/>
        <w:rPr>
          <w:b w:val="1"/>
          <w:sz w:val="28"/>
          <w:szCs w:val="28"/>
        </w:rPr>
      </w:pPr>
      <w:bookmarkStart w:colFirst="0" w:colLast="0" w:name="_40shaeoa87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Tabla de Objetivos de Casos de Uso de Soporte</w:t>
      </w: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260"/>
        <w:gridCol w:w="4388"/>
        <w:tblGridChange w:id="0">
          <w:tblGrid>
            <w:gridCol w:w="846"/>
            <w:gridCol w:w="3260"/>
            <w:gridCol w:w="4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CU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Profesores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agregar nuevos profesores que se integren a la academia con sus respectivos datos personales, incluido el título habilitante.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Profesores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verificar o consultar los datos de uno o varios profesores que trabajan en la academia, filtrando según los datos necesarios (título, turnos,edad, DNI).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Profesores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 con la posibilidad de modificar o actualizar cualquier dato que sea necesario de un profesor ya registrado en la academia.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Tarifas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registrar en el sistema los costos por los servicios, ya sea el monto de inscripción como el del pago mensual por parte del alumno.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Tarifas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verificar o consultar las tarifas cobradas por la academia, filtrando según sea necesario (fecha desde, fecha hasta).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Tarifas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realizar una actualización de tarifas cuando las mismas cambien.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Turno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registrar al sistema de la academia los turnos habilitados para las clases que se dictan en la institución.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Turno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verificar o consultar los datos de cada turno que esté disponible en la academia, filtrando según sea necesario (día, horario, profesor).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Turno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 con la posibilidad de realizar una modificación en cualquier turno, agregando o quitando horarios de dictado de clases.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Cuotas Mensuales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automáticamente las cuotas mensuales a pagar para cada deportista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Emitir informe mensual de deportistas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inscriptos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Emitir, automáticamente, un informe sobre los deportistas inscriptos en el mes.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Emitir informe mensual de estado de maquinaria y artículos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Emitir automáticamente un informe mensual de el estado de la maquinaria utilizada y el stock de los artículos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Emitir informe de ingresos mensuales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Emitir automáticamente un informe con los ingresos que se generan por mes en la academia.</w:t>
            </w:r>
          </w:p>
        </w:tc>
      </w:tr>
    </w:tbl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after="160" w:line="259" w:lineRule="auto"/>
        <w:rPr>
          <w:b w:val="1"/>
          <w:sz w:val="28"/>
          <w:szCs w:val="28"/>
        </w:rPr>
      </w:pPr>
      <w:bookmarkStart w:colFirst="0" w:colLast="0" w:name="_8q1xdluux7o3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Diagrama de Transición de Estados de la Inscripción a la Academia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Link para mejor Visualización:</w:t>
      </w:r>
    </w:p>
    <w:p w:rsidR="00000000" w:rsidDel="00000000" w:rsidP="00000000" w:rsidRDefault="00000000" w:rsidRPr="00000000" w14:paraId="000000D8">
      <w:pPr>
        <w:rPr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DTE TPI.jpg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jc w:val="both"/>
      <w:rPr>
        <w:b w:val="1"/>
        <w:color w:val="999999"/>
        <w:sz w:val="24"/>
        <w:szCs w:val="24"/>
      </w:rPr>
    </w:pPr>
    <w:r w:rsidDel="00000000" w:rsidR="00000000" w:rsidRPr="00000000">
      <w:rPr>
        <w:b w:val="1"/>
        <w:color w:val="999999"/>
        <w:sz w:val="24"/>
        <w:szCs w:val="24"/>
        <w:rtl w:val="0"/>
      </w:rPr>
      <w:t xml:space="preserve">Ingeniería en Sistemas de Información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3905250</wp:posOffset>
          </wp:positionH>
          <wp:positionV relativeFrom="paragraph">
            <wp:posOffset>-342899</wp:posOffset>
          </wp:positionV>
          <wp:extent cx="2052638" cy="111376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2638" cy="1113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B">
    <w:pPr>
      <w:jc w:val="both"/>
      <w:rPr>
        <w:color w:val="999999"/>
        <w:sz w:val="24"/>
        <w:szCs w:val="24"/>
      </w:rPr>
    </w:pPr>
    <w:r w:rsidDel="00000000" w:rsidR="00000000" w:rsidRPr="00000000">
      <w:rPr>
        <w:color w:val="999999"/>
        <w:sz w:val="24"/>
        <w:szCs w:val="24"/>
        <w:rtl w:val="0"/>
      </w:rPr>
      <w:t xml:space="preserve">Cátedra: Análisis de sistemas</w:t>
    </w:r>
  </w:p>
  <w:p w:rsidR="00000000" w:rsidDel="00000000" w:rsidP="00000000" w:rsidRDefault="00000000" w:rsidRPr="00000000" w14:paraId="000000DC">
    <w:pPr>
      <w:jc w:val="both"/>
      <w:rPr>
        <w:color w:val="999999"/>
        <w:sz w:val="24"/>
        <w:szCs w:val="24"/>
      </w:rPr>
    </w:pPr>
    <w:r w:rsidDel="00000000" w:rsidR="00000000" w:rsidRPr="00000000">
      <w:rPr>
        <w:color w:val="999999"/>
        <w:sz w:val="24"/>
        <w:szCs w:val="24"/>
        <w:rtl w:val="0"/>
      </w:rPr>
      <w:t xml:space="preserve">TPI - Primera Entrega</w:t>
    </w:r>
  </w:p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d/1NLg1lBdF3X0wQ8Yf36RuxXMQ3bl81Ob-/edit?usp=share_link&amp;ouid=116315523001880123663&amp;rtpof=true&amp;sd=true" TargetMode="External"/><Relationship Id="rId10" Type="http://schemas.openxmlformats.org/officeDocument/2006/relationships/image" Target="media/image3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docs.google.com/document/d/1soriepXJxwoZRtn69zsrptc3CLlABLll/edit?usp=share_link&amp;ouid=116315523001880123663&amp;rtpof=true&amp;sd=true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drive.google.com/file/d/1vUlG-xpfZBlsnHFy6q6RrNcWF9FRQETZ/view?usp=share_link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8.jpg"/><Relationship Id="rId8" Type="http://schemas.openxmlformats.org/officeDocument/2006/relationships/hyperlink" Target="https://drive.google.com/file/d/1UX19CC_qZtEIUD_u28XoogEDR_CBFX6U/view?usp=shar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