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rFonts w:ascii="Comic Sans MS" w:cs="Comic Sans MS" w:eastAsia="Comic Sans MS" w:hAnsi="Comic Sans MS"/>
          <w:b w:val="1"/>
          <w:i w:val="1"/>
          <w:color w:val="9900ff"/>
          <w:sz w:val="30"/>
          <w:szCs w:val="30"/>
          <w:highlight w:val="yellow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900ff"/>
          <w:sz w:val="30"/>
          <w:szCs w:val="30"/>
          <w:highlight w:val="yellow"/>
          <w:u w:val="single"/>
          <w:rtl w:val="0"/>
        </w:rPr>
        <w:t xml:space="preserve">Osservazioni durante la sessione di gioco:</w:t>
      </w:r>
    </w:p>
    <w:p w:rsidR="00000000" w:rsidDel="00000000" w:rsidP="00000000" w:rsidRDefault="00000000" w:rsidRPr="00000000" w14:paraId="0000000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n°12 carte obiettivo comune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n°12 carte obiettivo personali</w:t>
      </w:r>
    </w:p>
    <w:p w:rsidR="00000000" w:rsidDel="00000000" w:rsidP="00000000" w:rsidRDefault="00000000" w:rsidRPr="00000000" w14:paraId="00000005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green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900ff"/>
          <w:sz w:val="30"/>
          <w:szCs w:val="30"/>
          <w:highlight w:val="green"/>
          <w:u w:val="single"/>
          <w:rtl w:val="0"/>
        </w:rPr>
        <w:t xml:space="preserve">Feedback del lavoro / Risposte del prof ai quesiti: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Possiamo usare la GUI (ex. Swing), comunque un software per creare l’interfaccia.</w:t>
      </w:r>
    </w:p>
    <w:p w:rsidR="00000000" w:rsidDel="00000000" w:rsidP="00000000" w:rsidRDefault="00000000" w:rsidRPr="00000000" w14:paraId="0000000A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NON</w:t>
      </w:r>
      <w:r w:rsidDel="00000000" w:rsidR="00000000" w:rsidRPr="00000000">
        <w:rPr>
          <w:i w:val="1"/>
          <w:rtl w:val="0"/>
        </w:rPr>
        <w:t xml:space="preserve"> si può usare Random Generator per creare le carte obiettivo personali.</w:t>
      </w:r>
    </w:p>
    <w:p w:rsidR="00000000" w:rsidDel="00000000" w:rsidP="00000000" w:rsidRDefault="00000000" w:rsidRPr="00000000" w14:paraId="0000000C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Per l’incremento dei punti del giocatore, bisogna creare gli oggetti (più precisamente usare degli </w:t>
      </w:r>
      <w:r w:rsidDel="00000000" w:rsidR="00000000" w:rsidRPr="00000000">
        <w:rPr>
          <w:b w:val="1"/>
          <w:i w:val="1"/>
          <w:u w:val="single"/>
          <w:rtl w:val="0"/>
        </w:rPr>
        <w:t xml:space="preserve">ENUM</w:t>
      </w:r>
      <w:r w:rsidDel="00000000" w:rsidR="00000000" w:rsidRPr="00000000">
        <w:rPr>
          <w:i w:val="1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Dobbiamo fare 12 classi figlie per le carte obiettivo comune (EREDITARIET</w:t>
      </w:r>
      <w:r w:rsidDel="00000000" w:rsidR="00000000" w:rsidRPr="00000000">
        <w:rPr>
          <w:i w:val="1"/>
          <w:rtl w:val="0"/>
        </w:rPr>
        <w:t xml:space="preserve">À)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