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900ff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i w:val="1"/>
          <w:color w:val="9900ff"/>
          <w:sz w:val="34"/>
          <w:szCs w:val="34"/>
          <w:highlight w:val="yellow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PASSATE: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15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portarsi alla pari con la spiegazione e fare esercizi.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Iniziare a fare costruttori, classi, oggetti e funzioni 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termine costruttori, classi e oggetti.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Dopo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inizio delle funzioni principali, cominciando a traiardare.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 parallelo, inizio dell'interfaccia GUI.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2 Maggio: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Installare e testare “Swing” sui propri pc, pullare il progetto e testare il funzionamento del programma.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IN AVANZAMENTO: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Continuare progetto</w:t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  <w:rtl w:val="0"/>
        </w:rPr>
        <w:t xml:space="preserve">POSSIBILI Giorni per incontrarci:</w:t>
      </w:r>
    </w:p>
    <w:p w:rsidR="00000000" w:rsidDel="00000000" w:rsidP="00000000" w:rsidRDefault="00000000" w:rsidRPr="00000000" w14:paraId="0000001D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Lunedì:</w:t>
        <w:tab/>
        <w:t xml:space="preserve">14:30 - 18:30 (variabile)</w:t>
      </w:r>
    </w:p>
    <w:p w:rsidR="00000000" w:rsidDel="00000000" w:rsidP="00000000" w:rsidRDefault="00000000" w:rsidRPr="00000000" w14:paraId="0000001F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Martedì:</w:t>
        <w:tab/>
        <w:t xml:space="preserve">14:30 - 18:30 (variabile)</w:t>
      </w:r>
    </w:p>
    <w:p w:rsidR="00000000" w:rsidDel="00000000" w:rsidP="00000000" w:rsidRDefault="00000000" w:rsidRPr="00000000" w14:paraId="00000020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Giovedì:</w:t>
        <w:tab/>
        <w:t xml:space="preserve">15:00 - 18:30 (variabile)</w:t>
      </w:r>
    </w:p>
    <w:p w:rsidR="00000000" w:rsidDel="00000000" w:rsidP="00000000" w:rsidRDefault="00000000" w:rsidRPr="00000000" w14:paraId="00000021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ExtraBold" w:cs="Lexend ExtraBold" w:eastAsia="Lexend ExtraBold" w:hAnsi="Lexend ExtraBold"/>
          <w:i w:val="1"/>
          <w:sz w:val="20"/>
          <w:szCs w:val="20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3 volte a settimana massimo, la frequenza è in base alla progressione del lavoro.</w:t>
      </w:r>
    </w:p>
    <w:p w:rsidR="00000000" w:rsidDel="00000000" w:rsidP="00000000" w:rsidRDefault="00000000" w:rsidRPr="00000000" w14:paraId="00000023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Ovviamente l’orario può variare in base agli impegni e alle lezioni.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Bold">
    <w:embedBold w:fontKey="{00000000-0000-0000-0000-000000000000}" r:id="rId1" w:subsetted="0"/>
  </w:font>
  <w:font w:name="Work Sans Black">
    <w:embedBold w:fontKey="{00000000-0000-0000-0000-000000000000}" r:id="rId2" w:subsetted="0"/>
    <w:embedBol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WorkSansBlack-bold.ttf"/><Relationship Id="rId3" Type="http://schemas.openxmlformats.org/officeDocument/2006/relationships/font" Target="fonts/WorkSa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