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9900ff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i w:val="1"/>
          <w:color w:val="9900ff"/>
          <w:sz w:val="34"/>
          <w:szCs w:val="34"/>
          <w:highlight w:val="yellow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Work Sans Black" w:cs="Work Sans Black" w:eastAsia="Work Sans Black" w:hAnsi="Work Sans Black"/>
          <w:color w:val="0000ff"/>
          <w:sz w:val="24"/>
          <w:szCs w:val="24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15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portarsi alla pari con la spiegazione e fare esercizi.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Iniziare a fare costruttori, classi, oggetti e funzioni base.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Work Sans Black" w:cs="Work Sans Black" w:eastAsia="Work Sans Black" w:hAnsi="Work Sans Black"/>
          <w:color w:val="0000ff"/>
          <w:sz w:val="24"/>
          <w:szCs w:val="24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19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termine costruttori, classi e oggetti.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Dopo il 19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inizio delle funzioni principali, cominciando a traiardare a merda.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 parallelo, inizio dell'interfaccia GUI.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 ExtraBold" w:cs="Lexend ExtraBold" w:eastAsia="Lexend ExtraBold" w:hAnsi="Lexend ExtraBold"/>
          <w:i w:val="1"/>
          <w:color w:val="38761d"/>
          <w:sz w:val="24"/>
          <w:szCs w:val="24"/>
          <w:u w:val="single"/>
        </w:rPr>
      </w:pPr>
      <w:r w:rsidDel="00000000" w:rsidR="00000000" w:rsidRPr="00000000">
        <w:rPr>
          <w:rFonts w:ascii="Lexend ExtraBold" w:cs="Lexend ExtraBold" w:eastAsia="Lexend ExtraBold" w:hAnsi="Lexend ExtraBold"/>
          <w:i w:val="1"/>
          <w:color w:val="38761d"/>
          <w:sz w:val="24"/>
          <w:szCs w:val="24"/>
          <w:u w:val="single"/>
          <w:rtl w:val="0"/>
        </w:rPr>
        <w:t xml:space="preserve">POSSIBILI Giorni per incontrarci:</w:t>
      </w:r>
    </w:p>
    <w:p w:rsidR="00000000" w:rsidDel="00000000" w:rsidP="00000000" w:rsidRDefault="00000000" w:rsidRPr="00000000" w14:paraId="00000012">
      <w:pPr>
        <w:rPr>
          <w:rFonts w:ascii="Lexend ExtraBold" w:cs="Lexend ExtraBold" w:eastAsia="Lexend ExtraBold" w:hAnsi="Lexend ExtraBold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Lunedì:</w:t>
        <w:tab/>
        <w:t xml:space="preserve">14:30 - 18:30 (variabile)</w:t>
      </w:r>
    </w:p>
    <w:p w:rsidR="00000000" w:rsidDel="00000000" w:rsidP="00000000" w:rsidRDefault="00000000" w:rsidRPr="00000000" w14:paraId="00000014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Martedì:</w:t>
        <w:tab/>
        <w:t xml:space="preserve">14:30 - 18:30 (variabile)</w:t>
      </w:r>
    </w:p>
    <w:p w:rsidR="00000000" w:rsidDel="00000000" w:rsidP="00000000" w:rsidRDefault="00000000" w:rsidRPr="00000000" w14:paraId="00000015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Giovedì:</w:t>
        <w:tab/>
        <w:t xml:space="preserve">15:00 - 18:30 (variabile)</w:t>
      </w:r>
    </w:p>
    <w:p w:rsidR="00000000" w:rsidDel="00000000" w:rsidP="00000000" w:rsidRDefault="00000000" w:rsidRPr="00000000" w14:paraId="00000016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Venerdì:</w:t>
        <w:tab/>
        <w:t xml:space="preserve">17:00 - 18:30 (variabile)</w:t>
      </w:r>
    </w:p>
    <w:p w:rsidR="00000000" w:rsidDel="00000000" w:rsidP="00000000" w:rsidRDefault="00000000" w:rsidRPr="00000000" w14:paraId="00000017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 ExtraBold" w:cs="Lexend ExtraBold" w:eastAsia="Lexend ExtraBold" w:hAnsi="Lexend ExtraBold"/>
          <w:i w:val="1"/>
          <w:sz w:val="20"/>
          <w:szCs w:val="20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Lexend ExtraBold" w:cs="Lexend ExtraBold" w:eastAsia="Lexend ExtraBold" w:hAnsi="Lexend ExtraBold"/>
          <w:i w:val="1"/>
          <w:sz w:val="20"/>
          <w:szCs w:val="20"/>
          <w:rtl w:val="0"/>
        </w:rPr>
        <w:t xml:space="preserve">3 volte a settimana massimo, la frequenza è in base alla progressione del lavoro.</w:t>
      </w:r>
    </w:p>
    <w:p w:rsidR="00000000" w:rsidDel="00000000" w:rsidP="00000000" w:rsidRDefault="00000000" w:rsidRPr="00000000" w14:paraId="00000019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Lexend ExtraBold" w:cs="Lexend ExtraBold" w:eastAsia="Lexend ExtraBold" w:hAnsi="Lexend ExtraBold"/>
          <w:i w:val="1"/>
          <w:sz w:val="20"/>
          <w:szCs w:val="20"/>
          <w:rtl w:val="0"/>
        </w:rPr>
        <w:t xml:space="preserve">Ovviamente l’orario può variare in base agli impegni e alle lezioni.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ExtraBold">
    <w:embedBold w:fontKey="{00000000-0000-0000-0000-000000000000}" r:id="rId1" w:subsetted="0"/>
  </w:font>
  <w:font w:name="Work Sans Black">
    <w:embedBold w:fontKey="{00000000-0000-0000-0000-000000000000}" r:id="rId2" w:subsetted="0"/>
    <w:embedBol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WorkSansBlack-bold.ttf"/><Relationship Id="rId3" Type="http://schemas.openxmlformats.org/officeDocument/2006/relationships/font" Target="fonts/WorkSans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