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EE3" w:rsidRPr="00AA0EE3" w:rsidRDefault="00AA0EE3" w:rsidP="00AA0E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0EE3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№4</w:t>
      </w:r>
    </w:p>
    <w:p w:rsidR="00AA0EE3" w:rsidRDefault="00AA0EE3" w:rsidP="00AA0E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0EE3">
        <w:rPr>
          <w:rFonts w:ascii="Times New Roman" w:hAnsi="Times New Roman" w:cs="Times New Roman"/>
          <w:b/>
          <w:sz w:val="28"/>
          <w:szCs w:val="28"/>
          <w:lang w:val="ru-RU"/>
        </w:rPr>
        <w:t>Оценка трудоемкости и сроков разработки ПО</w:t>
      </w:r>
    </w:p>
    <w:p w:rsidR="00AA0EE3" w:rsidRPr="00AA0EE3" w:rsidRDefault="00AA0EE3" w:rsidP="00AA0E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EE3">
        <w:rPr>
          <w:rFonts w:ascii="Times New Roman" w:hAnsi="Times New Roman" w:cs="Times New Roman"/>
          <w:b/>
          <w:sz w:val="28"/>
          <w:szCs w:val="28"/>
        </w:rPr>
        <w:t>(COCOMO II - Constructive Cost Model)</w:t>
      </w:r>
    </w:p>
    <w:p w:rsidR="00AA0EE3" w:rsidRPr="00AA0EE3" w:rsidRDefault="00AA0EE3" w:rsidP="00AA0E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5DC1" w:rsidRPr="0038061C" w:rsidRDefault="00A55DC1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61C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3806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3806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>ознакомление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с методами оценки 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трудоемкости и сроков разработки программного обеспечения 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>примере методики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</w:rPr>
        <w:t>COCOMO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</w:rPr>
        <w:t>II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8061C">
        <w:rPr>
          <w:rFonts w:ascii="Times New Roman" w:hAnsi="Times New Roman" w:cs="Times New Roman"/>
          <w:sz w:val="28"/>
          <w:szCs w:val="28"/>
        </w:rPr>
        <w:t>Constructive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</w:rPr>
        <w:t>Cost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</w:rPr>
        <w:t>Model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21C1B" w:rsidRPr="0038061C" w:rsidRDefault="00221C1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55DC1" w:rsidRPr="00FF73D2" w:rsidRDefault="00A55DC1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3D2">
        <w:rPr>
          <w:rFonts w:ascii="Times New Roman" w:hAnsi="Times New Roman" w:cs="Times New Roman"/>
          <w:b/>
          <w:sz w:val="28"/>
          <w:szCs w:val="28"/>
          <w:lang w:val="ru-RU"/>
        </w:rPr>
        <w:t>Отчет:</w:t>
      </w:r>
      <w:r w:rsidRPr="00FF73D2">
        <w:rPr>
          <w:rFonts w:ascii="Times New Roman" w:hAnsi="Times New Roman" w:cs="Times New Roman"/>
          <w:sz w:val="28"/>
          <w:szCs w:val="28"/>
          <w:lang w:val="ru-RU"/>
        </w:rPr>
        <w:t xml:space="preserve"> отчет по лабораторной работе представляет</w:t>
      </w:r>
      <w:r w:rsidR="00221C1B" w:rsidRPr="00FF73D2">
        <w:rPr>
          <w:rFonts w:ascii="Times New Roman" w:hAnsi="Times New Roman" w:cs="Times New Roman"/>
          <w:sz w:val="28"/>
          <w:szCs w:val="28"/>
          <w:lang w:val="ru-RU"/>
        </w:rPr>
        <w:t xml:space="preserve">ся в электронном виде </w:t>
      </w:r>
      <w:r w:rsidRPr="00FF73D2">
        <w:rPr>
          <w:rFonts w:ascii="Times New Roman" w:hAnsi="Times New Roman" w:cs="Times New Roman"/>
          <w:sz w:val="28"/>
          <w:szCs w:val="28"/>
          <w:lang w:val="ru-RU"/>
        </w:rPr>
        <w:t>должен включать:</w:t>
      </w:r>
    </w:p>
    <w:p w:rsidR="00A55DC1" w:rsidRPr="00FF73D2" w:rsidRDefault="00A55DC1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3D2">
        <w:rPr>
          <w:rFonts w:ascii="Times New Roman" w:hAnsi="Times New Roman" w:cs="Times New Roman"/>
          <w:sz w:val="28"/>
          <w:szCs w:val="28"/>
          <w:lang w:val="ru-RU"/>
        </w:rPr>
        <w:t>1. Описание оцениваемого проекта.</w:t>
      </w:r>
    </w:p>
    <w:p w:rsidR="00A55DC1" w:rsidRPr="00FF73D2" w:rsidRDefault="00A55DC1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3D2">
        <w:rPr>
          <w:rFonts w:ascii="Times New Roman" w:hAnsi="Times New Roman" w:cs="Times New Roman"/>
          <w:sz w:val="28"/>
          <w:szCs w:val="28"/>
          <w:lang w:val="ru-RU"/>
        </w:rPr>
        <w:t>2. Изменяемые параметры проекта и их значения.</w:t>
      </w:r>
    </w:p>
    <w:p w:rsidR="00A55DC1" w:rsidRPr="0038061C" w:rsidRDefault="00A55DC1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3D2">
        <w:rPr>
          <w:rFonts w:ascii="Times New Roman" w:hAnsi="Times New Roman" w:cs="Times New Roman"/>
          <w:sz w:val="28"/>
          <w:szCs w:val="28"/>
          <w:lang w:val="ru-RU"/>
        </w:rPr>
        <w:t>3. Результаты оценки.</w:t>
      </w:r>
    </w:p>
    <w:p w:rsidR="00221C1B" w:rsidRPr="0038061C" w:rsidRDefault="00221C1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D11CE" w:rsidRDefault="00DD11CE" w:rsidP="00DD11C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П</w:t>
      </w:r>
      <w:r w:rsidRPr="00DD11CE">
        <w:rPr>
          <w:color w:val="000000"/>
          <w:sz w:val="28"/>
          <w:szCs w:val="28"/>
          <w:shd w:val="clear" w:color="auto" w:fill="FFFFFF"/>
          <w:lang w:val="ru-RU"/>
        </w:rPr>
        <w:t>ри оценке проекта</w:t>
      </w:r>
      <w:r w:rsidRPr="00DD11CE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DD11CE">
        <w:rPr>
          <w:color w:val="000000"/>
          <w:sz w:val="28"/>
          <w:szCs w:val="28"/>
          <w:shd w:val="clear" w:color="auto" w:fill="FFFFFF"/>
          <w:lang w:val="ru-RU"/>
        </w:rPr>
        <w:t xml:space="preserve">необходимо понимать, что любая оценка это всегда вероятностное утверждение. Если </w:t>
      </w:r>
      <w:r w:rsidR="00FF38D3">
        <w:rPr>
          <w:color w:val="000000"/>
          <w:sz w:val="28"/>
          <w:szCs w:val="28"/>
          <w:shd w:val="clear" w:color="auto" w:fill="FFFFFF"/>
          <w:lang w:val="ru-RU"/>
        </w:rPr>
        <w:t>сказать</w:t>
      </w:r>
      <w:r w:rsidRPr="00DD11CE">
        <w:rPr>
          <w:color w:val="000000"/>
          <w:sz w:val="28"/>
          <w:szCs w:val="28"/>
          <w:shd w:val="clear" w:color="auto" w:fill="FFFFFF"/>
          <w:lang w:val="ru-RU"/>
        </w:rPr>
        <w:t>, что трудоемкость данного пакета работ составляет</w:t>
      </w:r>
      <w:r w:rsidR="00FF38D3">
        <w:rPr>
          <w:color w:val="000000"/>
          <w:sz w:val="28"/>
          <w:szCs w:val="28"/>
          <w:shd w:val="clear" w:color="auto" w:fill="FFFFFF"/>
          <w:lang w:val="ru-RU"/>
        </w:rPr>
        <w:t xml:space="preserve">, например, </w:t>
      </w:r>
      <w:r w:rsidR="00444B4E">
        <w:rPr>
          <w:color w:val="000000"/>
          <w:sz w:val="28"/>
          <w:szCs w:val="28"/>
          <w:shd w:val="clear" w:color="auto" w:fill="FFFFFF"/>
          <w:lang w:val="ru-RU"/>
        </w:rPr>
        <w:t>М</w:t>
      </w:r>
      <w:r w:rsidRPr="00DD11CE">
        <w:rPr>
          <w:color w:val="000000"/>
          <w:sz w:val="28"/>
          <w:szCs w:val="28"/>
          <w:shd w:val="clear" w:color="auto" w:fill="FFFFFF"/>
        </w:rPr>
        <w:t> </w:t>
      </w:r>
      <w:r w:rsidRPr="00DD11CE">
        <w:rPr>
          <w:color w:val="000000"/>
          <w:sz w:val="28"/>
          <w:szCs w:val="28"/>
          <w:shd w:val="clear" w:color="auto" w:fill="FFFFFF"/>
          <w:lang w:val="ru-RU"/>
        </w:rPr>
        <w:t>чел.</w:t>
      </w:r>
      <w:r>
        <w:rPr>
          <w:color w:val="000000"/>
          <w:sz w:val="28"/>
          <w:szCs w:val="28"/>
          <w:shd w:val="clear" w:color="auto" w:fill="FFFFFF"/>
          <w:lang w:val="ru-RU"/>
        </w:rPr>
        <w:t>-</w:t>
      </w:r>
      <w:r w:rsidRPr="00DD11CE">
        <w:rPr>
          <w:color w:val="000000"/>
          <w:sz w:val="28"/>
          <w:szCs w:val="28"/>
          <w:shd w:val="clear" w:color="auto" w:fill="FFFFFF"/>
          <w:lang w:val="ru-RU"/>
        </w:rPr>
        <w:t xml:space="preserve">мес., то </w:t>
      </w:r>
      <w:r w:rsidR="00FF38D3">
        <w:rPr>
          <w:color w:val="000000"/>
          <w:sz w:val="28"/>
          <w:szCs w:val="28"/>
          <w:shd w:val="clear" w:color="auto" w:fill="FFFFFF"/>
          <w:lang w:val="ru-RU"/>
        </w:rPr>
        <w:t>такая оценка</w:t>
      </w:r>
      <w:r w:rsidRPr="00DD11CE">
        <w:rPr>
          <w:color w:val="000000"/>
          <w:sz w:val="28"/>
          <w:szCs w:val="28"/>
          <w:shd w:val="clear" w:color="auto" w:fill="FFFFFF"/>
          <w:lang w:val="ru-RU"/>
        </w:rPr>
        <w:t xml:space="preserve"> ничего не скажет о вероятности того, что на реализацию этого пакета потребуется не более, чем</w:t>
      </w:r>
      <w:r w:rsidRPr="00DD11CE">
        <w:rPr>
          <w:color w:val="000000"/>
          <w:sz w:val="28"/>
          <w:szCs w:val="28"/>
          <w:shd w:val="clear" w:color="auto" w:fill="FFFFFF"/>
        </w:rPr>
        <w:t> </w:t>
      </w:r>
      <w:r w:rsidR="00444B4E">
        <w:rPr>
          <w:bCs/>
          <w:color w:val="000000"/>
          <w:sz w:val="28"/>
          <w:szCs w:val="28"/>
          <w:shd w:val="clear" w:color="auto" w:fill="FFFFFF"/>
          <w:lang w:val="ru-RU"/>
        </w:rPr>
        <w:t>М</w:t>
      </w:r>
      <w:r w:rsidRPr="00DD11CE">
        <w:rPr>
          <w:color w:val="000000"/>
          <w:sz w:val="28"/>
          <w:szCs w:val="28"/>
          <w:shd w:val="clear" w:color="auto" w:fill="FFFFFF"/>
        </w:rPr>
        <w:t> </w:t>
      </w:r>
      <w:r w:rsidRPr="00DD11CE">
        <w:rPr>
          <w:color w:val="000000"/>
          <w:sz w:val="28"/>
          <w:szCs w:val="28"/>
          <w:shd w:val="clear" w:color="auto" w:fill="FFFFFF"/>
          <w:lang w:val="ru-RU"/>
        </w:rPr>
        <w:t>чел.</w:t>
      </w:r>
      <w:r w:rsidR="00FF38D3">
        <w:rPr>
          <w:color w:val="000000"/>
          <w:sz w:val="28"/>
          <w:szCs w:val="28"/>
          <w:shd w:val="clear" w:color="auto" w:fill="FFFFFF"/>
          <w:lang w:val="ru-RU"/>
        </w:rPr>
        <w:t>-</w:t>
      </w:r>
      <w:r w:rsidRPr="00DD11CE">
        <w:rPr>
          <w:color w:val="000000"/>
          <w:sz w:val="28"/>
          <w:szCs w:val="28"/>
          <w:shd w:val="clear" w:color="auto" w:fill="FFFFFF"/>
          <w:lang w:val="ru-RU"/>
        </w:rPr>
        <w:t>мес.</w:t>
      </w:r>
      <w:r w:rsidR="00444B4E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FF38D3" w:rsidRDefault="00FF38D3" w:rsidP="00DD11C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О</w:t>
      </w:r>
      <w:r w:rsidRPr="00FF38D3">
        <w:rPr>
          <w:color w:val="000000"/>
          <w:sz w:val="28"/>
          <w:szCs w:val="28"/>
          <w:shd w:val="clear" w:color="auto" w:fill="FFFFFF"/>
          <w:lang w:val="ru-RU"/>
        </w:rPr>
        <w:t xml:space="preserve">ценка должна быть вероятностным утверждением, </w:t>
      </w:r>
      <w:r>
        <w:rPr>
          <w:color w:val="000000"/>
          <w:sz w:val="28"/>
          <w:szCs w:val="28"/>
          <w:shd w:val="clear" w:color="auto" w:fill="FFFFFF"/>
          <w:lang w:val="ru-RU"/>
        </w:rPr>
        <w:t>т.е.</w:t>
      </w:r>
      <w:r w:rsidRPr="00FF38D3">
        <w:rPr>
          <w:color w:val="000000"/>
          <w:sz w:val="28"/>
          <w:szCs w:val="28"/>
          <w:shd w:val="clear" w:color="auto" w:fill="FFFFFF"/>
          <w:lang w:val="ru-RU"/>
        </w:rPr>
        <w:t xml:space="preserve"> для нее существует некоторое распределение вероятности, которое может быть очень широким (высокая неопределенность) или достаточно узким (низкая неопределенность).</w:t>
      </w:r>
    </w:p>
    <w:p w:rsidR="00FF38D3" w:rsidRDefault="00FF38D3" w:rsidP="00444B4E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>
            <wp:extent cx="3638550" cy="2420897"/>
            <wp:effectExtent l="0" t="0" r="0" b="0"/>
            <wp:docPr id="7" name="Рисунок 7" descr="http://citforum.ru/SE/project/arkhipenkov_lectures/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itforum.ru/SE/project/arkhipenkov_lectures/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86" cy="242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D3" w:rsidRPr="00FF38D3" w:rsidRDefault="00FF38D3" w:rsidP="00444B4E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r w:rsidRPr="00FF38D3">
        <w:rPr>
          <w:color w:val="000000"/>
          <w:sz w:val="27"/>
          <w:szCs w:val="27"/>
          <w:shd w:val="clear" w:color="auto" w:fill="FFFFFF"/>
          <w:lang w:val="ru-RU"/>
        </w:rPr>
        <w:t xml:space="preserve">Рисунок </w:t>
      </w:r>
      <w:r w:rsidR="00444B4E">
        <w:rPr>
          <w:color w:val="000000"/>
          <w:sz w:val="27"/>
          <w:szCs w:val="27"/>
          <w:shd w:val="clear" w:color="auto" w:fill="FFFFFF"/>
          <w:lang w:val="ru-RU"/>
        </w:rPr>
        <w:t>1</w:t>
      </w:r>
      <w:r w:rsidRPr="00FF38D3">
        <w:rPr>
          <w:color w:val="000000"/>
          <w:sz w:val="27"/>
          <w:szCs w:val="27"/>
          <w:shd w:val="clear" w:color="auto" w:fill="FFFFFF"/>
          <w:lang w:val="ru-RU"/>
        </w:rPr>
        <w:t>. Оценка — всегда вероятностная величина</w:t>
      </w:r>
    </w:p>
    <w:p w:rsidR="00444B4E" w:rsidRDefault="00444B4E" w:rsidP="00DD11C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</w:p>
    <w:p w:rsidR="00444B4E" w:rsidRPr="00D421F2" w:rsidRDefault="00444B4E" w:rsidP="00DD11C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lang w:val="ru-RU"/>
        </w:rPr>
        <w:t>О</w:t>
      </w:r>
      <w:r w:rsidRPr="0038061C">
        <w:rPr>
          <w:sz w:val="28"/>
          <w:szCs w:val="28"/>
          <w:lang w:val="ru-RU"/>
        </w:rPr>
        <w:t>ценк</w:t>
      </w:r>
      <w:r>
        <w:rPr>
          <w:sz w:val="28"/>
          <w:szCs w:val="28"/>
          <w:lang w:val="ru-RU"/>
        </w:rPr>
        <w:t>а</w:t>
      </w:r>
      <w:r w:rsidRPr="0038061C">
        <w:rPr>
          <w:sz w:val="28"/>
          <w:szCs w:val="28"/>
          <w:lang w:val="ru-RU"/>
        </w:rPr>
        <w:t xml:space="preserve"> трудоемкости и сроков разработки программного обеспечения</w:t>
      </w:r>
      <w:r>
        <w:rPr>
          <w:sz w:val="28"/>
          <w:szCs w:val="28"/>
          <w:lang w:val="ru-RU"/>
        </w:rPr>
        <w:t xml:space="preserve"> может осуществляться на основе использования собственного опыта или опыта экспертов, а также с использованием методик на основе отраслевого опыта</w:t>
      </w:r>
      <w:r w:rsidRPr="00D421F2">
        <w:rPr>
          <w:sz w:val="28"/>
          <w:szCs w:val="28"/>
          <w:lang w:val="ru-RU"/>
        </w:rPr>
        <w:t>.</w:t>
      </w:r>
    </w:p>
    <w:p w:rsidR="00646515" w:rsidRPr="00DD11CE" w:rsidRDefault="00646515" w:rsidP="00DD11C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DD11CE">
        <w:rPr>
          <w:color w:val="000000"/>
          <w:sz w:val="28"/>
          <w:szCs w:val="28"/>
          <w:shd w:val="clear" w:color="auto" w:fill="FFFFFF"/>
          <w:lang w:val="ru-RU"/>
        </w:rPr>
        <w:t>Использование собственного опыта или опыта коллег</w:t>
      </w:r>
      <w:r w:rsidR="00444B4E">
        <w:rPr>
          <w:color w:val="000000"/>
          <w:sz w:val="28"/>
          <w:szCs w:val="28"/>
          <w:shd w:val="clear" w:color="auto" w:fill="FFFFFF"/>
          <w:lang w:val="ru-RU"/>
        </w:rPr>
        <w:t>, экспертов</w:t>
      </w:r>
      <w:r w:rsidRPr="00DD11CE">
        <w:rPr>
          <w:color w:val="000000"/>
          <w:sz w:val="28"/>
          <w:szCs w:val="28"/>
          <w:shd w:val="clear" w:color="auto" w:fill="FFFFFF"/>
          <w:lang w:val="ru-RU"/>
        </w:rPr>
        <w:t>, полученного в похожих проектах, это наиболее прагматичный подход, который позволяет получить достаточно реалистичные оценки трудоемкости и срока реализации программного проекта, быстро и без больших затрат.</w:t>
      </w:r>
    </w:p>
    <w:p w:rsidR="00C0453A" w:rsidRPr="00DD11CE" w:rsidRDefault="00C0453A" w:rsidP="00DD11C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DD11CE">
        <w:rPr>
          <w:color w:val="000000"/>
          <w:sz w:val="28"/>
          <w:szCs w:val="28"/>
          <w:lang w:val="ru-RU"/>
        </w:rPr>
        <w:lastRenderedPageBreak/>
        <w:t>Если же собственный опыт аналогичных проектов отсутствует, а коллеги-эксперты недоступны, то нам не остается ничего другого, как использовать формальные методики, основанные на обобщенном отраслевом опыте. Среди них наибольшее распространение получили два подхода:</w:t>
      </w:r>
    </w:p>
    <w:p w:rsidR="00C0453A" w:rsidRPr="00C0453A" w:rsidRDefault="00C0453A" w:rsidP="00D421F2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C0453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FPA</w:t>
      </w:r>
      <w:r w:rsidRPr="00C045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C0453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IFPUG</w:t>
      </w:r>
      <w:r w:rsidRPr="00C0453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— метод функциональных точек,</w:t>
      </w:r>
    </w:p>
    <w:p w:rsidR="00C0453A" w:rsidRDefault="00C0453A" w:rsidP="00D421F2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proofErr w:type="gramStart"/>
      <w:r w:rsidRPr="00C0453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метод</w:t>
      </w:r>
      <w:proofErr w:type="spellEnd"/>
      <w:proofErr w:type="gramEnd"/>
      <w:r w:rsidRPr="00C0453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COCOMO II, Constructive Cost Model.</w:t>
      </w:r>
    </w:p>
    <w:p w:rsidR="00E10088" w:rsidRPr="00C0453A" w:rsidRDefault="00E10088" w:rsidP="00E10088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</w:pPr>
      <w:r w:rsidRPr="003657D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При этом </w:t>
      </w:r>
      <w:r w:rsidRPr="003657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IFPUG</w:t>
      </w:r>
      <w:r w:rsidRPr="003657D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Pr="003657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FPA</w:t>
      </w:r>
      <w:r w:rsidRPr="003657D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наиболее предпочтительно применять на стороне заказчика, а СОСОМО </w:t>
      </w:r>
      <w:r w:rsidRPr="003657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II</w:t>
      </w:r>
      <w:r w:rsidRPr="003657D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 xml:space="preserve"> – на стороне разработчика, так как для заказчика разница в конкретных условиях разработки не важна, а для разработчика – важна.</w:t>
      </w:r>
    </w:p>
    <w:p w:rsidR="00AA0EE3" w:rsidRPr="00E10088" w:rsidRDefault="00AA0EE3" w:rsidP="005B65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8AB" w:rsidRPr="00DD11CE" w:rsidRDefault="003618A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D11C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Методика СОСОМО </w:t>
      </w:r>
    </w:p>
    <w:p w:rsidR="0006203F" w:rsidRPr="00DD11CE" w:rsidRDefault="0083426F" w:rsidP="00C0453A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ru-RU" w:eastAsia="en-US"/>
        </w:rPr>
      </w:pPr>
      <w:r w:rsidRPr="00DD11CE">
        <w:rPr>
          <w:rFonts w:eastAsiaTheme="minorHAnsi"/>
          <w:sz w:val="28"/>
          <w:szCs w:val="28"/>
          <w:lang w:val="ru-RU" w:eastAsia="en-US"/>
        </w:rPr>
        <w:t xml:space="preserve">Методика COCOMO позволяет оценить трудоемкость и время разработки программного продукта. Впервые была опубликована Бари Боэмом в 1981 году в виде результат анализа 63 проектов компании «TRW </w:t>
      </w:r>
      <w:proofErr w:type="spellStart"/>
      <w:r w:rsidRPr="00DD11CE">
        <w:rPr>
          <w:rFonts w:eastAsiaTheme="minorHAnsi"/>
          <w:sz w:val="28"/>
          <w:szCs w:val="28"/>
          <w:lang w:val="ru-RU" w:eastAsia="en-US"/>
        </w:rPr>
        <w:t>Aerospace</w:t>
      </w:r>
      <w:proofErr w:type="spellEnd"/>
      <w:r w:rsidRPr="00DD11CE">
        <w:rPr>
          <w:rFonts w:eastAsiaTheme="minorHAnsi"/>
          <w:sz w:val="28"/>
          <w:szCs w:val="28"/>
          <w:lang w:val="ru-RU" w:eastAsia="en-US"/>
        </w:rPr>
        <w:t xml:space="preserve">». </w:t>
      </w:r>
      <w:r w:rsidR="0006203F" w:rsidRPr="00DD11CE">
        <w:rPr>
          <w:rFonts w:eastAsiaTheme="minorHAnsi"/>
          <w:sz w:val="28"/>
          <w:szCs w:val="28"/>
          <w:lang w:val="ru-RU" w:eastAsia="en-US"/>
        </w:rPr>
        <w:t xml:space="preserve">Анализировались проекты объемом от 2 до 100 тысяч строк кода, на языках программирования от </w:t>
      </w:r>
      <w:r w:rsidR="0006203F" w:rsidRPr="00DD11CE">
        <w:rPr>
          <w:rFonts w:eastAsiaTheme="minorHAnsi"/>
          <w:sz w:val="28"/>
          <w:szCs w:val="28"/>
          <w:lang w:val="ru-RU" w:eastAsia="en-US"/>
        </w:rPr>
        <w:t>ассемблера</w:t>
      </w:r>
      <w:r w:rsidR="0006203F" w:rsidRPr="00DD11CE">
        <w:rPr>
          <w:rFonts w:eastAsiaTheme="minorHAnsi"/>
          <w:sz w:val="28"/>
          <w:szCs w:val="28"/>
          <w:lang w:val="ru-RU" w:eastAsia="en-US"/>
        </w:rPr>
        <w:t xml:space="preserve"> </w:t>
      </w:r>
      <w:r w:rsidR="0006203F" w:rsidRPr="00DD11CE">
        <w:rPr>
          <w:rFonts w:eastAsiaTheme="minorHAnsi"/>
          <w:sz w:val="28"/>
          <w:szCs w:val="28"/>
          <w:lang w:val="ru-RU" w:eastAsia="en-US"/>
        </w:rPr>
        <w:t>до высокоуровневого языка</w:t>
      </w:r>
      <w:r w:rsidR="0006203F" w:rsidRPr="00DD11CE">
        <w:rPr>
          <w:rFonts w:eastAsiaTheme="minorHAnsi"/>
          <w:sz w:val="28"/>
          <w:szCs w:val="28"/>
          <w:lang w:val="ru-RU" w:eastAsia="en-US"/>
        </w:rPr>
        <w:t xml:space="preserve"> </w:t>
      </w:r>
      <w:r w:rsidR="0006203F" w:rsidRPr="00DD11CE">
        <w:rPr>
          <w:rFonts w:eastAsiaTheme="minorHAnsi"/>
          <w:sz w:val="28"/>
          <w:szCs w:val="28"/>
          <w:lang w:val="ru-RU" w:eastAsia="en-US"/>
        </w:rPr>
        <w:t xml:space="preserve">PL/1 90 </w:t>
      </w:r>
      <w:r w:rsidR="00C0453A" w:rsidRPr="00DD11CE">
        <w:rPr>
          <w:rFonts w:eastAsiaTheme="minorHAnsi"/>
          <w:sz w:val="28"/>
          <w:szCs w:val="28"/>
          <w:lang w:val="ru-RU" w:eastAsia="en-US"/>
        </w:rPr>
        <w:t>(</w:t>
      </w:r>
      <w:r w:rsidR="0006203F" w:rsidRPr="00DD11CE">
        <w:rPr>
          <w:iCs/>
          <w:color w:val="222222"/>
          <w:sz w:val="28"/>
          <w:szCs w:val="28"/>
          <w:shd w:val="clear" w:color="auto" w:fill="FFFFFF"/>
        </w:rPr>
        <w:t>Programming</w:t>
      </w:r>
      <w:r w:rsidR="0006203F" w:rsidRPr="00DD11CE">
        <w:rPr>
          <w:i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06203F" w:rsidRPr="00DD11CE">
        <w:rPr>
          <w:iCs/>
          <w:color w:val="222222"/>
          <w:sz w:val="28"/>
          <w:szCs w:val="28"/>
          <w:shd w:val="clear" w:color="auto" w:fill="FFFFFF"/>
        </w:rPr>
        <w:t>Language</w:t>
      </w:r>
      <w:r w:rsidR="0006203F" w:rsidRPr="00DD11CE">
        <w:rPr>
          <w:i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06203F" w:rsidRPr="00DD11CE">
        <w:rPr>
          <w:iCs/>
          <w:color w:val="222222"/>
          <w:sz w:val="28"/>
          <w:szCs w:val="28"/>
          <w:shd w:val="clear" w:color="auto" w:fill="FFFFFF"/>
        </w:rPr>
        <w:t>I</w:t>
      </w:r>
      <w:r w:rsidR="00C0453A" w:rsidRPr="00DD11CE">
        <w:rPr>
          <w:iCs/>
          <w:color w:val="222222"/>
          <w:sz w:val="28"/>
          <w:szCs w:val="28"/>
          <w:shd w:val="clear" w:color="auto" w:fill="FFFFFF"/>
          <w:lang w:val="ru-RU"/>
        </w:rPr>
        <w:t>, 1964)</w:t>
      </w:r>
      <w:r w:rsidR="0006203F" w:rsidRPr="00DD11CE">
        <w:rPr>
          <w:rFonts w:eastAsiaTheme="minorHAnsi"/>
          <w:sz w:val="28"/>
          <w:szCs w:val="28"/>
          <w:lang w:val="ru-RU" w:eastAsia="en-US"/>
        </w:rPr>
        <w:t>,</w:t>
      </w:r>
      <w:r w:rsidR="0006203F" w:rsidRPr="00DD11CE">
        <w:rPr>
          <w:rFonts w:eastAsiaTheme="minorHAnsi"/>
          <w:sz w:val="28"/>
          <w:szCs w:val="28"/>
          <w:lang w:val="ru-RU" w:eastAsia="en-US"/>
        </w:rPr>
        <w:t xml:space="preserve"> основанные на каскадной модели жизненного цикла разработки ПО.</w:t>
      </w:r>
    </w:p>
    <w:p w:rsidR="0083426F" w:rsidRPr="0083426F" w:rsidRDefault="0083426F" w:rsidP="00C0453A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ru-RU" w:eastAsia="en-US"/>
        </w:rPr>
      </w:pPr>
      <w:r w:rsidRPr="00DD11CE">
        <w:rPr>
          <w:rFonts w:eastAsiaTheme="minorHAnsi"/>
          <w:sz w:val="28"/>
          <w:szCs w:val="28"/>
          <w:lang w:val="ru-RU" w:eastAsia="en-US"/>
        </w:rPr>
        <w:t>В 1997 методика была усовершенствована и получила название COCOMO II. Калибровка параметров производилась</w:t>
      </w:r>
      <w:r w:rsidRPr="0083426F">
        <w:rPr>
          <w:rFonts w:eastAsiaTheme="minorHAnsi"/>
          <w:sz w:val="28"/>
          <w:szCs w:val="28"/>
          <w:lang w:val="ru-RU" w:eastAsia="en-US"/>
        </w:rPr>
        <w:t xml:space="preserve"> по 161 проекту разработки. В модели используется формула регрессии с параметрами, определяемыми на основе отраслевых данных и характеристик конкретного проекта.</w:t>
      </w:r>
    </w:p>
    <w:p w:rsidR="0083426F" w:rsidRPr="0083426F" w:rsidRDefault="0083426F" w:rsidP="0083426F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ru-RU" w:eastAsia="en-US"/>
        </w:rPr>
      </w:pPr>
      <w:r w:rsidRPr="0083426F">
        <w:rPr>
          <w:rFonts w:eastAsiaTheme="minorHAnsi"/>
          <w:sz w:val="28"/>
          <w:szCs w:val="28"/>
          <w:lang w:val="ru-RU" w:eastAsia="en-US"/>
        </w:rPr>
        <w:t>Различаются две стадии оценки проекта: предварительная оценка на начальной фазе и детальная оценка после проработки архитектуры.</w:t>
      </w:r>
    </w:p>
    <w:p w:rsidR="0083426F" w:rsidRDefault="0083426F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8AB" w:rsidRPr="0038061C" w:rsidRDefault="003618A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В модели СОСОМО используется ряд допущений: </w:t>
      </w:r>
    </w:p>
    <w:p w:rsidR="003618AB" w:rsidRPr="00DB2C78" w:rsidRDefault="003618AB" w:rsidP="001B610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2C78"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конечного продукта включает в себя все (кроме комментариев) строки кода; </w:t>
      </w:r>
    </w:p>
    <w:p w:rsidR="003618AB" w:rsidRPr="00DB2C78" w:rsidRDefault="003618AB" w:rsidP="006A0208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B2C78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proofErr w:type="gramEnd"/>
      <w:r w:rsidRPr="00DB2C78">
        <w:rPr>
          <w:rFonts w:ascii="Times New Roman" w:hAnsi="Times New Roman" w:cs="Times New Roman"/>
          <w:sz w:val="28"/>
          <w:szCs w:val="28"/>
          <w:lang w:val="ru-RU"/>
        </w:rPr>
        <w:t xml:space="preserve"> цикла разработки совпадает с началом разработки продукта, окончание совпадает  с  окончанием  приемочного  тестирования,  завершающим  стадию интеграции и  тестирования  (работа  и  время,  затрачиваемые  на  сбор  и  анализ требований,  оцениваются  отдельно  как  дополнительный  процент  от  оценки разработки в целом); </w:t>
      </w:r>
    </w:p>
    <w:p w:rsidR="003618AB" w:rsidRPr="00DB2C78" w:rsidRDefault="003618AB" w:rsidP="000B682B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B2C78">
        <w:rPr>
          <w:rFonts w:ascii="Times New Roman" w:hAnsi="Times New Roman" w:cs="Times New Roman"/>
          <w:sz w:val="28"/>
          <w:szCs w:val="28"/>
          <w:lang w:val="ru-RU"/>
        </w:rPr>
        <w:t>виды</w:t>
      </w:r>
      <w:proofErr w:type="gramEnd"/>
      <w:r w:rsidRPr="00DB2C78">
        <w:rPr>
          <w:rFonts w:ascii="Times New Roman" w:hAnsi="Times New Roman" w:cs="Times New Roman"/>
          <w:sz w:val="28"/>
          <w:szCs w:val="28"/>
          <w:lang w:val="ru-RU"/>
        </w:rPr>
        <w:t xml:space="preserve"> деятельности включают в себя только непосредственно направленные на выполнение проекта работы, в них не входят обычные вспомогательные виды деятельности,  такие,  как  административная  поддержка,  техническое обеспечение и проч.; </w:t>
      </w:r>
    </w:p>
    <w:p w:rsidR="003618AB" w:rsidRPr="005B65FA" w:rsidRDefault="003618AB" w:rsidP="005B65FA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B65FA">
        <w:rPr>
          <w:rFonts w:ascii="Times New Roman" w:hAnsi="Times New Roman" w:cs="Times New Roman"/>
          <w:sz w:val="28"/>
          <w:szCs w:val="28"/>
          <w:lang w:val="ru-RU"/>
        </w:rPr>
        <w:t>человеко</w:t>
      </w:r>
      <w:proofErr w:type="gramEnd"/>
      <w:r w:rsidRPr="005B65FA">
        <w:rPr>
          <w:rFonts w:ascii="Times New Roman" w:hAnsi="Times New Roman" w:cs="Times New Roman"/>
          <w:sz w:val="28"/>
          <w:szCs w:val="28"/>
          <w:lang w:val="ru-RU"/>
        </w:rPr>
        <w:t xml:space="preserve">-месяц состоит из 152 час.; </w:t>
      </w:r>
    </w:p>
    <w:p w:rsidR="003618AB" w:rsidRPr="00DB2C78" w:rsidRDefault="003618AB" w:rsidP="005C335D">
      <w:pPr>
        <w:pStyle w:val="a5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B2C78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proofErr w:type="gramEnd"/>
      <w:r w:rsidRPr="00DB2C78">
        <w:rPr>
          <w:rFonts w:ascii="Times New Roman" w:hAnsi="Times New Roman" w:cs="Times New Roman"/>
          <w:sz w:val="28"/>
          <w:szCs w:val="28"/>
          <w:lang w:val="ru-RU"/>
        </w:rPr>
        <w:t xml:space="preserve"> управляется  надлежащим  образом,  в  нем  используются  стабильные требования.  </w:t>
      </w:r>
    </w:p>
    <w:p w:rsidR="0006203F" w:rsidRDefault="003618AB" w:rsidP="000620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СОСОМО для оценки номинальных значений трудоемкости </w:t>
      </w:r>
      <w:r w:rsidR="0006203F">
        <w:rPr>
          <w:rFonts w:ascii="Times New Roman" w:hAnsi="Times New Roman" w:cs="Times New Roman"/>
          <w:sz w:val="28"/>
          <w:szCs w:val="28"/>
          <w:lang w:val="ru-RU"/>
        </w:rPr>
        <w:t>(в чел.-</w:t>
      </w:r>
      <w:proofErr w:type="spellStart"/>
      <w:r w:rsidR="0006203F">
        <w:rPr>
          <w:rFonts w:ascii="Times New Roman" w:hAnsi="Times New Roman" w:cs="Times New Roman"/>
          <w:sz w:val="28"/>
          <w:szCs w:val="28"/>
          <w:lang w:val="ru-RU"/>
        </w:rPr>
        <w:t>мес</w:t>
      </w:r>
      <w:proofErr w:type="spellEnd"/>
      <w:r w:rsidR="0006203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имеют </w:t>
      </w:r>
      <w:r w:rsidR="00E15807">
        <w:rPr>
          <w:rFonts w:ascii="Times New Roman" w:hAnsi="Times New Roman" w:cs="Times New Roman"/>
          <w:sz w:val="28"/>
          <w:szCs w:val="28"/>
          <w:lang w:val="ru-RU"/>
        </w:rPr>
        <w:t>следующий вид</w:t>
      </w:r>
      <w:r w:rsidR="00E34048">
        <w:rPr>
          <w:rFonts w:ascii="Times New Roman" w:hAnsi="Times New Roman" w:cs="Times New Roman"/>
          <w:sz w:val="28"/>
          <w:szCs w:val="28"/>
          <w:lang w:val="ru-RU"/>
        </w:rPr>
        <w:t xml:space="preserve"> (формулы 1, 2)</w:t>
      </w:r>
    </w:p>
    <w:p w:rsidR="0006203F" w:rsidRDefault="0006203F" w:rsidP="000620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426F" w:rsidRDefault="0083426F" w:rsidP="0006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1990725" cy="1552575"/>
            <wp:effectExtent l="0" t="0" r="9525" b="9525"/>
            <wp:docPr id="6" name="Рисунок 6" descr="http://citforum.ru/SE/project/arkhipenkov_lectures/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itforum.ru/SE/project/arkhipenkov_lectures/f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DAA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(1,2)</w:t>
      </w:r>
    </w:p>
    <w:p w:rsidR="0083426F" w:rsidRDefault="0083426F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18AB" w:rsidRPr="0038061C" w:rsidRDefault="003F541C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18AB" w:rsidRPr="003F541C">
        <w:rPr>
          <w:rFonts w:ascii="Times New Roman" w:hAnsi="Times New Roman" w:cs="Times New Roman"/>
          <w:i/>
          <w:sz w:val="28"/>
          <w:szCs w:val="28"/>
        </w:rPr>
        <w:t>SIZE</w:t>
      </w:r>
      <w:r w:rsidR="003618A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размер продукта в </w:t>
      </w:r>
      <w:r w:rsidR="003618AB" w:rsidRPr="0038061C">
        <w:rPr>
          <w:rFonts w:ascii="Times New Roman" w:hAnsi="Times New Roman" w:cs="Times New Roman"/>
          <w:sz w:val="28"/>
          <w:szCs w:val="28"/>
        </w:rPr>
        <w:t>KSLOC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(количество строк кода)</w:t>
      </w:r>
      <w:r w:rsidR="003618A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или в количестве функциональных точек без учета поправочных коэффициентов (</w:t>
      </w:r>
      <w:r w:rsidR="003618AB" w:rsidRPr="0038061C">
        <w:rPr>
          <w:rFonts w:ascii="Times New Roman" w:hAnsi="Times New Roman" w:cs="Times New Roman"/>
          <w:sz w:val="28"/>
          <w:szCs w:val="28"/>
        </w:rPr>
        <w:t>UFP</w:t>
      </w:r>
      <w:r w:rsidR="003618A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), определенном по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методике </w:t>
      </w:r>
      <w:r w:rsidR="003618AB" w:rsidRPr="0038061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618AB" w:rsidRPr="0038061C">
        <w:rPr>
          <w:rFonts w:ascii="Times New Roman" w:hAnsi="Times New Roman" w:cs="Times New Roman"/>
          <w:sz w:val="28"/>
          <w:szCs w:val="28"/>
        </w:rPr>
        <w:t>FPUG</w:t>
      </w:r>
      <w:r w:rsidR="003618AB" w:rsidRPr="0038061C">
        <w:rPr>
          <w:rFonts w:ascii="Times New Roman" w:hAnsi="Times New Roman" w:cs="Times New Roman"/>
          <w:sz w:val="28"/>
          <w:szCs w:val="28"/>
          <w:lang w:val="ru-RU"/>
        </w:rPr>
        <w:t>, с последующим преобразов</w:t>
      </w:r>
      <w:r>
        <w:rPr>
          <w:rFonts w:ascii="Times New Roman" w:hAnsi="Times New Roman" w:cs="Times New Roman"/>
          <w:sz w:val="28"/>
          <w:szCs w:val="28"/>
          <w:lang w:val="ru-RU"/>
        </w:rPr>
        <w:t>анием в количество строк кода;</w:t>
      </w:r>
    </w:p>
    <w:p w:rsidR="003618AB" w:rsidRPr="001D0BE4" w:rsidRDefault="003618A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541C">
        <w:rPr>
          <w:rFonts w:ascii="Times New Roman" w:hAnsi="Times New Roman" w:cs="Times New Roman"/>
          <w:i/>
          <w:sz w:val="28"/>
          <w:szCs w:val="28"/>
        </w:rPr>
        <w:t>EM</w:t>
      </w:r>
      <w:r w:rsidRPr="003F541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1D0BE4">
        <w:rPr>
          <w:rFonts w:ascii="Times New Roman" w:hAnsi="Times New Roman" w:cs="Times New Roman"/>
          <w:sz w:val="28"/>
          <w:szCs w:val="28"/>
          <w:lang w:val="ru-RU"/>
        </w:rPr>
        <w:t xml:space="preserve"> — (</w:t>
      </w:r>
      <w:r w:rsidRPr="0038061C">
        <w:rPr>
          <w:rFonts w:ascii="Times New Roman" w:hAnsi="Times New Roman" w:cs="Times New Roman"/>
          <w:sz w:val="28"/>
          <w:szCs w:val="28"/>
        </w:rPr>
        <w:t>effort</w:t>
      </w:r>
      <w:r w:rsidRPr="001D0B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</w:rPr>
        <w:t>multiplier</w:t>
      </w:r>
      <w:r w:rsidRPr="001D0BE4">
        <w:rPr>
          <w:rFonts w:ascii="Times New Roman" w:hAnsi="Times New Roman" w:cs="Times New Roman"/>
          <w:sz w:val="28"/>
          <w:szCs w:val="28"/>
          <w:lang w:val="ru-RU"/>
        </w:rPr>
        <w:t>) множители трудоемкости</w:t>
      </w:r>
      <w:r w:rsidR="001D0BE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21C1B" w:rsidRPr="0038061C" w:rsidRDefault="00221C1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541C">
        <w:rPr>
          <w:rFonts w:ascii="Times New Roman" w:hAnsi="Times New Roman" w:cs="Times New Roman"/>
          <w:i/>
          <w:sz w:val="28"/>
          <w:szCs w:val="28"/>
        </w:rPr>
        <w:t>SF</w:t>
      </w:r>
      <w:r w:rsidRPr="003F541C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(</w:t>
      </w:r>
      <w:r w:rsidRPr="0038061C">
        <w:rPr>
          <w:rFonts w:ascii="Times New Roman" w:hAnsi="Times New Roman" w:cs="Times New Roman"/>
          <w:sz w:val="28"/>
          <w:szCs w:val="28"/>
        </w:rPr>
        <w:t>scale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</w:rPr>
        <w:t>factor</w:t>
      </w:r>
      <w:r w:rsidR="001D0BE4">
        <w:rPr>
          <w:rFonts w:ascii="Times New Roman" w:hAnsi="Times New Roman" w:cs="Times New Roman"/>
          <w:sz w:val="28"/>
          <w:szCs w:val="28"/>
          <w:lang w:val="ru-RU"/>
        </w:rPr>
        <w:t>) факторы масштаба;</w:t>
      </w:r>
    </w:p>
    <w:p w:rsidR="00221C1B" w:rsidRPr="0038061C" w:rsidRDefault="00221C1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0BE4">
        <w:rPr>
          <w:rFonts w:ascii="Times New Roman" w:hAnsi="Times New Roman" w:cs="Times New Roman"/>
          <w:i/>
          <w:sz w:val="28"/>
          <w:szCs w:val="28"/>
        </w:rPr>
        <w:t>n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1D0BE4">
        <w:rPr>
          <w:rFonts w:ascii="Times New Roman" w:hAnsi="Times New Roman" w:cs="Times New Roman"/>
          <w:sz w:val="28"/>
          <w:szCs w:val="28"/>
          <w:lang w:val="ru-RU"/>
        </w:rPr>
        <w:t>7 — для предварительной оценки;</w:t>
      </w:r>
    </w:p>
    <w:p w:rsidR="00E1252F" w:rsidRDefault="00221C1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0BE4">
        <w:rPr>
          <w:rFonts w:ascii="Times New Roman" w:hAnsi="Times New Roman" w:cs="Times New Roman"/>
          <w:i/>
          <w:sz w:val="28"/>
          <w:szCs w:val="28"/>
        </w:rPr>
        <w:t>n</w:t>
      </w:r>
      <w:r w:rsidR="001D0BE4">
        <w:rPr>
          <w:rFonts w:ascii="Times New Roman" w:hAnsi="Times New Roman" w:cs="Times New Roman"/>
          <w:sz w:val="28"/>
          <w:szCs w:val="28"/>
          <w:lang w:val="ru-RU"/>
        </w:rPr>
        <w:t>=17 — для детальной оценки</w:t>
      </w:r>
      <w:r w:rsidR="00E125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21C1B" w:rsidRPr="002B4CF7" w:rsidRDefault="00E1252F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B4CF7">
        <w:rPr>
          <w:rFonts w:ascii="Times New Roman" w:hAnsi="Times New Roman" w:cs="Times New Roman"/>
          <w:sz w:val="24"/>
          <w:szCs w:val="24"/>
          <w:lang w:val="ru-RU"/>
        </w:rPr>
        <w:t xml:space="preserve">Данные А и В приведены для предварительной оценки, для детальной оценки </w:t>
      </w:r>
      <w:proofErr w:type="gramStart"/>
      <w:r w:rsidRPr="002B4CF7">
        <w:rPr>
          <w:rFonts w:ascii="Times New Roman" w:hAnsi="Times New Roman" w:cs="Times New Roman"/>
          <w:sz w:val="24"/>
          <w:szCs w:val="24"/>
          <w:lang w:val="ru-RU"/>
        </w:rPr>
        <w:t>А,2.45</w:t>
      </w:r>
      <w:proofErr w:type="gramEnd"/>
      <w:r w:rsidR="001D0BE4" w:rsidRPr="002B4CF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21C1B" w:rsidRPr="0038061C" w:rsidRDefault="00221C1B" w:rsidP="000745D4">
      <w:pPr>
        <w:tabs>
          <w:tab w:val="left" w:pos="256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45D4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221C1B" w:rsidRPr="0038061C" w:rsidRDefault="00452DF6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Главной особенностью методики является то, что для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оценки трудоемкости необходимо знать размер программного продукта в тысячах строк </w:t>
      </w:r>
      <w:r w:rsidRPr="00452DF6">
        <w:rPr>
          <w:rFonts w:ascii="Times New Roman" w:hAnsi="Times New Roman" w:cs="Times New Roman"/>
          <w:sz w:val="28"/>
          <w:szCs w:val="28"/>
          <w:lang w:val="ru-RU"/>
        </w:rPr>
        <w:t xml:space="preserve">исходного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221C1B" w:rsidRPr="00452D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1C1B" w:rsidRPr="0038061C">
        <w:rPr>
          <w:rFonts w:ascii="Times New Roman" w:hAnsi="Times New Roman" w:cs="Times New Roman"/>
          <w:sz w:val="28"/>
          <w:szCs w:val="28"/>
        </w:rPr>
        <w:t>KSLOC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1C1B" w:rsidRPr="00452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Kilo</w:t>
      </w:r>
      <w:r w:rsidR="00221C1B" w:rsidRPr="00452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Source</w:t>
      </w:r>
      <w:r w:rsidR="00221C1B" w:rsidRPr="00452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Lines</w:t>
      </w:r>
      <w:r w:rsidR="00221C1B" w:rsidRPr="00452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Of</w:t>
      </w:r>
      <w:r w:rsidR="00221C1B" w:rsidRPr="00452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221C1B" w:rsidRPr="00452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 программного 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>продукта может быть, например,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оценен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экспертами с применением 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PERT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>. Если анализ продукта выполнен методом функциональных точек, то его размер может быть рассчитан с использованием собственных статистических данных фирмы или с использованием стат</w:t>
      </w:r>
      <w:r>
        <w:rPr>
          <w:rFonts w:ascii="Times New Roman" w:hAnsi="Times New Roman" w:cs="Times New Roman"/>
          <w:sz w:val="28"/>
          <w:szCs w:val="28"/>
          <w:lang w:val="ru-RU"/>
        </w:rPr>
        <w:t>истики по отрасли (табл. 1)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221C1B" w:rsidRPr="0038061C" w:rsidRDefault="00221C1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21C1B" w:rsidRPr="0038061C" w:rsidRDefault="00452DF6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>Оценка количества строк, необходимых на реализацию одной не выровненной функциональной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точки для некоторых распространенных языков программирования  </w:t>
      </w:r>
    </w:p>
    <w:p w:rsidR="00221C1B" w:rsidRPr="0038061C" w:rsidRDefault="00221C1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61C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2C6801FE" wp14:editId="6E30F20B">
            <wp:extent cx="476250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52DF6" w:rsidRDefault="00452DF6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52DF6" w:rsidRPr="00452DF6" w:rsidRDefault="00452DF6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Факторы масштаба.</w:t>
      </w:r>
    </w:p>
    <w:p w:rsidR="00221C1B" w:rsidRPr="0038061C" w:rsidRDefault="00221C1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В методике используются пять факторов масштаба </w:t>
      </w:r>
      <w:proofErr w:type="spellStart"/>
      <w:r w:rsidRPr="00452DF6">
        <w:rPr>
          <w:rFonts w:ascii="Times New Roman" w:hAnsi="Times New Roman" w:cs="Times New Roman"/>
          <w:i/>
          <w:sz w:val="28"/>
          <w:szCs w:val="28"/>
        </w:rPr>
        <w:t>SF</w:t>
      </w:r>
      <w:r w:rsidRPr="00452DF6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, которые определяются следующими характеристиками проекта:  </w:t>
      </w:r>
    </w:p>
    <w:p w:rsidR="00221C1B" w:rsidRPr="0038061C" w:rsidRDefault="002A7D24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221C1B" w:rsidRPr="0038061C">
        <w:rPr>
          <w:rFonts w:ascii="Times New Roman" w:hAnsi="Times New Roman" w:cs="Times New Roman"/>
          <w:sz w:val="28"/>
          <w:szCs w:val="28"/>
        </w:rPr>
        <w:t>PREC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>прецедентность</w:t>
      </w:r>
      <w:proofErr w:type="spellEnd"/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>, наличие опыта аналогичных разработок (</w:t>
      </w:r>
      <w:r w:rsidR="00221C1B" w:rsidRPr="0038061C">
        <w:rPr>
          <w:rFonts w:ascii="Times New Roman" w:hAnsi="Times New Roman" w:cs="Times New Roman"/>
          <w:sz w:val="28"/>
          <w:szCs w:val="28"/>
        </w:rPr>
        <w:t>Very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Low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gramStart"/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>опыт  в</w:t>
      </w:r>
      <w:proofErr w:type="gramEnd"/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 продукте  и  платформе  отсутствует;  </w:t>
      </w:r>
      <w:r w:rsidR="00221C1B" w:rsidRPr="0038061C">
        <w:rPr>
          <w:rFonts w:ascii="Times New Roman" w:hAnsi="Times New Roman" w:cs="Times New Roman"/>
          <w:sz w:val="28"/>
          <w:szCs w:val="28"/>
        </w:rPr>
        <w:t>Extra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221C1B" w:rsidRPr="0038061C">
        <w:rPr>
          <w:rFonts w:ascii="Times New Roman" w:hAnsi="Times New Roman" w:cs="Times New Roman"/>
          <w:sz w:val="28"/>
          <w:szCs w:val="28"/>
        </w:rPr>
        <w:t>High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 —  продукт  и платформа полностью знакомы).  </w:t>
      </w:r>
    </w:p>
    <w:p w:rsidR="00221C1B" w:rsidRPr="0038061C" w:rsidRDefault="002A7D24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r w:rsidR="00221C1B" w:rsidRPr="0038061C">
        <w:rPr>
          <w:rFonts w:ascii="Times New Roman" w:hAnsi="Times New Roman" w:cs="Times New Roman"/>
          <w:sz w:val="28"/>
          <w:szCs w:val="28"/>
        </w:rPr>
        <w:t>FLEX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гибкость процесса разработки (</w:t>
      </w:r>
      <w:r w:rsidR="00221C1B" w:rsidRPr="0038061C">
        <w:rPr>
          <w:rFonts w:ascii="Times New Roman" w:hAnsi="Times New Roman" w:cs="Times New Roman"/>
          <w:sz w:val="28"/>
          <w:szCs w:val="28"/>
        </w:rPr>
        <w:t>Very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Low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процесс строго детерминирован; </w:t>
      </w:r>
      <w:r w:rsidR="00221C1B" w:rsidRPr="0038061C">
        <w:rPr>
          <w:rFonts w:ascii="Times New Roman" w:hAnsi="Times New Roman" w:cs="Times New Roman"/>
          <w:sz w:val="28"/>
          <w:szCs w:val="28"/>
        </w:rPr>
        <w:t>Extra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High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определены только общие цели).  </w:t>
      </w:r>
    </w:p>
    <w:p w:rsidR="00221C1B" w:rsidRPr="0038061C" w:rsidRDefault="002A7D24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221C1B" w:rsidRPr="0038061C">
        <w:rPr>
          <w:rFonts w:ascii="Times New Roman" w:hAnsi="Times New Roman" w:cs="Times New Roman"/>
          <w:sz w:val="28"/>
          <w:szCs w:val="28"/>
        </w:rPr>
        <w:t>RESL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архитектура и разрешение рисков (</w:t>
      </w:r>
      <w:r w:rsidR="00221C1B" w:rsidRPr="0038061C">
        <w:rPr>
          <w:rFonts w:ascii="Times New Roman" w:hAnsi="Times New Roman" w:cs="Times New Roman"/>
          <w:sz w:val="28"/>
          <w:szCs w:val="28"/>
        </w:rPr>
        <w:t>Very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Low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риски неизвестны/не проанализированы; </w:t>
      </w:r>
      <w:r w:rsidR="00221C1B" w:rsidRPr="0038061C">
        <w:rPr>
          <w:rFonts w:ascii="Times New Roman" w:hAnsi="Times New Roman" w:cs="Times New Roman"/>
          <w:sz w:val="28"/>
          <w:szCs w:val="28"/>
        </w:rPr>
        <w:t>Extra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High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риски разрешены на 100%).  </w:t>
      </w:r>
    </w:p>
    <w:p w:rsidR="00221C1B" w:rsidRPr="0038061C" w:rsidRDefault="002A7D24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221C1B" w:rsidRPr="0038061C">
        <w:rPr>
          <w:rFonts w:ascii="Times New Roman" w:hAnsi="Times New Roman" w:cs="Times New Roman"/>
          <w:sz w:val="28"/>
          <w:szCs w:val="28"/>
        </w:rPr>
        <w:t>TEAM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сработанность команды (</w:t>
      </w:r>
      <w:r w:rsidR="00221C1B" w:rsidRPr="0038061C">
        <w:rPr>
          <w:rFonts w:ascii="Times New Roman" w:hAnsi="Times New Roman" w:cs="Times New Roman"/>
          <w:sz w:val="28"/>
          <w:szCs w:val="28"/>
        </w:rPr>
        <w:t>Very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Low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формальные взаимодействия; </w:t>
      </w:r>
      <w:r w:rsidR="00221C1B" w:rsidRPr="0038061C">
        <w:rPr>
          <w:rFonts w:ascii="Times New Roman" w:hAnsi="Times New Roman" w:cs="Times New Roman"/>
          <w:sz w:val="28"/>
          <w:szCs w:val="28"/>
        </w:rPr>
        <w:t>Extra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C1B" w:rsidRPr="0038061C">
        <w:rPr>
          <w:rFonts w:ascii="Times New Roman" w:hAnsi="Times New Roman" w:cs="Times New Roman"/>
          <w:sz w:val="28"/>
          <w:szCs w:val="28"/>
        </w:rPr>
        <w:t>High</w:t>
      </w:r>
      <w:r w:rsidR="00221C1B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— полное доверие, взаимозаменяемость и взаимопомощь).  </w:t>
      </w:r>
    </w:p>
    <w:p w:rsidR="00221C1B" w:rsidRDefault="002A7D24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24">
        <w:rPr>
          <w:rFonts w:ascii="Times New Roman" w:hAnsi="Times New Roman" w:cs="Times New Roman"/>
          <w:sz w:val="28"/>
          <w:szCs w:val="28"/>
        </w:rPr>
        <w:t xml:space="preserve">5. </w:t>
      </w:r>
      <w:r w:rsidR="00221C1B" w:rsidRPr="0038061C">
        <w:rPr>
          <w:rFonts w:ascii="Times New Roman" w:hAnsi="Times New Roman" w:cs="Times New Roman"/>
          <w:sz w:val="28"/>
          <w:szCs w:val="28"/>
        </w:rPr>
        <w:t xml:space="preserve">PMAT — </w:t>
      </w:r>
      <w:proofErr w:type="spellStart"/>
      <w:r w:rsidR="00221C1B" w:rsidRPr="0038061C">
        <w:rPr>
          <w:rFonts w:ascii="Times New Roman" w:hAnsi="Times New Roman" w:cs="Times New Roman"/>
          <w:sz w:val="28"/>
          <w:szCs w:val="28"/>
        </w:rPr>
        <w:t>зрелость</w:t>
      </w:r>
      <w:proofErr w:type="spellEnd"/>
      <w:r w:rsidR="00221C1B" w:rsidRPr="0038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C1B" w:rsidRPr="0038061C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="00221C1B" w:rsidRPr="0038061C">
        <w:rPr>
          <w:rFonts w:ascii="Times New Roman" w:hAnsi="Times New Roman" w:cs="Times New Roman"/>
          <w:sz w:val="28"/>
          <w:szCs w:val="28"/>
        </w:rPr>
        <w:t xml:space="preserve"> (Very Low — CMM Level 1; Extra High — CMM Level</w:t>
      </w:r>
      <w:r w:rsidR="00221C1B" w:rsidRPr="0094783C">
        <w:rPr>
          <w:rFonts w:ascii="Times New Roman" w:hAnsi="Times New Roman" w:cs="Times New Roman"/>
          <w:sz w:val="28"/>
          <w:szCs w:val="28"/>
        </w:rPr>
        <w:t xml:space="preserve"> 5)  </w:t>
      </w:r>
    </w:p>
    <w:p w:rsidR="00221C1B" w:rsidRDefault="00221C1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Значения фактора масштаба </w:t>
      </w:r>
      <w:r w:rsidR="002A7D24" w:rsidRPr="00E1252F">
        <w:rPr>
          <w:rFonts w:ascii="Times New Roman" w:hAnsi="Times New Roman" w:cs="Times New Roman"/>
          <w:sz w:val="28"/>
          <w:szCs w:val="28"/>
          <w:lang w:val="ru-RU"/>
        </w:rPr>
        <w:t>в зависимо</w:t>
      </w:r>
      <w:r w:rsidR="002A7D24">
        <w:rPr>
          <w:rFonts w:ascii="Times New Roman" w:hAnsi="Times New Roman" w:cs="Times New Roman"/>
          <w:sz w:val="28"/>
          <w:szCs w:val="28"/>
          <w:lang w:val="ru-RU"/>
        </w:rPr>
        <w:t>сти от оценки его уровня</w:t>
      </w:r>
      <w:r w:rsidR="002A7D24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>приведены в Та</w:t>
      </w:r>
      <w:r w:rsidR="002A7D24">
        <w:rPr>
          <w:rFonts w:ascii="Times New Roman" w:hAnsi="Times New Roman" w:cs="Times New Roman"/>
          <w:sz w:val="28"/>
          <w:szCs w:val="28"/>
          <w:lang w:val="ru-RU"/>
        </w:rPr>
        <w:t xml:space="preserve">блице 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2.  </w:t>
      </w:r>
    </w:p>
    <w:p w:rsidR="002A7D24" w:rsidRPr="0038061C" w:rsidRDefault="002A7D24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22C5B" w:rsidRPr="00E1252F" w:rsidRDefault="00E1252F" w:rsidP="00E125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252F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E1252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1252F">
        <w:rPr>
          <w:rFonts w:ascii="Times New Roman" w:hAnsi="Times New Roman" w:cs="Times New Roman"/>
          <w:sz w:val="28"/>
          <w:szCs w:val="28"/>
          <w:lang w:val="ru-RU"/>
        </w:rPr>
        <w:t xml:space="preserve">Значение фактора масштаба, </w:t>
      </w:r>
    </w:p>
    <w:p w:rsidR="00E1252F" w:rsidRDefault="00E1252F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GB"/>
        </w:rPr>
        <w:drawing>
          <wp:inline distT="0" distB="0" distL="0" distR="0" wp14:anchorId="7C503961" wp14:editId="7D80C2EC">
            <wp:extent cx="47148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2F" w:rsidRDefault="00E1252F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1252F" w:rsidRPr="0081774E" w:rsidRDefault="00E1252F" w:rsidP="00E125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  <w:r w:rsidRPr="0081774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CMM</w:t>
      </w:r>
      <w:r w:rsidRPr="0081774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ru-RU"/>
        </w:rPr>
        <w:t xml:space="preserve"> (</w:t>
      </w:r>
      <w:r w:rsidRPr="0081774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Capability</w:t>
      </w:r>
      <w:r w:rsidRPr="0081774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1774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Maturity</w:t>
      </w:r>
      <w:r w:rsidRPr="0081774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1774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Model</w:t>
      </w:r>
      <w:r w:rsidRPr="0081774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ru-RU"/>
        </w:rPr>
        <w:t>) — модель зрелости процессов создания ПО, или эволюционная модель развития способности компании разрабатывать качественное программное обеспечение.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1774E">
        <w:rPr>
          <w:rFonts w:ascii="Times New Roman" w:hAnsi="Times New Roman" w:cs="Times New Roman"/>
          <w:color w:val="000000"/>
          <w:sz w:val="20"/>
          <w:szCs w:val="20"/>
          <w:lang w:val="ru-RU"/>
        </w:rPr>
        <w:t>За основу при оценке способности организации качественно выполнять работу, которая (способность) была названа зрелостью, создатели модели взяли процессы организации. Дальше они сделали несколько нетривиальных предположений, которые впоследствии были приняты и признаны справедливыми многими ИТ-специалистами (а может быть, и большинством из них).</w:t>
      </w:r>
    </w:p>
    <w:p w:rsidR="00E1252F" w:rsidRPr="0081774E" w:rsidRDefault="00E1252F" w:rsidP="00E1252F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lang w:val="ru-RU"/>
        </w:rPr>
      </w:pPr>
      <w:r w:rsidRPr="0081774E">
        <w:rPr>
          <w:i/>
          <w:iCs/>
          <w:color w:val="000000"/>
          <w:sz w:val="20"/>
          <w:szCs w:val="20"/>
          <w:lang w:val="ru-RU"/>
        </w:rPr>
        <w:t>Предположение 1</w:t>
      </w:r>
      <w:r w:rsidRPr="0081774E">
        <w:rPr>
          <w:color w:val="000000"/>
          <w:sz w:val="20"/>
          <w:szCs w:val="20"/>
          <w:lang w:val="ru-RU"/>
        </w:rPr>
        <w:t>. Существуют качественно отличающиеся</w:t>
      </w:r>
      <w:r w:rsidRPr="0081774E">
        <w:rPr>
          <w:color w:val="000000"/>
          <w:sz w:val="20"/>
          <w:szCs w:val="20"/>
        </w:rPr>
        <w:t> </w:t>
      </w:r>
      <w:bookmarkStart w:id="0" w:name="keyword15"/>
      <w:bookmarkEnd w:id="0"/>
      <w:r w:rsidRPr="0081774E">
        <w:rPr>
          <w:rStyle w:val="keyword"/>
          <w:i/>
          <w:iCs/>
          <w:color w:val="000000"/>
          <w:sz w:val="20"/>
          <w:szCs w:val="20"/>
          <w:lang w:val="ru-RU"/>
        </w:rPr>
        <w:t>уровни зрелости</w:t>
      </w:r>
      <w:r w:rsidRPr="0081774E">
        <w:rPr>
          <w:color w:val="000000"/>
          <w:sz w:val="20"/>
          <w:szCs w:val="20"/>
        </w:rPr>
        <w:t> </w:t>
      </w:r>
      <w:bookmarkStart w:id="1" w:name="keyword16"/>
      <w:bookmarkEnd w:id="1"/>
      <w:r w:rsidRPr="0081774E">
        <w:rPr>
          <w:rStyle w:val="keyword"/>
          <w:i/>
          <w:iCs/>
          <w:color w:val="000000"/>
          <w:sz w:val="20"/>
          <w:szCs w:val="20"/>
          <w:lang w:val="ru-RU"/>
        </w:rPr>
        <w:t>проектной организации</w:t>
      </w:r>
      <w:r w:rsidRPr="0081774E">
        <w:rPr>
          <w:color w:val="000000"/>
          <w:sz w:val="20"/>
          <w:szCs w:val="20"/>
          <w:lang w:val="ru-RU"/>
        </w:rPr>
        <w:t>, разрабатывающей</w:t>
      </w:r>
      <w:r w:rsidRPr="0081774E">
        <w:rPr>
          <w:color w:val="000000"/>
          <w:sz w:val="20"/>
          <w:szCs w:val="20"/>
        </w:rPr>
        <w:t> </w:t>
      </w:r>
      <w:bookmarkStart w:id="2" w:name="keyword17"/>
      <w:bookmarkEnd w:id="2"/>
      <w:r w:rsidRPr="0081774E">
        <w:rPr>
          <w:rStyle w:val="keyword"/>
          <w:i/>
          <w:iCs/>
          <w:color w:val="000000"/>
          <w:sz w:val="20"/>
          <w:szCs w:val="20"/>
          <w:lang w:val="ru-RU"/>
        </w:rPr>
        <w:t>информационные системы</w:t>
      </w:r>
      <w:r w:rsidRPr="0081774E">
        <w:rPr>
          <w:color w:val="000000"/>
          <w:sz w:val="20"/>
          <w:szCs w:val="20"/>
        </w:rPr>
        <w:t> </w:t>
      </w:r>
      <w:r w:rsidRPr="0081774E">
        <w:rPr>
          <w:color w:val="000000"/>
          <w:sz w:val="20"/>
          <w:szCs w:val="20"/>
          <w:lang w:val="ru-RU"/>
        </w:rPr>
        <w:t>(в модели СММ таких уровней пять).</w:t>
      </w:r>
    </w:p>
    <w:p w:rsidR="00E1252F" w:rsidRPr="0081774E" w:rsidRDefault="00E1252F" w:rsidP="00E1252F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lang w:val="ru-RU"/>
        </w:rPr>
      </w:pPr>
      <w:r w:rsidRPr="0081774E">
        <w:rPr>
          <w:i/>
          <w:iCs/>
          <w:color w:val="000000"/>
          <w:sz w:val="20"/>
          <w:szCs w:val="20"/>
          <w:lang w:val="ru-RU"/>
        </w:rPr>
        <w:t>Предположение 2</w:t>
      </w:r>
      <w:r w:rsidRPr="0081774E">
        <w:rPr>
          <w:color w:val="000000"/>
          <w:sz w:val="20"/>
          <w:szCs w:val="20"/>
          <w:lang w:val="ru-RU"/>
        </w:rPr>
        <w:t>. Всякая организация-разработчик заинтересована в переходе на более высокий уровень зрелости (не только для того, чтобы повысить свои шансы в борьбе за контракты Министерства обороны, но и в целях собственного совершенствования).</w:t>
      </w:r>
    </w:p>
    <w:p w:rsidR="00E1252F" w:rsidRPr="0081774E" w:rsidRDefault="00E1252F" w:rsidP="00E1252F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lang w:val="ru-RU"/>
        </w:rPr>
      </w:pPr>
      <w:r w:rsidRPr="0081774E">
        <w:rPr>
          <w:i/>
          <w:iCs/>
          <w:color w:val="000000"/>
          <w:sz w:val="20"/>
          <w:szCs w:val="20"/>
          <w:lang w:val="ru-RU"/>
        </w:rPr>
        <w:t>Предположение 3</w:t>
      </w:r>
      <w:r w:rsidRPr="0081774E">
        <w:rPr>
          <w:color w:val="000000"/>
          <w:sz w:val="20"/>
          <w:szCs w:val="20"/>
          <w:lang w:val="ru-RU"/>
        </w:rPr>
        <w:t>. Переход возможен только на следующий</w:t>
      </w:r>
      <w:r w:rsidRPr="0081774E">
        <w:rPr>
          <w:color w:val="000000"/>
          <w:sz w:val="20"/>
          <w:szCs w:val="20"/>
        </w:rPr>
        <w:t> </w:t>
      </w:r>
      <w:bookmarkStart w:id="3" w:name="keyword18"/>
      <w:bookmarkEnd w:id="3"/>
      <w:r w:rsidRPr="0081774E">
        <w:rPr>
          <w:rStyle w:val="keyword"/>
          <w:i/>
          <w:iCs/>
          <w:color w:val="000000"/>
          <w:sz w:val="20"/>
          <w:szCs w:val="20"/>
          <w:lang w:val="ru-RU"/>
        </w:rPr>
        <w:t>по</w:t>
      </w:r>
      <w:r w:rsidRPr="0081774E">
        <w:rPr>
          <w:color w:val="000000"/>
          <w:sz w:val="20"/>
          <w:szCs w:val="20"/>
        </w:rPr>
        <w:t> </w:t>
      </w:r>
      <w:r w:rsidRPr="0081774E">
        <w:rPr>
          <w:color w:val="000000"/>
          <w:sz w:val="20"/>
          <w:szCs w:val="20"/>
          <w:lang w:val="ru-RU"/>
        </w:rPr>
        <w:t>порядку уровень. "Перескочить" через уровень нельзя (точнее, риски для организации при этом резко возрастают).</w:t>
      </w:r>
    </w:p>
    <w:p w:rsidR="00E1252F" w:rsidRPr="0081774E" w:rsidRDefault="00E1252F" w:rsidP="00E1252F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0"/>
          <w:szCs w:val="20"/>
          <w:shd w:val="clear" w:color="auto" w:fill="FFFFFF"/>
          <w:lang w:val="ru-RU"/>
        </w:rPr>
      </w:pPr>
      <w:r w:rsidRPr="0081774E">
        <w:rPr>
          <w:color w:val="000000"/>
          <w:sz w:val="20"/>
          <w:szCs w:val="20"/>
          <w:lang w:val="ru-RU"/>
        </w:rPr>
        <w:t>Таким образом, уровни образуют "лесенку",</w:t>
      </w:r>
      <w:r w:rsidRPr="0081774E">
        <w:rPr>
          <w:color w:val="000000"/>
          <w:sz w:val="20"/>
          <w:szCs w:val="20"/>
        </w:rPr>
        <w:t> </w:t>
      </w:r>
      <w:bookmarkStart w:id="4" w:name="keyword19"/>
      <w:bookmarkEnd w:id="4"/>
      <w:r w:rsidRPr="0081774E">
        <w:rPr>
          <w:rStyle w:val="keyword"/>
          <w:i/>
          <w:iCs/>
          <w:color w:val="000000"/>
          <w:sz w:val="20"/>
          <w:szCs w:val="20"/>
          <w:lang w:val="ru-RU"/>
        </w:rPr>
        <w:t>по</w:t>
      </w:r>
      <w:r w:rsidRPr="0081774E">
        <w:rPr>
          <w:color w:val="000000"/>
          <w:sz w:val="20"/>
          <w:szCs w:val="20"/>
        </w:rPr>
        <w:t> </w:t>
      </w:r>
      <w:r w:rsidRPr="0081774E">
        <w:rPr>
          <w:color w:val="000000"/>
          <w:sz w:val="20"/>
          <w:szCs w:val="20"/>
          <w:lang w:val="ru-RU"/>
        </w:rPr>
        <w:t>которой под</w:t>
      </w:r>
      <w:r>
        <w:rPr>
          <w:color w:val="000000"/>
          <w:sz w:val="20"/>
          <w:szCs w:val="20"/>
          <w:lang w:val="ru-RU"/>
        </w:rPr>
        <w:t>ни</w:t>
      </w:r>
      <w:r w:rsidRPr="0081774E">
        <w:rPr>
          <w:color w:val="000000"/>
          <w:sz w:val="20"/>
          <w:szCs w:val="20"/>
          <w:lang w:val="ru-RU"/>
        </w:rPr>
        <w:t>мается организация</w:t>
      </w:r>
      <w:r w:rsidRPr="0081774E">
        <w:rPr>
          <w:color w:val="000000"/>
          <w:sz w:val="20"/>
          <w:szCs w:val="20"/>
        </w:rPr>
        <w:t> </w:t>
      </w:r>
      <w:bookmarkStart w:id="5" w:name="keyword20"/>
      <w:bookmarkEnd w:id="5"/>
      <w:r w:rsidRPr="0081774E">
        <w:rPr>
          <w:rStyle w:val="keyword"/>
          <w:i/>
          <w:iCs/>
          <w:color w:val="000000"/>
          <w:sz w:val="20"/>
          <w:szCs w:val="20"/>
          <w:lang w:val="ru-RU"/>
        </w:rPr>
        <w:t>по</w:t>
      </w:r>
      <w:r w:rsidRPr="0081774E">
        <w:rPr>
          <w:color w:val="000000"/>
          <w:sz w:val="20"/>
          <w:szCs w:val="20"/>
        </w:rPr>
        <w:t> </w:t>
      </w:r>
      <w:r w:rsidRPr="0081774E">
        <w:rPr>
          <w:color w:val="000000"/>
          <w:sz w:val="20"/>
          <w:szCs w:val="20"/>
          <w:lang w:val="ru-RU"/>
        </w:rPr>
        <w:t xml:space="preserve">мере собственного развития. Каждый уровень характеризуется определенными составом и свойствами процессов организации. </w:t>
      </w:r>
    </w:p>
    <w:p w:rsidR="00E1252F" w:rsidRPr="0081774E" w:rsidRDefault="00E1252F" w:rsidP="00E1252F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lang w:val="ru-RU"/>
        </w:rPr>
      </w:pPr>
      <w:r w:rsidRPr="0081774E">
        <w:rPr>
          <w:b/>
          <w:bCs/>
          <w:color w:val="000000"/>
          <w:sz w:val="20"/>
          <w:szCs w:val="20"/>
          <w:lang w:val="ru-RU"/>
        </w:rPr>
        <w:t>Уровень 1 "Начальный"</w:t>
      </w:r>
      <w:r w:rsidRPr="0081774E">
        <w:rPr>
          <w:color w:val="000000"/>
          <w:sz w:val="20"/>
          <w:szCs w:val="20"/>
          <w:lang w:val="ru-RU"/>
        </w:rPr>
        <w:t>. Производственный процесс в целом характеризуется как создаваемый каждый раз под конкретный проект, а иногда даже как хаотический. Определены лишь некоторые процессы, и успех проекта зависит от усилий индивидуумов.</w:t>
      </w:r>
    </w:p>
    <w:p w:rsidR="00E1252F" w:rsidRPr="0081774E" w:rsidRDefault="00E1252F" w:rsidP="00E1252F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lang w:val="ru-RU"/>
        </w:rPr>
      </w:pPr>
      <w:r w:rsidRPr="0081774E">
        <w:rPr>
          <w:b/>
          <w:bCs/>
          <w:color w:val="000000"/>
          <w:sz w:val="20"/>
          <w:szCs w:val="20"/>
          <w:lang w:val="ru-RU"/>
        </w:rPr>
        <w:t>Уровень 2 "Повторяемый"</w:t>
      </w:r>
      <w:r w:rsidRPr="0081774E">
        <w:rPr>
          <w:color w:val="000000"/>
          <w:sz w:val="20"/>
          <w:szCs w:val="20"/>
          <w:lang w:val="ru-RU"/>
        </w:rPr>
        <w:t>. Установлены основные процессы управления проектом, позволяющие отслеживать</w:t>
      </w:r>
      <w:r w:rsidRPr="0081774E">
        <w:rPr>
          <w:color w:val="000000"/>
          <w:sz w:val="20"/>
          <w:szCs w:val="20"/>
        </w:rPr>
        <w:t> </w:t>
      </w:r>
      <w:bookmarkStart w:id="6" w:name="keyword21"/>
      <w:bookmarkEnd w:id="6"/>
      <w:r w:rsidRPr="0081774E">
        <w:rPr>
          <w:rStyle w:val="keyword"/>
          <w:i/>
          <w:iCs/>
          <w:color w:val="000000"/>
          <w:sz w:val="20"/>
          <w:szCs w:val="20"/>
          <w:lang w:val="ru-RU"/>
        </w:rPr>
        <w:t>затраты</w:t>
      </w:r>
      <w:r w:rsidRPr="0081774E">
        <w:rPr>
          <w:color w:val="000000"/>
          <w:sz w:val="20"/>
          <w:szCs w:val="20"/>
          <w:lang w:val="ru-RU"/>
        </w:rPr>
        <w:t>, следить за графиком</w:t>
      </w:r>
      <w:r w:rsidRPr="0081774E">
        <w:rPr>
          <w:color w:val="000000"/>
          <w:sz w:val="20"/>
          <w:szCs w:val="20"/>
        </w:rPr>
        <w:t> </w:t>
      </w:r>
      <w:bookmarkStart w:id="7" w:name="keyword22"/>
      <w:bookmarkEnd w:id="7"/>
      <w:r w:rsidRPr="0081774E">
        <w:rPr>
          <w:rStyle w:val="keyword"/>
          <w:i/>
          <w:iCs/>
          <w:color w:val="000000"/>
          <w:sz w:val="20"/>
          <w:szCs w:val="20"/>
          <w:lang w:val="ru-RU"/>
        </w:rPr>
        <w:t>работ</w:t>
      </w:r>
      <w:r w:rsidRPr="0081774E">
        <w:rPr>
          <w:color w:val="000000"/>
          <w:sz w:val="20"/>
          <w:szCs w:val="20"/>
        </w:rPr>
        <w:t> </w:t>
      </w:r>
      <w:r w:rsidRPr="0081774E">
        <w:rPr>
          <w:color w:val="000000"/>
          <w:sz w:val="20"/>
          <w:szCs w:val="20"/>
          <w:lang w:val="ru-RU"/>
        </w:rPr>
        <w:t>и функциональностью создаваемого программного решения. Установлена дисциплина процесса, необходимая для повторения достигнутых ранее успехов в проектах разработки подобных приложений.</w:t>
      </w:r>
    </w:p>
    <w:p w:rsidR="00E1252F" w:rsidRPr="0081774E" w:rsidRDefault="00E1252F" w:rsidP="00E1252F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lang w:val="ru-RU"/>
        </w:rPr>
      </w:pPr>
      <w:r w:rsidRPr="0081774E">
        <w:rPr>
          <w:b/>
          <w:bCs/>
          <w:color w:val="000000"/>
          <w:sz w:val="20"/>
          <w:szCs w:val="20"/>
          <w:lang w:val="ru-RU"/>
        </w:rPr>
        <w:t>Уровень 3 "Определенный"</w:t>
      </w:r>
      <w:r w:rsidRPr="0081774E">
        <w:rPr>
          <w:color w:val="000000"/>
          <w:sz w:val="20"/>
          <w:szCs w:val="20"/>
          <w:lang w:val="ru-RU"/>
        </w:rPr>
        <w:t>. Производственный процесс документирован и стандартизован как для управленческих</w:t>
      </w:r>
      <w:r w:rsidRPr="0081774E">
        <w:rPr>
          <w:color w:val="000000"/>
          <w:sz w:val="20"/>
          <w:szCs w:val="20"/>
        </w:rPr>
        <w:t> </w:t>
      </w:r>
      <w:bookmarkStart w:id="8" w:name="keyword23"/>
      <w:bookmarkEnd w:id="8"/>
      <w:r w:rsidRPr="0081774E">
        <w:rPr>
          <w:rStyle w:val="keyword"/>
          <w:i/>
          <w:iCs/>
          <w:color w:val="000000"/>
          <w:sz w:val="20"/>
          <w:szCs w:val="20"/>
          <w:lang w:val="ru-RU"/>
        </w:rPr>
        <w:t>работ</w:t>
      </w:r>
      <w:r w:rsidRPr="0081774E">
        <w:rPr>
          <w:color w:val="000000"/>
          <w:sz w:val="20"/>
          <w:szCs w:val="20"/>
          <w:lang w:val="ru-RU"/>
        </w:rPr>
        <w:t>, так и для проектирования. Этот процесс интегрирован в стандартный производственный процесс организации. Во всех проектах используется утвержденная</w:t>
      </w:r>
      <w:r w:rsidRPr="0081774E">
        <w:rPr>
          <w:color w:val="000000"/>
          <w:sz w:val="20"/>
          <w:szCs w:val="20"/>
        </w:rPr>
        <w:t> </w:t>
      </w:r>
      <w:bookmarkStart w:id="9" w:name="keyword24"/>
      <w:bookmarkEnd w:id="9"/>
      <w:r w:rsidRPr="0081774E">
        <w:rPr>
          <w:rStyle w:val="keyword"/>
          <w:i/>
          <w:iCs/>
          <w:color w:val="000000"/>
          <w:sz w:val="20"/>
          <w:szCs w:val="20"/>
          <w:lang w:val="ru-RU"/>
        </w:rPr>
        <w:t>адаптированная</w:t>
      </w:r>
      <w:r w:rsidRPr="0081774E">
        <w:rPr>
          <w:color w:val="000000"/>
          <w:sz w:val="20"/>
          <w:szCs w:val="20"/>
        </w:rPr>
        <w:t> </w:t>
      </w:r>
      <w:r w:rsidRPr="0081774E">
        <w:rPr>
          <w:color w:val="000000"/>
          <w:sz w:val="20"/>
          <w:szCs w:val="20"/>
          <w:lang w:val="ru-RU"/>
        </w:rPr>
        <w:t>версия стандартного производственного процесса организации.</w:t>
      </w:r>
    </w:p>
    <w:p w:rsidR="00E1252F" w:rsidRPr="0081774E" w:rsidRDefault="00E1252F" w:rsidP="00E1252F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lang w:val="ru-RU"/>
        </w:rPr>
      </w:pPr>
      <w:r w:rsidRPr="0081774E">
        <w:rPr>
          <w:b/>
          <w:bCs/>
          <w:color w:val="000000"/>
          <w:sz w:val="20"/>
          <w:szCs w:val="20"/>
          <w:lang w:val="ru-RU"/>
        </w:rPr>
        <w:t>Уровень 4 "Управляемый"</w:t>
      </w:r>
      <w:r w:rsidRPr="0081774E">
        <w:rPr>
          <w:color w:val="000000"/>
          <w:sz w:val="20"/>
          <w:szCs w:val="20"/>
          <w:lang w:val="ru-RU"/>
        </w:rPr>
        <w:t>. Собираются подробные количественные показатели производственного процесса и качества создаваемого продукта. Как производственный процесс, так и продукты оцениваются и контролируются с количественной точки зрения.</w:t>
      </w:r>
    </w:p>
    <w:p w:rsidR="00E1252F" w:rsidRPr="0081774E" w:rsidRDefault="00E1252F" w:rsidP="00E1252F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  <w:lang w:val="ru-RU"/>
        </w:rPr>
      </w:pPr>
      <w:r w:rsidRPr="0081774E">
        <w:rPr>
          <w:b/>
          <w:bCs/>
          <w:color w:val="000000"/>
          <w:sz w:val="20"/>
          <w:szCs w:val="20"/>
          <w:lang w:val="ru-RU"/>
        </w:rPr>
        <w:t>Уровень 5 "Оптимизирующий"</w:t>
      </w:r>
      <w:r w:rsidRPr="0081774E">
        <w:rPr>
          <w:color w:val="000000"/>
          <w:sz w:val="20"/>
          <w:szCs w:val="20"/>
          <w:lang w:val="ru-RU"/>
        </w:rPr>
        <w:t>. Постоянное совершенствование процесса достигается благодаря количественной обратной связи с процессом и реализации в нем передовых идей и технологий.</w:t>
      </w:r>
    </w:p>
    <w:p w:rsidR="00E1252F" w:rsidRDefault="00E1252F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06E1" w:rsidRPr="007606E1" w:rsidRDefault="007606E1" w:rsidP="00760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6E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Пример экспоненциального коэффициента масштаба — коэффициент зрелости процессов (РМАТ— </w:t>
      </w:r>
      <w:proofErr w:type="spellStart"/>
      <w:r w:rsidRPr="007606E1">
        <w:rPr>
          <w:rFonts w:ascii="Times New Roman" w:hAnsi="Times New Roman" w:cs="Times New Roman"/>
          <w:sz w:val="28"/>
          <w:szCs w:val="28"/>
          <w:lang w:val="ru-RU"/>
        </w:rPr>
        <w:t>Process</w:t>
      </w:r>
      <w:proofErr w:type="spellEnd"/>
      <w:r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6E1">
        <w:rPr>
          <w:rFonts w:ascii="Times New Roman" w:hAnsi="Times New Roman" w:cs="Times New Roman"/>
          <w:sz w:val="28"/>
          <w:szCs w:val="28"/>
          <w:lang w:val="ru-RU"/>
        </w:rPr>
        <w:t>Maturity</w:t>
      </w:r>
      <w:proofErr w:type="spellEnd"/>
      <w:r w:rsidRPr="007606E1">
        <w:rPr>
          <w:rFonts w:ascii="Times New Roman" w:hAnsi="Times New Roman" w:cs="Times New Roman"/>
          <w:sz w:val="28"/>
          <w:szCs w:val="28"/>
          <w:lang w:val="ru-RU"/>
        </w:rPr>
        <w:t>). Значение коэффициента РМАТ зависит в основном от уровня зрелости процессов в соответствии с</w:t>
      </w:r>
      <w:r w:rsidR="002A7D24">
        <w:rPr>
          <w:rFonts w:ascii="Times New Roman" w:hAnsi="Times New Roman" w:cs="Times New Roman"/>
          <w:sz w:val="28"/>
          <w:szCs w:val="28"/>
          <w:lang w:val="ru-RU"/>
        </w:rPr>
        <w:t xml:space="preserve"> моделью </w:t>
      </w:r>
      <w:r w:rsidRPr="007606E1">
        <w:rPr>
          <w:rFonts w:ascii="Times New Roman" w:hAnsi="Times New Roman" w:cs="Times New Roman"/>
          <w:sz w:val="28"/>
          <w:szCs w:val="28"/>
          <w:lang w:val="ru-RU"/>
        </w:rPr>
        <w:t>СММ. Процедура определения значения РМАТ основана на определении процента соответствия для каждой из 18 основных групп процессов (</w:t>
      </w:r>
      <w:proofErr w:type="spellStart"/>
      <w:r w:rsidRPr="007606E1">
        <w:rPr>
          <w:rFonts w:ascii="Times New Roman" w:hAnsi="Times New Roman" w:cs="Times New Roman"/>
          <w:sz w:val="28"/>
          <w:szCs w:val="28"/>
          <w:lang w:val="ru-RU"/>
        </w:rPr>
        <w:t>key</w:t>
      </w:r>
      <w:proofErr w:type="spellEnd"/>
      <w:r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6E1">
        <w:rPr>
          <w:rFonts w:ascii="Times New Roman" w:hAnsi="Times New Roman" w:cs="Times New Roman"/>
          <w:sz w:val="28"/>
          <w:szCs w:val="28"/>
          <w:lang w:val="ru-RU"/>
        </w:rPr>
        <w:t>process</w:t>
      </w:r>
      <w:proofErr w:type="spellEnd"/>
      <w:r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06E1">
        <w:rPr>
          <w:rFonts w:ascii="Times New Roman" w:hAnsi="Times New Roman" w:cs="Times New Roman"/>
          <w:sz w:val="28"/>
          <w:szCs w:val="28"/>
          <w:lang w:val="ru-RU"/>
        </w:rPr>
        <w:t>areas</w:t>
      </w:r>
      <w:proofErr w:type="spellEnd"/>
      <w:r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КРА), определенных в СММ. </w:t>
      </w:r>
    </w:p>
    <w:p w:rsidR="007606E1" w:rsidRPr="007606E1" w:rsidRDefault="007606E1" w:rsidP="00760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606E1" w:rsidRPr="007606E1" w:rsidRDefault="007606E1" w:rsidP="007606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06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Множители трудоемкости </w:t>
      </w:r>
    </w:p>
    <w:p w:rsidR="007606E1" w:rsidRPr="007606E1" w:rsidRDefault="007606E1" w:rsidP="00760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2A7D24">
        <w:rPr>
          <w:rFonts w:ascii="Times New Roman" w:hAnsi="Times New Roman" w:cs="Times New Roman"/>
          <w:sz w:val="28"/>
          <w:szCs w:val="28"/>
          <w:u w:val="single"/>
          <w:lang w:val="ru-RU"/>
        </w:rPr>
        <w:t>предварительной</w:t>
      </w:r>
      <w:r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оценки трудоёмкости программного проекта необходимо определить уровень семи множителей трудоемкости </w:t>
      </w:r>
      <w:proofErr w:type="spellStart"/>
      <w:r w:rsidRPr="002A7D24">
        <w:rPr>
          <w:rFonts w:ascii="Times New Roman" w:hAnsi="Times New Roman" w:cs="Times New Roman"/>
          <w:i/>
          <w:sz w:val="28"/>
          <w:szCs w:val="28"/>
          <w:lang w:val="ru-RU"/>
        </w:rPr>
        <w:t>M</w:t>
      </w:r>
      <w:r w:rsidRPr="002A7D24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proofErr w:type="spellEnd"/>
      <w:r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:rsidR="007606E1" w:rsidRPr="007606E1" w:rsidRDefault="002A7D24" w:rsidP="00760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PERS — квалификация персонала (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Extra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аналитики и программисты имеют низшую квалификацию, текучесть больше 45%;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Extra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High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аналитики и программисты имеют высшую </w:t>
      </w:r>
      <w:r>
        <w:rPr>
          <w:rFonts w:ascii="Times New Roman" w:hAnsi="Times New Roman" w:cs="Times New Roman"/>
          <w:sz w:val="28"/>
          <w:szCs w:val="28"/>
          <w:lang w:val="ru-RU"/>
        </w:rPr>
        <w:t>квалификацию,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текучесть </w:t>
      </w:r>
      <w:r w:rsidR="004C0577">
        <w:rPr>
          <w:rFonts w:ascii="Times New Roman" w:hAnsi="Times New Roman" w:cs="Times New Roman"/>
          <w:sz w:val="28"/>
          <w:szCs w:val="28"/>
          <w:lang w:val="ru-RU"/>
        </w:rPr>
        <w:t>меньше 4%);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606E1" w:rsidRPr="007606E1" w:rsidRDefault="004C0577" w:rsidP="00760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RCPX — сложность</w:t>
      </w:r>
      <w:r w:rsidR="002A7D24">
        <w:rPr>
          <w:rFonts w:ascii="Times New Roman" w:hAnsi="Times New Roman" w:cs="Times New Roman"/>
          <w:sz w:val="28"/>
          <w:szCs w:val="28"/>
          <w:lang w:val="ru-RU"/>
        </w:rPr>
        <w:t xml:space="preserve"> и надежность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продукта (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Extra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7D24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продукт простой, специальных требований по надежности нет, БД маленькая, документация не требуется;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Extra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High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продукт очень сложный, требования по надежности жесткие, БД сверхбольшая, документа</w:t>
      </w:r>
      <w:r>
        <w:rPr>
          <w:rFonts w:ascii="Times New Roman" w:hAnsi="Times New Roman" w:cs="Times New Roman"/>
          <w:sz w:val="28"/>
          <w:szCs w:val="28"/>
          <w:lang w:val="ru-RU"/>
        </w:rPr>
        <w:t>ция требуется в полном объеме);</w:t>
      </w:r>
    </w:p>
    <w:p w:rsidR="007606E1" w:rsidRPr="007606E1" w:rsidRDefault="004C0577" w:rsidP="00760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RUSE — разработка для повторного использования (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не требуется;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ExtraHigh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требуется использование в других продуктах)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7606E1" w:rsidRPr="007606E1" w:rsidRDefault="004C0577" w:rsidP="00760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PDIF —</w:t>
      </w:r>
      <w:r w:rsidR="002B4CF7">
        <w:rPr>
          <w:rFonts w:ascii="Times New Roman" w:hAnsi="Times New Roman" w:cs="Times New Roman"/>
          <w:sz w:val="28"/>
          <w:szCs w:val="28"/>
          <w:lang w:val="ru-RU"/>
        </w:rPr>
        <w:t xml:space="preserve"> сложность 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платформы </w:t>
      </w:r>
      <w:r w:rsidR="002B4CF7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Extra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специальные ограничения по памяти и быстродействию отсутствуют, платформа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стабильна;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Ex</w:t>
      </w:r>
      <w:r>
        <w:rPr>
          <w:rFonts w:ascii="Times New Roman" w:hAnsi="Times New Roman" w:cs="Times New Roman"/>
          <w:sz w:val="28"/>
          <w:szCs w:val="28"/>
          <w:lang w:val="ru-RU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High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жесткие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ограничения по памяти и быстроде</w:t>
      </w:r>
      <w:r>
        <w:rPr>
          <w:rFonts w:ascii="Times New Roman" w:hAnsi="Times New Roman" w:cs="Times New Roman"/>
          <w:sz w:val="28"/>
          <w:szCs w:val="28"/>
          <w:lang w:val="ru-RU"/>
        </w:rPr>
        <w:t>йствию, платформа нестабильна);</w:t>
      </w:r>
    </w:p>
    <w:p w:rsidR="007606E1" w:rsidRPr="007606E1" w:rsidRDefault="004C0577" w:rsidP="00760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2B4CF7">
        <w:rPr>
          <w:rFonts w:ascii="Times New Roman" w:hAnsi="Times New Roman" w:cs="Times New Roman"/>
          <w:sz w:val="28"/>
          <w:szCs w:val="28"/>
          <w:lang w:val="ru-RU"/>
        </w:rPr>
        <w:t>PREX — опыт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персонала (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Extra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новое </w:t>
      </w:r>
      <w:r w:rsidR="002B4CF7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инструменты 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и платформа;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Extra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High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приложение, инструменты и платформа хорошо известны)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7606E1" w:rsidRPr="007606E1" w:rsidRDefault="004C0577" w:rsidP="00760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FCIL — оборудование (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Extra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инструменты простейшие, коммуникации </w:t>
      </w:r>
      <w:r w:rsidR="002B4CF7">
        <w:rPr>
          <w:rFonts w:ascii="Times New Roman" w:hAnsi="Times New Roman" w:cs="Times New Roman"/>
          <w:sz w:val="28"/>
          <w:szCs w:val="28"/>
          <w:lang w:val="ru-RU"/>
        </w:rPr>
        <w:t>затруднены;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Extra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High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интегрированные средства поддержки жизненного цикла, интерактивные мультимедиа коммуникации)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7606E1" w:rsidRPr="007606E1" w:rsidRDefault="004C0577" w:rsidP="00760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SCED — сжатие расписания (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Very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Low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75% от номинальной длительности;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Very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>High</w:t>
      </w:r>
      <w:proofErr w:type="spellEnd"/>
      <w:r w:rsidR="007606E1"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 — 160% от номинальной длительности)  </w:t>
      </w:r>
    </w:p>
    <w:p w:rsidR="007606E1" w:rsidRPr="007606E1" w:rsidRDefault="007606E1" w:rsidP="007606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Влияние множителей трудоемкости определяется их числовыми значениями, </w:t>
      </w:r>
      <w:r w:rsidR="002B4CF7">
        <w:rPr>
          <w:rFonts w:ascii="Times New Roman" w:hAnsi="Times New Roman" w:cs="Times New Roman"/>
          <w:sz w:val="28"/>
          <w:szCs w:val="28"/>
          <w:lang w:val="ru-RU"/>
        </w:rPr>
        <w:t xml:space="preserve">которые представлены в Таблице </w:t>
      </w:r>
      <w:r w:rsidRPr="007606E1">
        <w:rPr>
          <w:rFonts w:ascii="Times New Roman" w:hAnsi="Times New Roman" w:cs="Times New Roman"/>
          <w:sz w:val="28"/>
          <w:szCs w:val="28"/>
          <w:lang w:val="ru-RU"/>
        </w:rPr>
        <w:t xml:space="preserve">3.  </w:t>
      </w:r>
    </w:p>
    <w:p w:rsidR="00E1252F" w:rsidRDefault="00E1252F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21C1B" w:rsidRPr="0038061C" w:rsidRDefault="00422C5B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2C5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="002B4CF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150CE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Значения множителей трудоемкости, в </w:t>
      </w:r>
      <w:r>
        <w:rPr>
          <w:rFonts w:ascii="Times New Roman" w:hAnsi="Times New Roman" w:cs="Times New Roman"/>
          <w:sz w:val="28"/>
          <w:szCs w:val="28"/>
          <w:lang w:val="ru-RU"/>
        </w:rPr>
        <w:t>зависимости от оценки их уровня</w:t>
      </w:r>
      <w:r w:rsidR="00C150CE"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0CE" w:rsidRPr="0038061C">
        <w:rPr>
          <w:rFonts w:ascii="Times New Roman" w:hAnsi="Times New Roman" w:cs="Times New Roman"/>
          <w:sz w:val="28"/>
          <w:szCs w:val="28"/>
          <w:lang w:val="ru-RU"/>
        </w:rPr>
        <w:cr/>
      </w:r>
      <w:r w:rsidR="00C150CE" w:rsidRPr="0038061C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30B702AC" wp14:editId="48AD383F">
            <wp:extent cx="5848350" cy="220626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509" cy="221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CE" w:rsidRDefault="004C0577" w:rsidP="003806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577">
        <w:rPr>
          <w:rFonts w:ascii="Times New Roman" w:hAnsi="Times New Roman" w:cs="Times New Roman"/>
          <w:sz w:val="28"/>
          <w:szCs w:val="28"/>
          <w:lang w:val="ru-RU"/>
        </w:rPr>
        <w:t>Из этой таблицы, в частности, следует, если в нашем проекте низкая квалификация аналитиков, то его трудоемкость возрастет примерно в 4 раза по сравнению с проектом, в котором участвуют аналитики экстра-класса. </w:t>
      </w:r>
    </w:p>
    <w:p w:rsidR="00383054" w:rsidRDefault="00383054" w:rsidP="00383054">
      <w:pPr>
        <w:pStyle w:val="6"/>
        <w:shd w:val="clear" w:color="auto" w:fill="FFFFFF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83054" w:rsidRPr="00383054" w:rsidRDefault="00383054" w:rsidP="00383054">
      <w:pPr>
        <w:pStyle w:val="6"/>
        <w:shd w:val="clear" w:color="auto" w:fill="FFFFFF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8305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Оценка многокомпонентного продукта</w:t>
      </w:r>
    </w:p>
    <w:p w:rsidR="00383054" w:rsidRPr="00383054" w:rsidRDefault="00383054" w:rsidP="0038305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</w:t>
      </w:r>
      <w:r w:rsidRPr="00383054">
        <w:rPr>
          <w:color w:val="000000"/>
          <w:sz w:val="28"/>
          <w:szCs w:val="28"/>
          <w:lang w:val="ru-RU"/>
        </w:rPr>
        <w:t>ля того</w:t>
      </w:r>
      <w:r>
        <w:rPr>
          <w:color w:val="000000"/>
          <w:sz w:val="28"/>
          <w:szCs w:val="28"/>
          <w:lang w:val="ru-RU"/>
        </w:rPr>
        <w:t>,</w:t>
      </w:r>
      <w:r w:rsidRPr="00383054">
        <w:rPr>
          <w:color w:val="000000"/>
          <w:sz w:val="28"/>
          <w:szCs w:val="28"/>
          <w:lang w:val="ru-RU"/>
        </w:rPr>
        <w:t xml:space="preserve"> чтобы адекватно спланировать проект и оценить его трудоемкость, необходимо выполнить предварительное проектирование программного продукта. В результате декомпозиции мы получаем некоторое количество компонентов (</w:t>
      </w:r>
      <w:r w:rsidRPr="00383054">
        <w:rPr>
          <w:color w:val="000000"/>
          <w:sz w:val="28"/>
          <w:szCs w:val="28"/>
        </w:rPr>
        <w:t>N</w:t>
      </w:r>
      <w:r w:rsidRPr="00383054">
        <w:rPr>
          <w:color w:val="000000"/>
          <w:sz w:val="28"/>
          <w:szCs w:val="28"/>
          <w:lang w:val="ru-RU"/>
        </w:rPr>
        <w:t>), которые составляют программный продукт.</w:t>
      </w:r>
    </w:p>
    <w:p w:rsidR="00383054" w:rsidRPr="00383054" w:rsidRDefault="00383054" w:rsidP="0038305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383054">
        <w:rPr>
          <w:color w:val="000000"/>
          <w:sz w:val="28"/>
          <w:szCs w:val="28"/>
          <w:lang w:val="ru-RU"/>
        </w:rPr>
        <w:t>Следует понимать, что суммарная трудоемкость проекта не равна простой сумме трудоемкостей разработки каждого из компонентов:</w:t>
      </w:r>
    </w:p>
    <w:p w:rsidR="00383054" w:rsidRPr="00E34048" w:rsidRDefault="00383054" w:rsidP="00383054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ru-RU"/>
        </w:rPr>
      </w:pPr>
      <w:r w:rsidRPr="00383054">
        <w:rPr>
          <w:noProof/>
          <w:color w:val="000000"/>
          <w:sz w:val="28"/>
          <w:szCs w:val="28"/>
        </w:rPr>
        <w:drawing>
          <wp:inline distT="0" distB="0" distL="0" distR="0">
            <wp:extent cx="1247775" cy="504825"/>
            <wp:effectExtent l="0" t="0" r="9525" b="9525"/>
            <wp:docPr id="13" name="Рисунок 13" descr="http://citforum.ru/SE/project/arkhipenkov_lectures/f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itforum.ru/SE/project/arkhipenkov_lectures/f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048">
        <w:rPr>
          <w:color w:val="000000"/>
          <w:sz w:val="28"/>
          <w:szCs w:val="28"/>
          <w:lang w:val="ru-RU"/>
        </w:rPr>
        <w:t xml:space="preserve">                                  (3)</w:t>
      </w:r>
    </w:p>
    <w:p w:rsidR="00383054" w:rsidRPr="00383054" w:rsidRDefault="00383054" w:rsidP="0038305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383054">
        <w:rPr>
          <w:color w:val="000000"/>
          <w:sz w:val="28"/>
          <w:szCs w:val="28"/>
          <w:lang w:val="ru-RU"/>
        </w:rPr>
        <w:t xml:space="preserve">Простая сумма не учитывает взаимосвязи компонентов и трудозатраты </w:t>
      </w:r>
      <w:proofErr w:type="gramStart"/>
      <w:r w:rsidRPr="00383054">
        <w:rPr>
          <w:color w:val="000000"/>
          <w:sz w:val="28"/>
          <w:szCs w:val="28"/>
          <w:lang w:val="ru-RU"/>
        </w:rPr>
        <w:t>на</w:t>
      </w:r>
      <w:proofErr w:type="gramEnd"/>
      <w:r w:rsidRPr="00383054">
        <w:rPr>
          <w:color w:val="000000"/>
          <w:sz w:val="28"/>
          <w:szCs w:val="28"/>
          <w:lang w:val="ru-RU"/>
        </w:rPr>
        <w:t xml:space="preserve"> их интеграцию.</w:t>
      </w:r>
    </w:p>
    <w:p w:rsidR="00383054" w:rsidRPr="00383054" w:rsidRDefault="00383054" w:rsidP="0038305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383054">
        <w:rPr>
          <w:color w:val="000000"/>
          <w:sz w:val="28"/>
          <w:szCs w:val="28"/>
          <w:lang w:val="ru-RU"/>
        </w:rPr>
        <w:t xml:space="preserve">Методика </w:t>
      </w:r>
      <w:r w:rsidRPr="00383054">
        <w:rPr>
          <w:color w:val="000000"/>
          <w:sz w:val="28"/>
          <w:szCs w:val="28"/>
        </w:rPr>
        <w:t>COCOMO</w:t>
      </w:r>
      <w:r w:rsidRPr="00383054">
        <w:rPr>
          <w:color w:val="000000"/>
          <w:sz w:val="28"/>
          <w:szCs w:val="28"/>
          <w:lang w:val="ru-RU"/>
        </w:rPr>
        <w:t xml:space="preserve"> </w:t>
      </w:r>
      <w:r w:rsidRPr="00383054">
        <w:rPr>
          <w:color w:val="000000"/>
          <w:sz w:val="28"/>
          <w:szCs w:val="28"/>
        </w:rPr>
        <w:t>II</w:t>
      </w:r>
      <w:r w:rsidRPr="00383054">
        <w:rPr>
          <w:color w:val="000000"/>
          <w:sz w:val="28"/>
          <w:szCs w:val="28"/>
          <w:lang w:val="ru-RU"/>
        </w:rPr>
        <w:t xml:space="preserve"> определяет следующую последовательность вычисления трудоемкости проекта при многокомпонентной разработке.</w:t>
      </w:r>
    </w:p>
    <w:p w:rsidR="00383054" w:rsidRPr="00383054" w:rsidRDefault="00383054" w:rsidP="00383054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3054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Суммарный размер продукта рассчитывается, как сумма размеров его компонентов:</w:t>
      </w:r>
    </w:p>
    <w:p w:rsidR="00383054" w:rsidRPr="00E34048" w:rsidRDefault="00383054" w:rsidP="00383054">
      <w:pPr>
        <w:pStyle w:val="a6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ru-RU"/>
        </w:rPr>
      </w:pPr>
      <w:r w:rsidRPr="00383054">
        <w:rPr>
          <w:noProof/>
          <w:color w:val="000000"/>
          <w:sz w:val="28"/>
          <w:szCs w:val="28"/>
        </w:rPr>
        <w:drawing>
          <wp:inline distT="0" distB="0" distL="0" distR="0">
            <wp:extent cx="1628775" cy="504825"/>
            <wp:effectExtent l="0" t="0" r="9525" b="9525"/>
            <wp:docPr id="12" name="Рисунок 12" descr="http://citforum.ru/SE/project/arkhipenkov_lectures/f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itforum.ru/SE/project/arkhipenkov_lectures/f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048">
        <w:rPr>
          <w:color w:val="000000"/>
          <w:sz w:val="28"/>
          <w:szCs w:val="28"/>
          <w:lang w:val="ru-RU"/>
        </w:rPr>
        <w:t xml:space="preserve">              (4)</w:t>
      </w:r>
    </w:p>
    <w:p w:rsidR="00383054" w:rsidRPr="00383054" w:rsidRDefault="00383054" w:rsidP="00383054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3054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Базовая трудоемкость проекта рассчитывается по формуле:</w:t>
      </w:r>
    </w:p>
    <w:p w:rsidR="00383054" w:rsidRPr="00E34048" w:rsidRDefault="00383054" w:rsidP="00383054">
      <w:pPr>
        <w:pStyle w:val="a6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ru-RU"/>
        </w:rPr>
      </w:pPr>
      <w:r w:rsidRPr="00383054">
        <w:rPr>
          <w:noProof/>
          <w:color w:val="000000"/>
          <w:sz w:val="28"/>
          <w:szCs w:val="28"/>
        </w:rPr>
        <w:drawing>
          <wp:inline distT="0" distB="0" distL="0" distR="0">
            <wp:extent cx="2571750" cy="209550"/>
            <wp:effectExtent l="0" t="0" r="0" b="0"/>
            <wp:docPr id="11" name="Рисунок 11" descr="http://citforum.ru/SE/project/arkhipenkov_lectures/f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itforum.ru/SE/project/arkhipenkov_lectures/f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048">
        <w:rPr>
          <w:color w:val="000000"/>
          <w:sz w:val="28"/>
          <w:szCs w:val="28"/>
          <w:lang w:val="ru-RU"/>
        </w:rPr>
        <w:t xml:space="preserve">             (5)</w:t>
      </w:r>
    </w:p>
    <w:p w:rsidR="00383054" w:rsidRPr="00383054" w:rsidRDefault="00383054" w:rsidP="00383054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305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Затем рассчитывается базовая трудоемкость каждого компонента:</w:t>
      </w:r>
    </w:p>
    <w:p w:rsidR="00383054" w:rsidRPr="00E34048" w:rsidRDefault="00383054" w:rsidP="00383054">
      <w:pPr>
        <w:pStyle w:val="a6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ru-RU"/>
        </w:rPr>
      </w:pPr>
      <w:r w:rsidRPr="00383054">
        <w:rPr>
          <w:noProof/>
          <w:color w:val="000000"/>
          <w:sz w:val="28"/>
          <w:szCs w:val="28"/>
        </w:rPr>
        <w:drawing>
          <wp:inline distT="0" distB="0" distL="0" distR="0">
            <wp:extent cx="1943100" cy="438150"/>
            <wp:effectExtent l="0" t="0" r="0" b="0"/>
            <wp:docPr id="10" name="Рисунок 10" descr="http://citforum.ru/SE/project/arkhipenkov_lectures/f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itforum.ru/SE/project/arkhipenkov_lectures/f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048">
        <w:rPr>
          <w:color w:val="000000"/>
          <w:sz w:val="28"/>
          <w:szCs w:val="28"/>
          <w:lang w:val="ru-RU"/>
        </w:rPr>
        <w:t xml:space="preserve">                   (6)</w:t>
      </w:r>
    </w:p>
    <w:p w:rsidR="00383054" w:rsidRPr="00383054" w:rsidRDefault="00383054" w:rsidP="00383054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3054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следующем шаге рассчитывается оценка трудоемкости компонентов с учетом всех множителей трудоемкости, кроме множителя</w:t>
      </w:r>
      <w:r w:rsidRPr="0038305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830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SCED</w:t>
      </w:r>
      <w:r w:rsidRPr="00383054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:rsidR="00383054" w:rsidRPr="00E34048" w:rsidRDefault="00383054" w:rsidP="00383054">
      <w:pPr>
        <w:pStyle w:val="a6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ru-RU"/>
        </w:rPr>
      </w:pPr>
      <w:r w:rsidRPr="00383054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028825" cy="533400"/>
            <wp:effectExtent l="0" t="0" r="9525" b="0"/>
            <wp:docPr id="9" name="Рисунок 9" descr="http://citforum.ru/SE/project/arkhipenkov_lectures/f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itforum.ru/SE/project/arkhipenkov_lectures/f1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048">
        <w:rPr>
          <w:color w:val="000000"/>
          <w:sz w:val="28"/>
          <w:szCs w:val="28"/>
          <w:lang w:val="ru-RU"/>
        </w:rPr>
        <w:t xml:space="preserve">                      (7)</w:t>
      </w:r>
    </w:p>
    <w:p w:rsidR="00383054" w:rsidRPr="00383054" w:rsidRDefault="00383054" w:rsidP="00383054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3054">
        <w:rPr>
          <w:rFonts w:ascii="Times New Roman" w:hAnsi="Times New Roman" w:cs="Times New Roman"/>
          <w:color w:val="000000"/>
          <w:sz w:val="28"/>
          <w:szCs w:val="28"/>
          <w:lang w:val="ru-RU"/>
        </w:rPr>
        <w:t>И, наконец, итоговая трудоемкость проекта определятся по формуле:</w:t>
      </w:r>
    </w:p>
    <w:p w:rsidR="00383054" w:rsidRPr="00E34048" w:rsidRDefault="00383054" w:rsidP="00383054">
      <w:pPr>
        <w:pStyle w:val="a6"/>
        <w:shd w:val="clear" w:color="auto" w:fill="FFFFFF"/>
        <w:tabs>
          <w:tab w:val="left" w:pos="993"/>
        </w:tabs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ru-RU"/>
        </w:rPr>
      </w:pPr>
      <w:r w:rsidRPr="00383054">
        <w:rPr>
          <w:noProof/>
          <w:color w:val="000000"/>
          <w:sz w:val="28"/>
          <w:szCs w:val="28"/>
        </w:rPr>
        <w:drawing>
          <wp:inline distT="0" distB="0" distL="0" distR="0">
            <wp:extent cx="1333500" cy="504825"/>
            <wp:effectExtent l="0" t="0" r="0" b="9525"/>
            <wp:docPr id="8" name="Рисунок 8" descr="http://citforum.ru/SE/project/arkhipenkov_lectures/f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itforum.ru/SE/project/arkhipenkov_lectures/f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048">
        <w:rPr>
          <w:color w:val="000000"/>
          <w:sz w:val="28"/>
          <w:szCs w:val="28"/>
          <w:lang w:val="ru-RU"/>
        </w:rPr>
        <w:t xml:space="preserve">                        (8)</w:t>
      </w:r>
    </w:p>
    <w:p w:rsidR="009F6135" w:rsidRDefault="009F6135" w:rsidP="009F6135">
      <w:pPr>
        <w:pStyle w:val="6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9F6135" w:rsidRPr="009F6135" w:rsidRDefault="009F6135" w:rsidP="009F6135">
      <w:pPr>
        <w:pStyle w:val="6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9F613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Оценка длительности проекта</w:t>
      </w:r>
    </w:p>
    <w:p w:rsidR="009F6135" w:rsidRPr="009F6135" w:rsidRDefault="009F6135" w:rsidP="009F613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9F6135">
        <w:rPr>
          <w:color w:val="000000"/>
          <w:sz w:val="28"/>
          <w:szCs w:val="28"/>
          <w:lang w:val="ru-RU"/>
        </w:rPr>
        <w:t xml:space="preserve">Длительность </w:t>
      </w:r>
      <w:r w:rsidRPr="00F635B1">
        <w:rPr>
          <w:color w:val="000000"/>
          <w:sz w:val="28"/>
          <w:szCs w:val="28"/>
          <w:lang w:val="ru-RU"/>
        </w:rPr>
        <w:t xml:space="preserve">проекта </w:t>
      </w:r>
      <w:r w:rsidR="00F635B1" w:rsidRPr="00F635B1">
        <w:rPr>
          <w:sz w:val="28"/>
          <w:szCs w:val="28"/>
          <w:lang w:val="ru-RU"/>
        </w:rPr>
        <w:t>(</w:t>
      </w:r>
      <w:r w:rsidR="00F635B1" w:rsidRPr="00F635B1">
        <w:rPr>
          <w:sz w:val="28"/>
          <w:szCs w:val="28"/>
        </w:rPr>
        <w:t>time</w:t>
      </w:r>
      <w:r w:rsidR="00F635B1" w:rsidRPr="00F635B1">
        <w:rPr>
          <w:sz w:val="28"/>
          <w:szCs w:val="28"/>
          <w:lang w:val="ru-RU"/>
        </w:rPr>
        <w:t xml:space="preserve"> </w:t>
      </w:r>
      <w:r w:rsidR="00F635B1" w:rsidRPr="00F635B1">
        <w:rPr>
          <w:sz w:val="28"/>
          <w:szCs w:val="28"/>
        </w:rPr>
        <w:t>to</w:t>
      </w:r>
      <w:r w:rsidR="00F635B1" w:rsidRPr="00F635B1">
        <w:rPr>
          <w:sz w:val="28"/>
          <w:szCs w:val="28"/>
          <w:lang w:val="ru-RU"/>
        </w:rPr>
        <w:t xml:space="preserve"> </w:t>
      </w:r>
      <w:r w:rsidR="00F635B1" w:rsidRPr="00F635B1">
        <w:rPr>
          <w:sz w:val="28"/>
          <w:szCs w:val="28"/>
        </w:rPr>
        <w:t>develop</w:t>
      </w:r>
      <w:r w:rsidR="00F635B1" w:rsidRPr="00F635B1">
        <w:rPr>
          <w:sz w:val="28"/>
          <w:szCs w:val="28"/>
          <w:lang w:val="ru-RU"/>
        </w:rPr>
        <w:t xml:space="preserve">) </w:t>
      </w:r>
      <w:r w:rsidRPr="00F635B1">
        <w:rPr>
          <w:color w:val="000000"/>
          <w:sz w:val="28"/>
          <w:szCs w:val="28"/>
          <w:lang w:val="ru-RU"/>
        </w:rPr>
        <w:t>в методике</w:t>
      </w:r>
      <w:r w:rsidRPr="009F6135">
        <w:rPr>
          <w:color w:val="000000"/>
          <w:sz w:val="28"/>
          <w:szCs w:val="28"/>
          <w:lang w:val="ru-RU"/>
        </w:rPr>
        <w:t xml:space="preserve"> </w:t>
      </w:r>
      <w:r w:rsidRPr="009F6135">
        <w:rPr>
          <w:color w:val="000000"/>
          <w:sz w:val="28"/>
          <w:szCs w:val="28"/>
        </w:rPr>
        <w:t>COCOMO</w:t>
      </w:r>
      <w:r w:rsidRPr="009F6135">
        <w:rPr>
          <w:color w:val="000000"/>
          <w:sz w:val="28"/>
          <w:szCs w:val="28"/>
          <w:lang w:val="ru-RU"/>
        </w:rPr>
        <w:t xml:space="preserve"> </w:t>
      </w:r>
      <w:r w:rsidRPr="009F6135">
        <w:rPr>
          <w:color w:val="000000"/>
          <w:sz w:val="28"/>
          <w:szCs w:val="28"/>
        </w:rPr>
        <w:t>II</w:t>
      </w:r>
      <w:r w:rsidRPr="009F6135">
        <w:rPr>
          <w:color w:val="000000"/>
          <w:sz w:val="28"/>
          <w:szCs w:val="28"/>
          <w:lang w:val="ru-RU"/>
        </w:rPr>
        <w:t xml:space="preserve"> рассчитывается по формуле:</w:t>
      </w:r>
    </w:p>
    <w:p w:rsidR="009F6135" w:rsidRPr="00E34048" w:rsidRDefault="009F6135" w:rsidP="009F6135">
      <w:pPr>
        <w:pStyle w:val="a6"/>
        <w:shd w:val="clear" w:color="auto" w:fill="FFFFFF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ru-RU"/>
        </w:rPr>
      </w:pPr>
      <w:r w:rsidRPr="009F6135">
        <w:rPr>
          <w:noProof/>
          <w:color w:val="000000"/>
          <w:sz w:val="28"/>
          <w:szCs w:val="28"/>
        </w:rPr>
        <w:drawing>
          <wp:inline distT="0" distB="0" distL="0" distR="0">
            <wp:extent cx="3762375" cy="619125"/>
            <wp:effectExtent l="0" t="0" r="9525" b="9525"/>
            <wp:docPr id="14" name="Рисунок 14" descr="http://citforum.ru/SE/project/arkhipenkov_lectures/f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itforum.ru/SE/project/arkhipenkov_lectures/f1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048">
        <w:rPr>
          <w:color w:val="000000"/>
          <w:sz w:val="28"/>
          <w:szCs w:val="28"/>
          <w:lang w:val="ru-RU"/>
        </w:rPr>
        <w:t xml:space="preserve">       (9)</w:t>
      </w:r>
    </w:p>
    <w:p w:rsidR="009F6135" w:rsidRPr="00F635B1" w:rsidRDefault="009F6135" w:rsidP="009F613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 w:rsidRPr="00F635B1">
        <w:rPr>
          <w:color w:val="000000"/>
          <w:sz w:val="28"/>
          <w:szCs w:val="28"/>
          <w:lang w:val="ru-RU"/>
        </w:rPr>
        <w:t>г</w:t>
      </w:r>
      <w:r w:rsidRPr="00F635B1">
        <w:rPr>
          <w:color w:val="000000"/>
          <w:sz w:val="28"/>
          <w:szCs w:val="28"/>
          <w:lang w:val="ru-RU"/>
        </w:rPr>
        <w:t>де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r w:rsidRPr="00F635B1">
        <w:rPr>
          <w:i/>
          <w:iCs/>
          <w:color w:val="000000"/>
          <w:sz w:val="28"/>
          <w:szCs w:val="28"/>
          <w:lang w:val="ru-RU"/>
        </w:rPr>
        <w:t xml:space="preserve">С = 3,67; </w:t>
      </w:r>
      <w:r w:rsidRPr="009F6135">
        <w:rPr>
          <w:i/>
          <w:iCs/>
          <w:color w:val="000000"/>
          <w:sz w:val="28"/>
          <w:szCs w:val="28"/>
        </w:rPr>
        <w:t>D</w:t>
      </w:r>
      <w:r w:rsidRPr="00F635B1">
        <w:rPr>
          <w:i/>
          <w:iCs/>
          <w:color w:val="000000"/>
          <w:sz w:val="28"/>
          <w:szCs w:val="28"/>
          <w:lang w:val="ru-RU"/>
        </w:rPr>
        <w:t xml:space="preserve"> = 0,28;</w:t>
      </w:r>
    </w:p>
    <w:p w:rsidR="00F635B1" w:rsidRDefault="009F6135" w:rsidP="00F635B1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61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PM</w:t>
      </w:r>
      <w:r w:rsidRPr="009F6135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NS</w:t>
      </w:r>
      <w:r w:rsidRPr="009F613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9F6135">
        <w:rPr>
          <w:rFonts w:ascii="Times New Roman" w:hAnsi="Times New Roman" w:cs="Times New Roman"/>
          <w:color w:val="000000"/>
          <w:sz w:val="28"/>
          <w:szCs w:val="28"/>
          <w:lang w:val="ru-RU"/>
        </w:rPr>
        <w:t>— трудоемкость проекта без учета множителя</w:t>
      </w:r>
      <w:r w:rsidRPr="009F613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9F61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SCED</w:t>
      </w:r>
      <w:r w:rsidRPr="009F6135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,</w:t>
      </w:r>
      <w:r w:rsidRPr="009F613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F635B1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определяющего сжатие расписания;</w:t>
      </w:r>
      <w:bookmarkStart w:id="10" w:name="6.6"/>
      <w:bookmarkEnd w:id="10"/>
    </w:p>
    <w:p w:rsidR="00F635B1" w:rsidRPr="00F635B1" w:rsidRDefault="00F635B1" w:rsidP="00F635B1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5B1">
        <w:rPr>
          <w:rFonts w:ascii="Times New Roman" w:hAnsi="Times New Roman" w:cs="Times New Roman"/>
          <w:sz w:val="28"/>
          <w:szCs w:val="28"/>
        </w:rPr>
        <w:t>SCED</w:t>
      </w:r>
      <w:r w:rsidRPr="00F635B1">
        <w:rPr>
          <w:rFonts w:ascii="Times New Roman" w:hAnsi="Times New Roman" w:cs="Times New Roman"/>
          <w:sz w:val="28"/>
          <w:szCs w:val="28"/>
          <w:lang w:val="ru-RU"/>
        </w:rPr>
        <w:t xml:space="preserve"> — степень сжатия расписания. </w:t>
      </w:r>
    </w:p>
    <w:p w:rsidR="00F635B1" w:rsidRPr="00452DF6" w:rsidRDefault="00F635B1" w:rsidP="00F635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52DF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</w:p>
    <w:p w:rsidR="00F635B1" w:rsidRPr="00F635B1" w:rsidRDefault="00F635B1" w:rsidP="00F635B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635B1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Пример</w:t>
      </w:r>
      <w:r w:rsidRPr="00F635B1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Средней сложности</w:t>
      </w:r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проект</w:t>
      </w:r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100 тыс.</w:t>
      </w:r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строк.  Для него все коэффициенты-мультипликаторы =1,0, Е=1,15. </w:t>
      </w:r>
    </w:p>
    <w:p w:rsidR="00F635B1" w:rsidRPr="00F635B1" w:rsidRDefault="00F635B1" w:rsidP="00F635B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>Трудоёмкость составит</w:t>
      </w:r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>: РМ = 2,94х(</w:t>
      </w:r>
      <w:proofErr w:type="gramStart"/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>100)*</w:t>
      </w:r>
      <w:proofErr w:type="gramEnd"/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1,15 = 586,61 чел.-мес. </w:t>
      </w:r>
    </w:p>
    <w:p w:rsidR="00F635B1" w:rsidRPr="00F635B1" w:rsidRDefault="00F635B1" w:rsidP="00F635B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635B1">
        <w:rPr>
          <w:rFonts w:ascii="Times New Roman" w:hAnsi="Times New Roman" w:cs="Times New Roman"/>
          <w:i/>
          <w:sz w:val="24"/>
          <w:szCs w:val="24"/>
        </w:rPr>
        <w:t>TDEV</w:t>
      </w:r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= 3,67(586,6)*(0,28+0,2х(1,15-0,91))=3,67(586,7)*0,328=29,7 мес. </w:t>
      </w:r>
    </w:p>
    <w:p w:rsidR="00F635B1" w:rsidRPr="00F635B1" w:rsidRDefault="00F635B1" w:rsidP="00F635B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>Средняя числ</w:t>
      </w:r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>енность персонала программистов:</w:t>
      </w:r>
    </w:p>
    <w:p w:rsidR="00F635B1" w:rsidRPr="00F635B1" w:rsidRDefault="00F635B1" w:rsidP="00F635B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F635B1">
        <w:rPr>
          <w:rFonts w:ascii="Times New Roman" w:hAnsi="Times New Roman" w:cs="Times New Roman"/>
          <w:i/>
          <w:sz w:val="24"/>
          <w:szCs w:val="24"/>
          <w:lang w:val="ru-RU"/>
        </w:rPr>
        <w:t>П = 586,6/29,7 = 19,75, т. е. 20 чел.</w:t>
      </w:r>
    </w:p>
    <w:p w:rsidR="00F635B1" w:rsidRDefault="00F635B1" w:rsidP="00F635B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F635B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FF73D2" w:rsidRPr="00FF73D2" w:rsidRDefault="00FF73D2" w:rsidP="00FF73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73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Программы для проведения расчетов по методике </w:t>
      </w:r>
      <w:r w:rsidRPr="00FF73D2">
        <w:rPr>
          <w:rFonts w:ascii="Times New Roman" w:hAnsi="Times New Roman" w:cs="Times New Roman"/>
          <w:b/>
          <w:sz w:val="24"/>
          <w:szCs w:val="24"/>
        </w:rPr>
        <w:t>COCOMO</w:t>
      </w:r>
      <w:r w:rsidRPr="00FF73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045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II</w:t>
      </w:r>
    </w:p>
    <w:p w:rsidR="00FF73D2" w:rsidRPr="00FF73D2" w:rsidRDefault="00FF73D2" w:rsidP="00FF73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73D2">
        <w:rPr>
          <w:rFonts w:ascii="Times New Roman" w:hAnsi="Times New Roman" w:cs="Times New Roman"/>
          <w:sz w:val="24"/>
          <w:szCs w:val="24"/>
          <w:lang w:val="ru-RU"/>
        </w:rPr>
        <w:t>Загрузит</w:t>
      </w:r>
      <w:r w:rsidR="00764F4A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FF73D2">
        <w:rPr>
          <w:rFonts w:ascii="Times New Roman" w:hAnsi="Times New Roman" w:cs="Times New Roman"/>
          <w:sz w:val="24"/>
          <w:szCs w:val="24"/>
          <w:lang w:val="ru-RU"/>
        </w:rPr>
        <w:t xml:space="preserve"> и установит</w:t>
      </w:r>
      <w:r w:rsidR="00764F4A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FF73D2">
        <w:rPr>
          <w:rFonts w:ascii="Times New Roman" w:hAnsi="Times New Roman" w:cs="Times New Roman"/>
          <w:sz w:val="24"/>
          <w:szCs w:val="24"/>
          <w:lang w:val="ru-RU"/>
        </w:rPr>
        <w:t xml:space="preserve"> файл   CII2000.exe </w:t>
      </w:r>
      <w:r w:rsidR="00764F4A">
        <w:rPr>
          <w:rFonts w:ascii="Times New Roman" w:hAnsi="Times New Roman" w:cs="Times New Roman"/>
          <w:sz w:val="24"/>
          <w:szCs w:val="24"/>
          <w:lang w:val="ru-RU"/>
        </w:rPr>
        <w:t xml:space="preserve">можно </w:t>
      </w:r>
      <w:r w:rsidRPr="00FF73D2">
        <w:rPr>
          <w:rFonts w:ascii="Times New Roman" w:hAnsi="Times New Roman" w:cs="Times New Roman"/>
          <w:sz w:val="24"/>
          <w:szCs w:val="24"/>
          <w:lang w:val="ru-RU"/>
        </w:rPr>
        <w:t xml:space="preserve">по ссылке  </w:t>
      </w:r>
    </w:p>
    <w:p w:rsidR="00FF73D2" w:rsidRPr="00FF73D2" w:rsidRDefault="00FF73D2" w:rsidP="00FF73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7" w:history="1"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http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csse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usc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edu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csse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research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COCOMOII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cocomo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2000.0/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CII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2000.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exe</w:t>
        </w:r>
      </w:hyperlink>
      <w:r w:rsidRPr="00FF73D2">
        <w:rPr>
          <w:rFonts w:ascii="Times New Roman" w:hAnsi="Times New Roman" w:cs="Times New Roman"/>
          <w:sz w:val="24"/>
          <w:szCs w:val="24"/>
          <w:lang w:val="ru-RU"/>
        </w:rPr>
        <w:t xml:space="preserve"> с сайта </w:t>
      </w:r>
      <w:hyperlink r:id="rId18" w:history="1"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http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csse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usc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edu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csse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research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COCOMOII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cocomo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_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downloads</w:t>
        </w:r>
        <w:r w:rsidRPr="00FF73D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FF73D2">
          <w:rPr>
            <w:rStyle w:val="a3"/>
            <w:rFonts w:ascii="Times New Roman" w:hAnsi="Times New Roman" w:cs="Times New Roman"/>
            <w:sz w:val="24"/>
            <w:szCs w:val="24"/>
          </w:rPr>
          <w:t>htm</w:t>
        </w:r>
        <w:proofErr w:type="spellEnd"/>
      </w:hyperlink>
    </w:p>
    <w:p w:rsidR="00FF73D2" w:rsidRDefault="00FF73D2" w:rsidP="00FF73D2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F73D2">
        <w:t xml:space="preserve">© 2000 University of Southern California, </w:t>
      </w:r>
      <w:proofErr w:type="spellStart"/>
      <w:r w:rsidRPr="00FF73D2">
        <w:t>Center</w:t>
      </w:r>
      <w:proofErr w:type="spellEnd"/>
      <w:r w:rsidRPr="00FF73D2">
        <w:t xml:space="preserve"> for Systems and Software Engineering</w:t>
      </w:r>
      <w:r w:rsidRPr="00FF73D2">
        <w:cr/>
      </w:r>
      <w:r w:rsidR="00764F4A">
        <w:rPr>
          <w:color w:val="000000"/>
          <w:lang w:val="ru-RU"/>
        </w:rPr>
        <w:t>Онлайн</w:t>
      </w:r>
      <w:r w:rsidR="00764F4A" w:rsidRPr="00764F4A">
        <w:rPr>
          <w:color w:val="000000"/>
        </w:rPr>
        <w:t>-</w:t>
      </w:r>
      <w:r w:rsidR="00764F4A">
        <w:rPr>
          <w:color w:val="000000"/>
          <w:lang w:val="ru-RU"/>
        </w:rPr>
        <w:t>программа</w:t>
      </w:r>
      <w:r w:rsidR="00764F4A" w:rsidRPr="00764F4A">
        <w:rPr>
          <w:color w:val="000000"/>
        </w:rPr>
        <w:t xml:space="preserve"> </w:t>
      </w:r>
      <w:r w:rsidR="00764F4A">
        <w:rPr>
          <w:color w:val="000000"/>
          <w:lang w:val="ru-RU"/>
        </w:rPr>
        <w:t>для</w:t>
      </w:r>
      <w:r w:rsidR="00764F4A" w:rsidRPr="00764F4A">
        <w:rPr>
          <w:color w:val="000000"/>
        </w:rPr>
        <w:t xml:space="preserve"> </w:t>
      </w:r>
      <w:r w:rsidR="00764F4A">
        <w:rPr>
          <w:color w:val="000000"/>
          <w:lang w:val="ru-RU"/>
        </w:rPr>
        <w:t>проведения</w:t>
      </w:r>
      <w:r w:rsidR="00764F4A" w:rsidRPr="00764F4A">
        <w:rPr>
          <w:color w:val="000000"/>
        </w:rPr>
        <w:t xml:space="preserve"> </w:t>
      </w:r>
      <w:proofErr w:type="gramStart"/>
      <w:r w:rsidR="00764F4A">
        <w:rPr>
          <w:color w:val="000000"/>
          <w:lang w:val="ru-RU"/>
        </w:rPr>
        <w:t>расчетов</w:t>
      </w:r>
      <w:r w:rsidR="00764F4A" w:rsidRPr="00764F4A">
        <w:rPr>
          <w:color w:val="000000"/>
        </w:rPr>
        <w:t xml:space="preserve"> :</w:t>
      </w:r>
      <w:proofErr w:type="gramEnd"/>
    </w:p>
    <w:p w:rsidR="00764F4A" w:rsidRDefault="00764F4A" w:rsidP="00FF73D2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hyperlink r:id="rId19" w:history="1">
        <w:r w:rsidRPr="00E977B3">
          <w:rPr>
            <w:rStyle w:val="a3"/>
          </w:rPr>
          <w:t>http://csse.usc.edu/tools/COCOMO.php</w:t>
        </w:r>
      </w:hyperlink>
    </w:p>
    <w:p w:rsidR="00764F4A" w:rsidRPr="00764F4A" w:rsidRDefault="00764F4A" w:rsidP="00FF73D2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FF73D2" w:rsidRPr="00FF73D2" w:rsidRDefault="00FF73D2" w:rsidP="00FF73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6135" w:rsidRPr="009F6135" w:rsidRDefault="009F6135" w:rsidP="009F6135">
      <w:pPr>
        <w:pStyle w:val="5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9F613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Выводы</w:t>
      </w:r>
    </w:p>
    <w:p w:rsidR="009F6135" w:rsidRPr="009F6135" w:rsidRDefault="009F6135" w:rsidP="009F613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9F6135">
        <w:rPr>
          <w:color w:val="000000"/>
          <w:sz w:val="28"/>
          <w:szCs w:val="28"/>
          <w:lang w:val="ru-RU"/>
        </w:rPr>
        <w:t>Оценка трудоемкости должна быть вероятностным утверждением. Это означает, что для нее существует некоторое распределение вероятности, которое может быть очень широким, если неопределенность высокая, или достаточно узким, если неопределенность низкая.</w:t>
      </w:r>
    </w:p>
    <w:p w:rsidR="009F6135" w:rsidRPr="009F6135" w:rsidRDefault="009F6135" w:rsidP="009F613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9F6135">
        <w:rPr>
          <w:color w:val="000000"/>
          <w:sz w:val="28"/>
          <w:szCs w:val="28"/>
          <w:lang w:val="ru-RU"/>
        </w:rPr>
        <w:t>Использование собственного опыта или опыта коллег, полученного в похожих проектах, это наиболее прагматичный подход, который позволяет получить достаточно реалистичные оценки трудоемкости и срока реализации программного проекта, быстро и без больших затрат.</w:t>
      </w:r>
    </w:p>
    <w:p w:rsidR="009F6135" w:rsidRPr="009F6135" w:rsidRDefault="009F6135" w:rsidP="009F613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6135">
        <w:rPr>
          <w:color w:val="000000"/>
          <w:sz w:val="28"/>
          <w:szCs w:val="28"/>
          <w:lang w:val="ru-RU"/>
        </w:rPr>
        <w:t xml:space="preserve">Если собственный опыт аналогичных проектов отсутствует, а коллеги-эксперты недоступны, то необходимо использовать формальные методики, основанные на обобщенном отраслевом опыте. </w:t>
      </w:r>
    </w:p>
    <w:p w:rsidR="009F6135" w:rsidRPr="009F6135" w:rsidRDefault="009F6135" w:rsidP="009F613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9F6135">
        <w:rPr>
          <w:color w:val="000000"/>
          <w:sz w:val="28"/>
          <w:szCs w:val="28"/>
          <w:lang w:val="ru-RU"/>
        </w:rPr>
        <w:lastRenderedPageBreak/>
        <w:t xml:space="preserve">Не реалистичность оценок один из серьезнейших </w:t>
      </w:r>
      <w:proofErr w:type="spellStart"/>
      <w:r w:rsidRPr="009F6135">
        <w:rPr>
          <w:color w:val="000000"/>
          <w:sz w:val="28"/>
          <w:szCs w:val="28"/>
          <w:lang w:val="ru-RU"/>
        </w:rPr>
        <w:t>демотивирующих</w:t>
      </w:r>
      <w:proofErr w:type="spellEnd"/>
      <w:r w:rsidRPr="009F6135">
        <w:rPr>
          <w:color w:val="000000"/>
          <w:sz w:val="28"/>
          <w:szCs w:val="28"/>
          <w:lang w:val="ru-RU"/>
        </w:rPr>
        <w:t xml:space="preserve"> факторов для участников проектной команды. Недооценка приводит к ошибкам планирования и неэффективному взаимодействию. Агрессивные сроки, постоянное давление, сверхурочные, авралы служат причиной того, что затраты на проект растут экспоненциально и неограниченно.</w:t>
      </w:r>
    </w:p>
    <w:p w:rsidR="00C150CE" w:rsidRPr="0038061C" w:rsidRDefault="00C150CE" w:rsidP="0038305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C2A8F" w:rsidRPr="002D2108" w:rsidRDefault="000C2A8F" w:rsidP="000C2A8F">
      <w:pPr>
        <w:pStyle w:val="p8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  <w:lang w:val="ru-RU"/>
        </w:rPr>
      </w:pPr>
      <w:r w:rsidRPr="002D2108">
        <w:rPr>
          <w:b/>
          <w:bCs/>
          <w:color w:val="000000"/>
          <w:sz w:val="28"/>
          <w:szCs w:val="28"/>
          <w:lang w:val="ru-RU"/>
        </w:rPr>
        <w:t>Задание</w:t>
      </w:r>
      <w:r>
        <w:rPr>
          <w:b/>
          <w:bCs/>
          <w:color w:val="000000"/>
          <w:sz w:val="28"/>
          <w:szCs w:val="28"/>
          <w:lang w:val="ru-RU"/>
        </w:rPr>
        <w:t>.</w:t>
      </w:r>
    </w:p>
    <w:p w:rsidR="000C2A8F" w:rsidRPr="002D2108" w:rsidRDefault="000C2A8F" w:rsidP="000C2A8F">
      <w:pPr>
        <w:pStyle w:val="p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2D2108">
        <w:rPr>
          <w:color w:val="000000"/>
          <w:sz w:val="28"/>
          <w:szCs w:val="28"/>
          <w:lang w:val="ru-RU"/>
        </w:rPr>
        <w:t>Описать проект создания медицинского оборудования и выполнить оценку его трудоемкости и объемов работ любым из изученных методов. Написать сценарий выполнения этот проект и соотнести его оценку с фактическим результатом.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Современное медицинское оборудование базируется на широком использовании вычислительных ресурсов, позволяющих получать, накапливать и анализировать большие объемы информации, а также выдавать полученные результаты в понятном человеку виде (диаграммы, изображения, таблицы и т.п.). Поэтому современная медицинская техника представляет собой аппаратно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-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программные комплексы, требующие для своей работы специально разработанного программного обеспечения, к которому предъявляются жесткие требования по быстродействию, надежности и точности вычислений.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Программное обеспечение для проекта создания медицинского оборудования (эхокардиографа) включает в себя четыре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функционально-обособленных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модуля: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−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 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встраиваемая программа для блока цифровой обработки сигналов от датчиков – реализуется на ассемблере для процессора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TMS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320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54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x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;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−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 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драйвер для блока цифровой обработки сигналов от датчиков под операционные системы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– реализуется на языке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++ с применением вставок на ассемблере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x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86;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−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 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клиентская программа для управления эхокардиографом под операционные системы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– реализуется на языке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#;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−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 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серверная программа для хранения данных проведенных измерений под операционные системы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– реализуется на языке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#.</w:t>
      </w:r>
    </w:p>
    <w:p w:rsidR="000C2A8F" w:rsidRDefault="000C2A8F" w:rsidP="000C2A8F">
      <w:pPr>
        <w:pStyle w:val="p1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</w:t>
      </w:r>
      <w:r w:rsidRPr="003657DE">
        <w:rPr>
          <w:color w:val="000000"/>
          <w:sz w:val="28"/>
          <w:szCs w:val="28"/>
          <w:lang w:val="ru-RU"/>
        </w:rPr>
        <w:t>иблизительный размер компонентов (в не выр</w:t>
      </w:r>
      <w:r>
        <w:rPr>
          <w:color w:val="000000"/>
          <w:sz w:val="28"/>
          <w:szCs w:val="28"/>
          <w:lang w:val="ru-RU"/>
        </w:rPr>
        <w:t xml:space="preserve">овненных функциональных точках) определяется </w:t>
      </w:r>
      <w:r w:rsidRPr="003657DE">
        <w:rPr>
          <w:color w:val="000000"/>
          <w:sz w:val="28"/>
          <w:szCs w:val="28"/>
          <w:lang w:val="ru-RU"/>
        </w:rPr>
        <w:t>на</w:t>
      </w:r>
      <w:r>
        <w:rPr>
          <w:color w:val="000000"/>
          <w:sz w:val="28"/>
          <w:szCs w:val="28"/>
          <w:lang w:val="ru-RU"/>
        </w:rPr>
        <w:t xml:space="preserve"> основе</w:t>
      </w:r>
      <w:r w:rsidRPr="003657DE">
        <w:rPr>
          <w:color w:val="000000"/>
          <w:sz w:val="28"/>
          <w:szCs w:val="28"/>
          <w:lang w:val="ru-RU"/>
        </w:rPr>
        <w:t xml:space="preserve"> опыт</w:t>
      </w:r>
      <w:r>
        <w:rPr>
          <w:color w:val="000000"/>
          <w:sz w:val="28"/>
          <w:szCs w:val="28"/>
          <w:lang w:val="ru-RU"/>
        </w:rPr>
        <w:t>а предыдущих разработок. В работе принять следующие данные:</w:t>
      </w:r>
    </w:p>
    <w:p w:rsidR="000C2A8F" w:rsidRDefault="000C2A8F" w:rsidP="000C2A8F">
      <w:pPr>
        <w:pStyle w:val="p1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3657DE">
        <w:rPr>
          <w:sz w:val="28"/>
          <w:szCs w:val="28"/>
          <w:lang w:val="ru-RU"/>
        </w:rPr>
        <w:t>Встраиваемая программа для блока ЦОС (</w:t>
      </w:r>
      <w:r w:rsidRPr="003657DE">
        <w:rPr>
          <w:sz w:val="28"/>
          <w:szCs w:val="28"/>
        </w:rPr>
        <w:t>Assembler</w:t>
      </w:r>
      <w:r w:rsidRPr="003657D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softHyphen/>
      </w:r>
      <w:r>
        <w:rPr>
          <w:sz w:val="28"/>
          <w:szCs w:val="28"/>
          <w:lang w:val="ru-RU"/>
        </w:rPr>
        <w:softHyphen/>
        <w:t>-</w:t>
      </w:r>
      <w:r w:rsidRPr="00C6585C">
        <w:rPr>
          <w:sz w:val="28"/>
          <w:szCs w:val="28"/>
          <w:lang w:val="ru-RU"/>
        </w:rPr>
        <w:t xml:space="preserve"> </w:t>
      </w:r>
      <w:r w:rsidRPr="003657DE">
        <w:rPr>
          <w:sz w:val="28"/>
          <w:szCs w:val="28"/>
          <w:lang w:val="ru-RU"/>
        </w:rPr>
        <w:t>25</w:t>
      </w:r>
    </w:p>
    <w:p w:rsidR="000C2A8F" w:rsidRDefault="000C2A8F" w:rsidP="000C2A8F">
      <w:pPr>
        <w:pStyle w:val="p10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657DE">
        <w:rPr>
          <w:sz w:val="28"/>
          <w:szCs w:val="28"/>
          <w:lang w:val="ru-RU"/>
        </w:rPr>
        <w:t>Драйвер для блока ЦОС (</w:t>
      </w:r>
      <w:r w:rsidRPr="003657DE">
        <w:rPr>
          <w:sz w:val="28"/>
          <w:szCs w:val="28"/>
        </w:rPr>
        <w:t>Assembler</w:t>
      </w:r>
      <w:r w:rsidRPr="003657D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-</w:t>
      </w:r>
      <w:r w:rsidRPr="00C6585C">
        <w:rPr>
          <w:sz w:val="28"/>
          <w:szCs w:val="28"/>
          <w:lang w:val="ru-RU"/>
        </w:rPr>
        <w:t xml:space="preserve"> </w:t>
      </w:r>
      <w:r w:rsidRPr="003657DE">
        <w:rPr>
          <w:sz w:val="28"/>
          <w:szCs w:val="28"/>
          <w:lang w:val="ru-RU"/>
        </w:rPr>
        <w:t>34</w:t>
      </w:r>
    </w:p>
    <w:p w:rsidR="000C2A8F" w:rsidRDefault="000C2A8F" w:rsidP="000C2A8F">
      <w:pPr>
        <w:pStyle w:val="p10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657DE">
        <w:rPr>
          <w:sz w:val="28"/>
          <w:szCs w:val="28"/>
          <w:lang w:val="ru-RU"/>
        </w:rPr>
        <w:t>Драйвер для блока ЦОС (</w:t>
      </w:r>
      <w:r w:rsidRPr="003657DE">
        <w:rPr>
          <w:sz w:val="28"/>
          <w:szCs w:val="28"/>
        </w:rPr>
        <w:t>C</w:t>
      </w:r>
      <w:r w:rsidRPr="003657DE">
        <w:rPr>
          <w:sz w:val="28"/>
          <w:szCs w:val="28"/>
          <w:lang w:val="ru-RU"/>
        </w:rPr>
        <w:t>++)</w:t>
      </w:r>
      <w:r>
        <w:rPr>
          <w:sz w:val="28"/>
          <w:szCs w:val="28"/>
          <w:lang w:val="ru-RU"/>
        </w:rPr>
        <w:t xml:space="preserve"> - </w:t>
      </w:r>
      <w:r w:rsidRPr="003657DE">
        <w:rPr>
          <w:sz w:val="28"/>
          <w:szCs w:val="28"/>
          <w:lang w:val="ru-RU"/>
        </w:rPr>
        <w:t>76</w:t>
      </w:r>
    </w:p>
    <w:p w:rsidR="000C2A8F" w:rsidRDefault="000C2A8F" w:rsidP="000C2A8F">
      <w:pPr>
        <w:pStyle w:val="p10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0C2A8F">
        <w:rPr>
          <w:sz w:val="28"/>
          <w:szCs w:val="28"/>
          <w:lang w:val="ru-RU"/>
        </w:rPr>
        <w:t>Клиентская программа (</w:t>
      </w:r>
      <w:r w:rsidRPr="003657DE">
        <w:rPr>
          <w:sz w:val="28"/>
          <w:szCs w:val="28"/>
        </w:rPr>
        <w:t>C</w:t>
      </w:r>
      <w:r w:rsidRPr="000C2A8F">
        <w:rPr>
          <w:sz w:val="28"/>
          <w:szCs w:val="28"/>
          <w:lang w:val="ru-RU"/>
        </w:rPr>
        <w:t>#)</w:t>
      </w:r>
      <w:r>
        <w:rPr>
          <w:sz w:val="28"/>
          <w:szCs w:val="28"/>
          <w:lang w:val="ru-RU"/>
        </w:rPr>
        <w:t xml:space="preserve"> - </w:t>
      </w:r>
      <w:r w:rsidRPr="000C2A8F">
        <w:rPr>
          <w:sz w:val="28"/>
          <w:szCs w:val="28"/>
          <w:lang w:val="ru-RU"/>
        </w:rPr>
        <w:t>254</w:t>
      </w:r>
    </w:p>
    <w:p w:rsidR="000C2A8F" w:rsidRDefault="000C2A8F" w:rsidP="000C2A8F">
      <w:pPr>
        <w:pStyle w:val="p10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0C2A8F">
        <w:rPr>
          <w:sz w:val="28"/>
          <w:szCs w:val="28"/>
          <w:lang w:val="ru-RU"/>
        </w:rPr>
        <w:t>Серверная программа (</w:t>
      </w:r>
      <w:r w:rsidRPr="003657DE">
        <w:rPr>
          <w:sz w:val="28"/>
          <w:szCs w:val="28"/>
        </w:rPr>
        <w:t>C</w:t>
      </w:r>
      <w:r w:rsidRPr="000C2A8F">
        <w:rPr>
          <w:sz w:val="28"/>
          <w:szCs w:val="28"/>
          <w:lang w:val="ru-RU"/>
        </w:rPr>
        <w:t>#)</w:t>
      </w:r>
      <w:r>
        <w:rPr>
          <w:sz w:val="28"/>
          <w:szCs w:val="28"/>
          <w:lang w:val="ru-RU"/>
        </w:rPr>
        <w:t xml:space="preserve"> - </w:t>
      </w:r>
      <w:r w:rsidRPr="000C2A8F">
        <w:rPr>
          <w:sz w:val="28"/>
          <w:szCs w:val="28"/>
          <w:lang w:val="ru-RU"/>
        </w:rPr>
        <w:t>392</w:t>
      </w:r>
    </w:p>
    <w:p w:rsidR="000C2A8F" w:rsidRDefault="000C2A8F" w:rsidP="000C2A8F">
      <w:pPr>
        <w:pStyle w:val="p10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</w:p>
    <w:p w:rsidR="000C2A8F" w:rsidRDefault="000C2A8F" w:rsidP="000C2A8F">
      <w:pPr>
        <w:pStyle w:val="p10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  <w:lang w:val="ru-RU"/>
        </w:rPr>
      </w:pPr>
      <w:r w:rsidRPr="002D2108">
        <w:rPr>
          <w:b/>
          <w:bCs/>
          <w:color w:val="000000"/>
          <w:sz w:val="28"/>
          <w:szCs w:val="28"/>
          <w:lang w:val="ru-RU"/>
        </w:rPr>
        <w:t>Выполнение работы</w:t>
      </w:r>
      <w:r>
        <w:rPr>
          <w:b/>
          <w:bCs/>
          <w:color w:val="000000"/>
          <w:sz w:val="28"/>
          <w:szCs w:val="28"/>
          <w:lang w:val="ru-RU"/>
        </w:rPr>
        <w:t>.</w:t>
      </w:r>
    </w:p>
    <w:p w:rsidR="000C2A8F" w:rsidRDefault="000C2A8F" w:rsidP="000C2A8F">
      <w:pPr>
        <w:pStyle w:val="p10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9E50B1">
        <w:rPr>
          <w:bCs/>
          <w:color w:val="000000"/>
          <w:sz w:val="28"/>
          <w:szCs w:val="28"/>
          <w:lang w:val="ru-RU"/>
        </w:rPr>
        <w:t>1.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955A0D">
        <w:rPr>
          <w:bCs/>
          <w:color w:val="000000"/>
          <w:sz w:val="28"/>
          <w:szCs w:val="28"/>
          <w:lang w:val="ru-RU"/>
        </w:rPr>
        <w:t>Опишите проект.</w:t>
      </w:r>
      <w:r>
        <w:rPr>
          <w:bCs/>
          <w:color w:val="000000"/>
          <w:sz w:val="28"/>
          <w:szCs w:val="28"/>
          <w:lang w:val="ru-RU"/>
        </w:rPr>
        <w:t xml:space="preserve"> Сделайте вывод о целесообразности расчета многокомпонентной разработки. Обоснуйте выделение основных компонентов (с учетом используемых языков программирования) (см. задание).</w:t>
      </w:r>
    </w:p>
    <w:p w:rsidR="000C2A8F" w:rsidRPr="00955A0D" w:rsidRDefault="000C2A8F" w:rsidP="000C2A8F">
      <w:pPr>
        <w:pStyle w:val="p10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lastRenderedPageBreak/>
        <w:t xml:space="preserve">2. Определите количество строк, необходимых для реализации одной не выровненной функциональной точки каждого компонента, используя данные табл. 1 </w:t>
      </w:r>
      <w:r w:rsidRPr="003657DE">
        <w:rPr>
          <w:color w:val="000000"/>
          <w:sz w:val="28"/>
          <w:szCs w:val="28"/>
          <w:lang w:val="ru-RU"/>
        </w:rPr>
        <w:t>(для наиболее вероятного случая)</w:t>
      </w:r>
      <w:r>
        <w:rPr>
          <w:bCs/>
          <w:color w:val="000000"/>
          <w:sz w:val="28"/>
          <w:szCs w:val="28"/>
          <w:lang w:val="ru-RU"/>
        </w:rPr>
        <w:t>.</w:t>
      </w:r>
    </w:p>
    <w:p w:rsidR="000C2A8F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3. Определите число строк для каждого компонента суммарный размер продукта в таблице 4.</w:t>
      </w:r>
    </w:p>
    <w:p w:rsidR="000C2A8F" w:rsidRDefault="000C2A8F" w:rsidP="000C2A8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</w:p>
    <w:p w:rsidR="000C2A8F" w:rsidRPr="003657DE" w:rsidRDefault="000C2A8F" w:rsidP="000C2A8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4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Размер компонентов программного продукта</w:t>
      </w:r>
    </w:p>
    <w:tbl>
      <w:tblPr>
        <w:tblW w:w="99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5251"/>
        <w:gridCol w:w="1911"/>
        <w:gridCol w:w="2362"/>
      </w:tblGrid>
      <w:tr w:rsidR="000C2A8F" w:rsidRPr="003657DE" w:rsidTr="00E56B78">
        <w:trPr>
          <w:trHeight w:val="225"/>
          <w:tblCellSpacing w:w="0" w:type="dxa"/>
          <w:jc w:val="center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№</w:t>
            </w:r>
          </w:p>
        </w:tc>
        <w:tc>
          <w:tcPr>
            <w:tcW w:w="52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Компонент</w:t>
            </w:r>
            <w:proofErr w:type="spellEnd"/>
          </w:p>
        </w:tc>
        <w:tc>
          <w:tcPr>
            <w:tcW w:w="19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Число</w:t>
            </w:r>
            <w:proofErr w:type="spellEnd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точек</w:t>
            </w:r>
            <w:proofErr w:type="spellEnd"/>
          </w:p>
        </w:tc>
        <w:tc>
          <w:tcPr>
            <w:tcW w:w="23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Число</w:t>
            </w:r>
            <w:proofErr w:type="spellEnd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строк</w:t>
            </w:r>
            <w:proofErr w:type="spellEnd"/>
          </w:p>
        </w:tc>
      </w:tr>
      <w:tr w:rsidR="000C2A8F" w:rsidRPr="003657DE" w:rsidTr="00E56B78">
        <w:trPr>
          <w:trHeight w:val="225"/>
          <w:tblCellSpacing w:w="0" w:type="dxa"/>
          <w:jc w:val="center"/>
        </w:trPr>
        <w:tc>
          <w:tcPr>
            <w:tcW w:w="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5251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  <w:tc>
          <w:tcPr>
            <w:tcW w:w="1911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36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C2A8F" w:rsidRPr="003657DE" w:rsidTr="00E56B78">
        <w:trPr>
          <w:trHeight w:val="225"/>
          <w:tblCellSpacing w:w="0" w:type="dxa"/>
          <w:jc w:val="center"/>
        </w:trPr>
        <w:tc>
          <w:tcPr>
            <w:tcW w:w="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…</w:t>
            </w:r>
          </w:p>
        </w:tc>
        <w:tc>
          <w:tcPr>
            <w:tcW w:w="5251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  <w:tc>
          <w:tcPr>
            <w:tcW w:w="1911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236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0C2A8F" w:rsidRPr="003657DE" w:rsidTr="00E56B78">
        <w:trPr>
          <w:trHeight w:val="225"/>
          <w:tblCellSpacing w:w="0" w:type="dxa"/>
          <w:jc w:val="center"/>
        </w:trPr>
        <w:tc>
          <w:tcPr>
            <w:tcW w:w="5702" w:type="dxa"/>
            <w:gridSpan w:val="2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Всего</w:t>
            </w:r>
            <w:proofErr w:type="spellEnd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:</w:t>
            </w:r>
          </w:p>
        </w:tc>
        <w:tc>
          <w:tcPr>
            <w:tcW w:w="19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362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:rsidR="000C2A8F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4. Рассчитайте значения параметра Е.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Для определения значения параметра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2D21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E 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 формуле (2) необходимо определиться со значениями факторов масштаба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 В работе принять следующие условия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: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PREC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предполагается, что предприятие имеет большой опыт разработки программного обеспечения, поэтому принимается значение «Высокий»;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FLEX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на предприятии используются различные подходы к гибкости процесса разработки в зависимости от отдела, поэтому принимается значение «Нормальный»;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RESL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на предприятии отсутствует комплексная система управления рисками, приблизительной оценкой рисков занимаются руководители проектов, основываясь на своем опыте, поэтому принимается значение «Нормальный»;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TEAM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на предприятии каждый проект закрепляется за отдельным отделом, состоящим из давно работающих совместно программистов, поэтому принимается значение «Высокий»;</w:t>
      </w:r>
    </w:p>
    <w:p w:rsidR="000C2A8F" w:rsidRDefault="000C2A8F" w:rsidP="000C2A8F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PMAT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на предприятии установлен определенный, четко документированный процесс работы, не зависящий от отдельных личностей, поэтому принимается значение «Нормальный».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5. Определите базовую трудоемкость проекта.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Для расчета базовой трудоемкости проекта необходимо задать значение множителя трудоемкости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SCED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Исходя из того, что строгих сроков на разработку предприятию не установлено, принимается значение «Нормальный». </w:t>
      </w:r>
    </w:p>
    <w:p w:rsidR="000C2A8F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6.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Значения базовой трудоемкости для каждого из компонентов свед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ите в таблицу 5. Также приведите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соответствующие значения множителей трудоемкости, вычисленные значения трудоемкостей для всех компонентов и итоговое значение трудоемкости для всего проекта в целом.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При выборе значений множителей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используйте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следующие соображения: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PERS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предполагается, что предприятие имеет низкую текучесть кадров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достаточно высокую квалификацию персонала, что позволяет принять значение «Очень высокий»;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RCPX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как было сказано ранее, использование продукта в медицинских целях предполагает повышенную надежность продукта, поэтому принимается значение «Экстра высокий»;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RUSE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компоненты, непосредственно связанные с обработкой данных (встраиваемая программа и драйвер), являются узкоспециализированными, поэтому для них принимается значение «Низкий», для остальных компонентов – «Нормальный»;</w:t>
      </w:r>
    </w:p>
    <w:p w:rsidR="000C2A8F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PDIF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для компонента, реализующего встраиваемую программу, имеет смысл принять значение «Экстра высокий» (поскольку на нее накладываются жесткие ограничения по памяти и быстродействию), для компонентов, реализующих драйвер, – « Высокий», для остальных – « Нормальный»;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PREX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предыдущий опыт персонала позволяет принять значение «Высокий» для всех компонентов;</w:t>
      </w:r>
    </w:p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FCIL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используемое на предприятии для разработки современное оборудование и системы коммуникации позволяют назначить значение «Высокий».</w:t>
      </w:r>
    </w:p>
    <w:tbl>
      <w:tblPr>
        <w:tblpPr w:leftFromText="180" w:rightFromText="180" w:vertAnchor="text" w:horzAnchor="margin" w:tblpY="661"/>
        <w:tblW w:w="949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2402"/>
        <w:gridCol w:w="858"/>
        <w:gridCol w:w="709"/>
        <w:gridCol w:w="843"/>
        <w:gridCol w:w="851"/>
        <w:gridCol w:w="858"/>
        <w:gridCol w:w="992"/>
        <w:gridCol w:w="701"/>
        <w:gridCol w:w="851"/>
      </w:tblGrid>
      <w:tr w:rsidR="000C2A8F" w:rsidRPr="003657DE" w:rsidTr="00E56B78">
        <w:trPr>
          <w:trHeight w:val="255"/>
          <w:tblCellSpacing w:w="0" w:type="dxa"/>
        </w:trPr>
        <w:tc>
          <w:tcPr>
            <w:tcW w:w="4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№</w:t>
            </w:r>
          </w:p>
        </w:tc>
        <w:tc>
          <w:tcPr>
            <w:tcW w:w="2402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Компонент</w:t>
            </w:r>
            <w:proofErr w:type="spellEnd"/>
          </w:p>
        </w:tc>
        <w:tc>
          <w:tcPr>
            <w:tcW w:w="85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3B6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PM</w:t>
            </w:r>
            <w:r w:rsidRPr="003B6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GB"/>
              </w:rPr>
              <w:t xml:space="preserve"> </w:t>
            </w:r>
            <w:r w:rsidRPr="00365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GB"/>
              </w:rPr>
              <w:t>k</w:t>
            </w:r>
            <w:r w:rsidRPr="003B6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en-GB"/>
              </w:rPr>
              <w:t xml:space="preserve"> B</w:t>
            </w:r>
          </w:p>
        </w:tc>
        <w:tc>
          <w:tcPr>
            <w:tcW w:w="70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PERS</w:t>
            </w:r>
          </w:p>
        </w:tc>
        <w:tc>
          <w:tcPr>
            <w:tcW w:w="843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RCPX</w:t>
            </w:r>
          </w:p>
        </w:tc>
        <w:tc>
          <w:tcPr>
            <w:tcW w:w="85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RUSE</w:t>
            </w:r>
          </w:p>
        </w:tc>
        <w:tc>
          <w:tcPr>
            <w:tcW w:w="85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PDIF</w:t>
            </w:r>
          </w:p>
        </w:tc>
        <w:tc>
          <w:tcPr>
            <w:tcW w:w="992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PREX</w:t>
            </w:r>
          </w:p>
        </w:tc>
        <w:tc>
          <w:tcPr>
            <w:tcW w:w="70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FCIL</w:t>
            </w:r>
          </w:p>
        </w:tc>
        <w:tc>
          <w:tcPr>
            <w:tcW w:w="85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PM </w:t>
            </w:r>
            <w:r w:rsidRPr="003B6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</w:t>
            </w:r>
            <w:r w:rsidRPr="003B6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r w:rsidRPr="00365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GB"/>
              </w:rPr>
              <w:t>k</w:t>
            </w:r>
          </w:p>
        </w:tc>
      </w:tr>
      <w:tr w:rsidR="000C2A8F" w:rsidRPr="003657DE" w:rsidTr="00E56B78">
        <w:trPr>
          <w:trHeight w:val="210"/>
          <w:tblCellSpacing w:w="0" w:type="dxa"/>
        </w:trPr>
        <w:tc>
          <w:tcPr>
            <w:tcW w:w="425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0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8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8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0C2A8F" w:rsidRPr="003657DE" w:rsidTr="00E56B78">
        <w:trPr>
          <w:trHeight w:val="225"/>
          <w:tblCellSpacing w:w="0" w:type="dxa"/>
        </w:trPr>
        <w:tc>
          <w:tcPr>
            <w:tcW w:w="42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02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C2A8F" w:rsidRPr="003657DE" w:rsidTr="00E56B78">
        <w:trPr>
          <w:trHeight w:val="225"/>
          <w:tblCellSpacing w:w="0" w:type="dxa"/>
        </w:trPr>
        <w:tc>
          <w:tcPr>
            <w:tcW w:w="2827" w:type="dxa"/>
            <w:gridSpan w:val="2"/>
            <w:tcBorders>
              <w:left w:val="single" w:sz="6" w:space="0" w:color="000000"/>
              <w:bottom w:val="single" w:sz="4" w:space="0" w:color="auto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Всего</w:t>
            </w:r>
            <w:proofErr w:type="spellEnd"/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0C2A8F" w:rsidRPr="003657DE" w:rsidRDefault="000C2A8F" w:rsidP="00E56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C2A8F" w:rsidRPr="003657DE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</w:p>
    <w:p w:rsidR="000C2A8F" w:rsidRPr="003657DE" w:rsidRDefault="000C2A8F" w:rsidP="000C2A8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Таблица 5 – Трудоемкость компонентов</w:t>
      </w:r>
    </w:p>
    <w:p w:rsidR="000C2A8F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</w:p>
    <w:p w:rsidR="000C2A8F" w:rsidRDefault="000C2A8F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7. Сделайте вывод о 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удоемкости разработки проекта</w:t>
      </w:r>
    </w:p>
    <w:p w:rsidR="00566FFA" w:rsidRDefault="00566FFA" w:rsidP="000C2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8. Ознакомьтесь с возможностями программных продуктов для проведения расчетов на примере:</w:t>
      </w:r>
    </w:p>
    <w:bookmarkStart w:id="11" w:name="_GoBack"/>
    <w:bookmarkEnd w:id="11"/>
    <w:p w:rsidR="00566FFA" w:rsidRPr="00566FFA" w:rsidRDefault="00566FFA" w:rsidP="00566F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</w:instrText>
      </w:r>
      <w:r w:rsidRPr="00764F4A">
        <w:rPr>
          <w:color w:val="000000"/>
        </w:rPr>
        <w:instrText>http://csse.usc.edu/tools/COCOMO.php</w:instrText>
      </w:r>
      <w:r>
        <w:rPr>
          <w:color w:val="000000"/>
        </w:rPr>
        <w:instrText xml:space="preserve">" </w:instrText>
      </w:r>
      <w:r>
        <w:rPr>
          <w:color w:val="000000"/>
        </w:rPr>
        <w:fldChar w:fldCharType="separate"/>
      </w:r>
      <w:r w:rsidRPr="00E977B3">
        <w:rPr>
          <w:rStyle w:val="a3"/>
        </w:rPr>
        <w:t>http://csse.usc.edu/tools/COCOMO.php</w:t>
      </w:r>
      <w:r>
        <w:rPr>
          <w:color w:val="000000"/>
        </w:rPr>
        <w:fldChar w:fldCharType="end"/>
      </w:r>
    </w:p>
    <w:p w:rsidR="000C2A8F" w:rsidRPr="00566FFA" w:rsidRDefault="000C2A8F" w:rsidP="000C2A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150CE" w:rsidRPr="00566FFA" w:rsidRDefault="00C150CE" w:rsidP="0038305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150CE" w:rsidRPr="00566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932F9"/>
    <w:multiLevelType w:val="multilevel"/>
    <w:tmpl w:val="7390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B4C4D"/>
    <w:multiLevelType w:val="multilevel"/>
    <w:tmpl w:val="B0D6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364AAD"/>
    <w:multiLevelType w:val="hybridMultilevel"/>
    <w:tmpl w:val="1AD48536"/>
    <w:lvl w:ilvl="0" w:tplc="CEE6092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161B4"/>
    <w:multiLevelType w:val="multilevel"/>
    <w:tmpl w:val="B470ABC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EA4A3C"/>
    <w:multiLevelType w:val="multilevel"/>
    <w:tmpl w:val="66E6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D25DE0"/>
    <w:multiLevelType w:val="multilevel"/>
    <w:tmpl w:val="4348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E3"/>
    <w:rsid w:val="0006203F"/>
    <w:rsid w:val="000745D4"/>
    <w:rsid w:val="000C2A8F"/>
    <w:rsid w:val="001D0BE4"/>
    <w:rsid w:val="00221C1B"/>
    <w:rsid w:val="00287A34"/>
    <w:rsid w:val="002A7D24"/>
    <w:rsid w:val="002B4CF7"/>
    <w:rsid w:val="003618AB"/>
    <w:rsid w:val="00373DAA"/>
    <w:rsid w:val="00376BCF"/>
    <w:rsid w:val="0038061C"/>
    <w:rsid w:val="00383054"/>
    <w:rsid w:val="003F541C"/>
    <w:rsid w:val="00422C5B"/>
    <w:rsid w:val="00444B4E"/>
    <w:rsid w:val="00452DF6"/>
    <w:rsid w:val="004C0577"/>
    <w:rsid w:val="005177AE"/>
    <w:rsid w:val="00566FFA"/>
    <w:rsid w:val="005B65FA"/>
    <w:rsid w:val="00646515"/>
    <w:rsid w:val="00680700"/>
    <w:rsid w:val="00710457"/>
    <w:rsid w:val="007606E1"/>
    <w:rsid w:val="00764F4A"/>
    <w:rsid w:val="0081774E"/>
    <w:rsid w:val="0083426F"/>
    <w:rsid w:val="0094783C"/>
    <w:rsid w:val="009F6135"/>
    <w:rsid w:val="00A55DC1"/>
    <w:rsid w:val="00AA0EE3"/>
    <w:rsid w:val="00B8182C"/>
    <w:rsid w:val="00BE01B0"/>
    <w:rsid w:val="00BF1B82"/>
    <w:rsid w:val="00C0453A"/>
    <w:rsid w:val="00C150CE"/>
    <w:rsid w:val="00CF3FD9"/>
    <w:rsid w:val="00D421F2"/>
    <w:rsid w:val="00DB2C78"/>
    <w:rsid w:val="00DD11CE"/>
    <w:rsid w:val="00E10088"/>
    <w:rsid w:val="00E1252F"/>
    <w:rsid w:val="00E15807"/>
    <w:rsid w:val="00E34048"/>
    <w:rsid w:val="00F635B1"/>
    <w:rsid w:val="00FF38D3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DB80B-9079-41FA-85F6-F1AC6E54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0E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1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0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0EE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3">
    <w:name w:val="Hyperlink"/>
    <w:basedOn w:val="a0"/>
    <w:uiPriority w:val="99"/>
    <w:unhideWhenUsed/>
    <w:rsid w:val="00221C1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21C1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B65F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3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a0"/>
    <w:rsid w:val="0081774E"/>
  </w:style>
  <w:style w:type="character" w:customStyle="1" w:styleId="60">
    <w:name w:val="Заголовок 6 Знак"/>
    <w:basedOn w:val="a0"/>
    <w:link w:val="6"/>
    <w:uiPriority w:val="9"/>
    <w:semiHidden/>
    <w:rsid w:val="003830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9F613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8">
    <w:name w:val="p8"/>
    <w:basedOn w:val="a"/>
    <w:rsid w:val="000C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9">
    <w:name w:val="p9"/>
    <w:basedOn w:val="a"/>
    <w:rsid w:val="000C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0">
    <w:name w:val="p10"/>
    <w:basedOn w:val="a"/>
    <w:rsid w:val="000C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hyperlink" Target="http://csse.usc.edu/csse/research/COCOMOII/cocomo_downloads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hyperlink" Target="http://csse.usc.edu/csse/research/COCOMOII/cocomo2000.0/CII2000.ex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hyperlink" Target="http://csse.usc.edu/tools/COCOMO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2935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6</cp:revision>
  <dcterms:created xsi:type="dcterms:W3CDTF">2017-11-10T07:09:00Z</dcterms:created>
  <dcterms:modified xsi:type="dcterms:W3CDTF">2017-11-10T07:23:00Z</dcterms:modified>
</cp:coreProperties>
</file>