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331B9">
      <w:pPr>
        <w:spacing w:before="1800"/>
        <w:jc w:val="center"/>
      </w:pPr>
      <w:r>
        <w:rPr>
          <w:rFonts w:ascii="黑体" w:hAnsi="黑体" w:eastAsia="黑体"/>
          <w:b/>
          <w:color w:val="17365D"/>
          <w:sz w:val="52"/>
        </w:rPr>
        <w:t>算法分析报告</w:t>
      </w:r>
      <w:bookmarkStart w:id="0" w:name="_GoBack"/>
      <w:bookmarkEnd w:id="0"/>
    </w:p>
    <w:p w14:paraId="1DE7538F">
      <w:pPr>
        <w:jc w:val="center"/>
      </w:pPr>
      <w:r>
        <w:rPr>
          <w:b/>
          <w:color w:val="2F5597"/>
          <w:sz w:val="34"/>
        </w:rPr>
        <w:t>参数传递代价与相同关键字的二叉搜索树</w:t>
      </w:r>
    </w:p>
    <w:p w14:paraId="0618EAC9">
      <w:pPr>
        <w:spacing w:before="640"/>
        <w:jc w:val="center"/>
      </w:pPr>
      <w:r>
        <w:rPr>
          <w:sz w:val="24"/>
        </w:rPr>
        <w:t>——《算法导论》思考题 4-2 与 12-1——</w:t>
      </w:r>
    </w:p>
    <w:p w14:paraId="03B3D8EB">
      <w:pPr>
        <w:spacing w:before="1600"/>
        <w:jc w:val="center"/>
      </w:pPr>
      <w:r>
        <w:rPr>
          <w:sz w:val="22"/>
        </w:rPr>
        <w:t>小组成员：张旋、邓力丹、刘泓辛、朱君天成、柳开源</w:t>
      </w:r>
    </w:p>
    <w:p w14:paraId="71595DB1">
      <w:pPr>
        <w:jc w:val="center"/>
      </w:pPr>
      <w:r>
        <w:rPr>
          <w:sz w:val="22"/>
        </w:rPr>
        <w:t>汇报日期：2026 年 10 月 26 日</w:t>
      </w:r>
    </w:p>
    <w:p w14:paraId="16183C94">
      <w:r>
        <w:br w:type="page"/>
      </w:r>
    </w:p>
    <w:p w14:paraId="6D616AED">
      <w:pPr>
        <w:pStyle w:val="3"/>
      </w:pPr>
      <w:r>
        <w:t>报告摘要</w:t>
      </w:r>
    </w:p>
    <w:p w14:paraId="6483B76F">
      <w:r>
        <w:t>本报告依据小组汇报 PPT，对《算法导论》思考题 4-2“参数传递代价”和思考题 12-1“相同关键字的二叉搜索树”进行整理，并对复杂度推导和伪代码进行复核。第一部分比较引用传递、复制整个数组和复制子范围三种策略，分析其对二分查找、归并排序和递归矩阵乘法的影响。第二部分分析原版 TREE-INSERT 在重复关键字下的退化原因，并比较左右交替、链表存储和随机分流策略。对于 PPT 中未充分证明或存在实现细节问题的结论，报告会明确说明适用条件。</w:t>
      </w:r>
    </w:p>
    <w:p w14:paraId="6E378937">
      <w:r>
        <w:t>关键词：渐近复杂度；参数传递；二分查找；归并排序；二叉搜索树；重复关键字；随机化算法</w:t>
      </w:r>
    </w:p>
    <w:p w14:paraId="2577F256">
      <w:pPr>
        <w:pStyle w:val="3"/>
      </w:pPr>
      <w:r>
        <w:t>第一部分　思考题 4-2：参数传递代价</w:t>
      </w:r>
    </w:p>
    <w:p w14:paraId="75E1074C">
      <w:r>
        <w:t>本部分关注一个容易被忽略的实现细节：函数调用时，参数采用什么传递策略，是否会改变算法的渐近复杂度。</w:t>
      </w:r>
    </w:p>
    <w:p w14:paraId="275AB0CD">
      <w:pPr>
        <w:pStyle w:val="3"/>
      </w:pPr>
      <w:r>
        <w:t>一、题目背景与问题定义</w:t>
      </w:r>
    </w:p>
    <w:p w14:paraId="4BFC86A2">
      <w:r>
        <w:t>在算法分析中，常将参数传递视为常数时间操作，这通常对应传递数组引用或指针的情形。但如果调用函数时复制整个数组，或复制当前递归处理的子范围，传参本身就会产生额外成本。因此，本题将三种策略分别建模，并分析它们对算法总运行时间的影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800"/>
        <w:gridCol w:w="5904"/>
      </w:tblGrid>
      <w:tr w14:paraId="3E54F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4E3A9B8D">
            <w:pPr>
              <w:spacing w:after="0"/>
            </w:pPr>
            <w:r>
              <w:t>传参策略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58C58476">
            <w:pPr>
              <w:spacing w:after="0"/>
            </w:pPr>
            <w:r>
              <w:t>每次传递成本</w:t>
            </w:r>
          </w:p>
        </w:tc>
        <w:tc>
          <w:tcPr>
            <w:tcW w:w="5904" w:type="dxa"/>
            <w:shd w:val="clear" w:color="auto" w:fill="D9EAF7"/>
            <w:vAlign w:val="center"/>
          </w:tcPr>
          <w:p w14:paraId="03D43268">
            <w:pPr>
              <w:spacing w:after="0"/>
            </w:pPr>
            <w:r>
              <w:t>含义</w:t>
            </w:r>
          </w:p>
        </w:tc>
      </w:tr>
      <w:tr w14:paraId="581AE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9D61DF7">
            <w:pPr>
              <w:spacing w:after="0"/>
            </w:pPr>
            <w:r>
              <w:t>指针/引用传递</w:t>
            </w:r>
          </w:p>
        </w:tc>
        <w:tc>
          <w:tcPr>
            <w:tcW w:w="1800" w:type="dxa"/>
            <w:vAlign w:val="center"/>
          </w:tcPr>
          <w:p w14:paraId="796A6CA2">
            <w:pPr>
              <w:spacing w:after="0"/>
            </w:pPr>
            <w:r>
              <w:t>Θ(1)</w:t>
            </w:r>
          </w:p>
        </w:tc>
        <w:tc>
          <w:tcPr>
            <w:tcW w:w="5904" w:type="dxa"/>
            <w:vAlign w:val="center"/>
          </w:tcPr>
          <w:p w14:paraId="6EA74386">
            <w:pPr>
              <w:spacing w:after="0"/>
            </w:pPr>
            <w:r>
              <w:t>只传递指向原数组的引用或指针，不复制数组元素</w:t>
            </w:r>
          </w:p>
        </w:tc>
      </w:tr>
      <w:tr w14:paraId="6A6F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307123B">
            <w:pPr>
              <w:spacing w:after="0"/>
            </w:pPr>
            <w:r>
              <w:t>复制整个数组</w:t>
            </w:r>
          </w:p>
        </w:tc>
        <w:tc>
          <w:tcPr>
            <w:tcW w:w="1800" w:type="dxa"/>
            <w:vAlign w:val="center"/>
          </w:tcPr>
          <w:p w14:paraId="63702E20">
            <w:pPr>
              <w:spacing w:after="0"/>
            </w:pPr>
            <w:r>
              <w:t>Θ(N)</w:t>
            </w:r>
          </w:p>
        </w:tc>
        <w:tc>
          <w:tcPr>
            <w:tcW w:w="5904" w:type="dxa"/>
            <w:vAlign w:val="center"/>
          </w:tcPr>
          <w:p w14:paraId="18AA5B6E">
            <w:pPr>
              <w:spacing w:after="0"/>
            </w:pPr>
            <w:r>
              <w:t>每次调用都复制原始数组的全部 N 个元素</w:t>
            </w:r>
          </w:p>
        </w:tc>
      </w:tr>
      <w:tr w14:paraId="29A56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22231AA2">
            <w:pPr>
              <w:spacing w:after="0"/>
            </w:pPr>
            <w:r>
              <w:t>复制子范围</w:t>
            </w:r>
          </w:p>
        </w:tc>
        <w:tc>
          <w:tcPr>
            <w:tcW w:w="1800" w:type="dxa"/>
            <w:vAlign w:val="center"/>
          </w:tcPr>
          <w:p w14:paraId="00E5A9DF">
            <w:pPr>
              <w:spacing w:after="0"/>
            </w:pPr>
            <w:r>
              <w:t>Θ(n)</w:t>
            </w:r>
          </w:p>
        </w:tc>
        <w:tc>
          <w:tcPr>
            <w:tcW w:w="5904" w:type="dxa"/>
            <w:vAlign w:val="center"/>
          </w:tcPr>
          <w:p w14:paraId="713427F3">
            <w:pPr>
              <w:spacing w:after="0"/>
            </w:pPr>
            <w:r>
              <w:t>只复制当前递归或处理范围中的 n 个元素</w:t>
            </w:r>
          </w:p>
        </w:tc>
      </w:tr>
    </w:tbl>
    <w:p w14:paraId="032506C5"/>
    <w:p w14:paraId="1B416CC7">
      <w:r>
        <w:t>符号约定：N 表示原始数组大小，在分析过程中固定不变；n 表示当前处理的子范围大小，会随着递归或分治过程缩小。两者不能混用。</w:t>
      </w:r>
    </w:p>
    <w:p w14:paraId="1FE9740A">
      <w:pPr>
        <w:pStyle w:val="3"/>
      </w:pPr>
      <w:r>
        <w:t>二、三个算法的基础递推式</w:t>
      </w:r>
    </w:p>
    <w:p w14:paraId="001E49ED">
      <w:r>
        <w:t>先不考虑额外的参数复制成本，三个算法的基础递推式如下。它们也是后续比较三种传参策略的起点。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4032"/>
        <w:gridCol w:w="3168"/>
      </w:tblGrid>
      <w:tr w14:paraId="3E684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02F11B5F">
            <w:pPr>
              <w:spacing w:after="0"/>
            </w:pPr>
            <w:r>
              <w:t>算法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5439772A">
            <w:pPr>
              <w:spacing w:after="0"/>
            </w:pPr>
            <w:r>
              <w:t>基础递推式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05A6C2FB">
            <w:pPr>
              <w:spacing w:after="0"/>
            </w:pPr>
            <w:r>
              <w:t>基础渐近界</w:t>
            </w:r>
          </w:p>
        </w:tc>
      </w:tr>
      <w:tr w14:paraId="2DD45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1851713F">
            <w:pPr>
              <w:spacing w:after="0"/>
            </w:pPr>
            <w:r>
              <w:t>二分查找</w:t>
            </w:r>
          </w:p>
        </w:tc>
        <w:tc>
          <w:tcPr>
            <w:tcW w:w="4032" w:type="dxa"/>
            <w:vAlign w:val="center"/>
          </w:tcPr>
          <w:p w14:paraId="4F8645CC">
            <w:pPr>
              <w:spacing w:after="0"/>
            </w:pPr>
            <w:r>
              <w:t>T(n) = T(n/2) + Θ(1)</w:t>
            </w:r>
          </w:p>
        </w:tc>
        <w:tc>
          <w:tcPr>
            <w:tcW w:w="3168" w:type="dxa"/>
            <w:vAlign w:val="center"/>
          </w:tcPr>
          <w:p w14:paraId="67655ECC">
            <w:pPr>
              <w:spacing w:after="0"/>
            </w:pPr>
            <w:r>
              <w:t>Θ(log n)</w:t>
            </w:r>
          </w:p>
        </w:tc>
      </w:tr>
      <w:tr w14:paraId="7BC9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5A09F7A8">
            <w:pPr>
              <w:spacing w:after="0"/>
            </w:pPr>
            <w:r>
              <w:t>归并排序</w:t>
            </w:r>
          </w:p>
        </w:tc>
        <w:tc>
          <w:tcPr>
            <w:tcW w:w="4032" w:type="dxa"/>
            <w:vAlign w:val="center"/>
          </w:tcPr>
          <w:p w14:paraId="05C9419E">
            <w:pPr>
              <w:spacing w:after="0"/>
            </w:pPr>
            <w:r>
              <w:t>T(n) = 2T(n/2) + Θ(n)</w:t>
            </w:r>
          </w:p>
        </w:tc>
        <w:tc>
          <w:tcPr>
            <w:tcW w:w="3168" w:type="dxa"/>
            <w:vAlign w:val="center"/>
          </w:tcPr>
          <w:p w14:paraId="5011A72B">
            <w:pPr>
              <w:spacing w:after="0"/>
            </w:pPr>
            <w:r>
              <w:t>Θ(n log n)</w:t>
            </w:r>
          </w:p>
        </w:tc>
      </w:tr>
      <w:tr w14:paraId="54D90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5F53785D">
            <w:pPr>
              <w:spacing w:after="0"/>
            </w:pPr>
            <w:r>
              <w:t>递归矩阵乘法</w:t>
            </w:r>
          </w:p>
        </w:tc>
        <w:tc>
          <w:tcPr>
            <w:tcW w:w="4032" w:type="dxa"/>
            <w:vAlign w:val="center"/>
          </w:tcPr>
          <w:p w14:paraId="058DEBA7">
            <w:pPr>
              <w:spacing w:after="0"/>
            </w:pPr>
            <w:r>
              <w:t>T(n) = 8T(n/2) + Θ(n²)</w:t>
            </w:r>
          </w:p>
        </w:tc>
        <w:tc>
          <w:tcPr>
            <w:tcW w:w="3168" w:type="dxa"/>
            <w:vAlign w:val="center"/>
          </w:tcPr>
          <w:p w14:paraId="6D2716FB">
            <w:pPr>
              <w:spacing w:after="0"/>
            </w:pPr>
            <w:r>
              <w:t>Θ(n³)</w:t>
            </w:r>
          </w:p>
        </w:tc>
      </w:tr>
    </w:tbl>
    <w:p w14:paraId="38A3A847"/>
    <w:p w14:paraId="0F537909">
      <w:r>
        <w:t>二分查找每次只进入一个规模减半的子问题；归并排序递归处理两个子问题，并在线性时间内合并；递归矩阵乘法产生 8 个规模为 n/2 的子问题，并承担 Θ(n²) 的分割或合并成本。</w:t>
      </w:r>
    </w:p>
    <w:p w14:paraId="05DCDA9C">
      <w:pPr>
        <w:pStyle w:val="3"/>
      </w:pPr>
      <w:r>
        <w:t>三、三种传参策略对复杂度的影响</w:t>
      </w:r>
    </w:p>
    <w:p w14:paraId="16674DE2">
      <w:pPr>
        <w:pStyle w:val="4"/>
      </w:pPr>
      <w:r>
        <w:t>3.1 指针/引用传递</w:t>
      </w:r>
    </w:p>
    <w:p w14:paraId="277D3479">
      <w:r>
        <w:t>每次调用只传递引用或指针，额外成本为 Θ(1)。这与基础递推式中的常数项同阶，不会改变三个算法原有的渐近复杂度。</w:t>
      </w:r>
    </w:p>
    <w:p w14:paraId="7543E831">
      <w:pPr>
        <w:pStyle w:val="4"/>
      </w:pPr>
      <w:r>
        <w:t>3.2 复制整个数组</w:t>
      </w:r>
    </w:p>
    <w:p w14:paraId="787D80C5">
      <w:r>
        <w:t>每次调用都复制固定大小的原始数组，因此每次额外成本为 Θ(N)。随着递归节点数量增加，这一固定成本会被反复支付。对于递归树中有大量节点的算法，额外复制成本可能成为主导项。</w:t>
      </w:r>
    </w:p>
    <w:p w14:paraId="564B4129">
      <w:pPr>
        <w:pStyle w:val="4"/>
      </w:pPr>
      <w:r>
        <w:t>3.3 复制子范围</w:t>
      </w:r>
    </w:p>
    <w:p w14:paraId="7F1C8117">
      <w:r>
        <w:t>每次只复制当前子范围，成本为 Θ(n)。相关成本需按算法的递归树求和：二分查找沿单一路径复制，代价为 n+n/2+n/4+…=Θ(n)，因此总时间从 Θ(log n) 提高到 Θ(n)；归并排序每层子问题规模之和为 Θ(n)，总复制成本为 Θ(n log n)；递归矩阵乘法的复制成本满足与原递推式同阶的递推关系，总成本为 Θ(n³)。因此，“复制子范围不改变渐近阶”并非对所有算法都成立。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232"/>
        <w:gridCol w:w="2376"/>
        <w:gridCol w:w="2376"/>
      </w:tblGrid>
      <w:tr w14:paraId="73434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54C1ED40">
            <w:pPr>
              <w:spacing w:after="0"/>
            </w:pPr>
            <w:r>
              <w:t>算法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346887AE">
            <w:pPr>
              <w:spacing w:after="0"/>
            </w:pPr>
            <w:r>
              <w:t>指针/引用传递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5D305362">
            <w:pPr>
              <w:spacing w:after="0"/>
            </w:pPr>
            <w:r>
              <w:t>复制整个数组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1430509D">
            <w:pPr>
              <w:spacing w:after="0"/>
            </w:pPr>
            <w:r>
              <w:t>复制子范围</w:t>
            </w:r>
          </w:p>
        </w:tc>
      </w:tr>
      <w:tr w14:paraId="170D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52F4ED9D">
            <w:pPr>
              <w:spacing w:after="0"/>
            </w:pPr>
            <w:r>
              <w:t>二分查找</w:t>
            </w:r>
          </w:p>
        </w:tc>
        <w:tc>
          <w:tcPr>
            <w:tcW w:w="2232" w:type="dxa"/>
            <w:vAlign w:val="center"/>
          </w:tcPr>
          <w:p w14:paraId="18424D26">
            <w:pPr>
              <w:spacing w:after="0"/>
            </w:pPr>
            <w:r>
              <w:t>Θ(log n)</w:t>
            </w:r>
          </w:p>
        </w:tc>
        <w:tc>
          <w:tcPr>
            <w:tcW w:w="2376" w:type="dxa"/>
            <w:vAlign w:val="center"/>
          </w:tcPr>
          <w:p w14:paraId="50422CB8">
            <w:pPr>
              <w:spacing w:after="0"/>
            </w:pPr>
            <w:r>
              <w:t>Θ(N log n)</w:t>
            </w:r>
          </w:p>
        </w:tc>
        <w:tc>
          <w:tcPr>
            <w:tcW w:w="2376" w:type="dxa"/>
            <w:vAlign w:val="center"/>
          </w:tcPr>
          <w:p w14:paraId="16851312">
            <w:pPr>
              <w:spacing w:after="0"/>
            </w:pPr>
            <w:r>
              <w:t>Θ(n)</w:t>
            </w:r>
          </w:p>
        </w:tc>
      </w:tr>
      <w:tr w14:paraId="59B5C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3E0F9DFA">
            <w:pPr>
              <w:spacing w:after="0"/>
            </w:pPr>
            <w:r>
              <w:t>归并排序</w:t>
            </w:r>
          </w:p>
        </w:tc>
        <w:tc>
          <w:tcPr>
            <w:tcW w:w="2232" w:type="dxa"/>
            <w:vAlign w:val="center"/>
          </w:tcPr>
          <w:p w14:paraId="4E57CB1C">
            <w:pPr>
              <w:spacing w:after="0"/>
            </w:pPr>
            <w:r>
              <w:t>Θ(n log n)</w:t>
            </w:r>
          </w:p>
        </w:tc>
        <w:tc>
          <w:tcPr>
            <w:tcW w:w="2376" w:type="dxa"/>
            <w:vAlign w:val="center"/>
          </w:tcPr>
          <w:p w14:paraId="2F3783DE">
            <w:pPr>
              <w:spacing w:after="0"/>
            </w:pPr>
            <w:r>
              <w:t>Θ(N·n)</w:t>
            </w:r>
          </w:p>
        </w:tc>
        <w:tc>
          <w:tcPr>
            <w:tcW w:w="2376" w:type="dxa"/>
            <w:vAlign w:val="center"/>
          </w:tcPr>
          <w:p w14:paraId="484C61DD">
            <w:pPr>
              <w:spacing w:after="0"/>
            </w:pPr>
            <w:r>
              <w:t>Θ(n log n)</w:t>
            </w:r>
          </w:p>
        </w:tc>
      </w:tr>
      <w:tr w14:paraId="7E24F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0ACE9272">
            <w:pPr>
              <w:spacing w:after="0"/>
            </w:pPr>
            <w:r>
              <w:t>递归矩阵乘法</w:t>
            </w:r>
          </w:p>
        </w:tc>
        <w:tc>
          <w:tcPr>
            <w:tcW w:w="2232" w:type="dxa"/>
            <w:vAlign w:val="center"/>
          </w:tcPr>
          <w:p w14:paraId="4650C1EF">
            <w:pPr>
              <w:spacing w:after="0"/>
            </w:pPr>
            <w:r>
              <w:t>Θ(n³)</w:t>
            </w:r>
          </w:p>
        </w:tc>
        <w:tc>
          <w:tcPr>
            <w:tcW w:w="2376" w:type="dxa"/>
            <w:vAlign w:val="center"/>
          </w:tcPr>
          <w:p w14:paraId="632B99EE">
            <w:pPr>
              <w:spacing w:after="0"/>
            </w:pPr>
            <w:r>
              <w:t>Θ(N²·n³)</w:t>
            </w:r>
          </w:p>
        </w:tc>
        <w:tc>
          <w:tcPr>
            <w:tcW w:w="2376" w:type="dxa"/>
            <w:vAlign w:val="center"/>
          </w:tcPr>
          <w:p w14:paraId="35B05DA7">
            <w:pPr>
              <w:spacing w:after="0"/>
            </w:pPr>
            <w:r>
              <w:t>Θ(n³)</w:t>
            </w:r>
          </w:p>
        </w:tc>
      </w:tr>
    </w:tbl>
    <w:p w14:paraId="6F8BED2C"/>
    <w:p w14:paraId="31C447CA">
      <w:r>
        <w:t>矩阵整体复制涉及 N×N 个元素，单次成本为 Θ(N²)。若当前递归问题规模为 n，且每个递归调用都复制固定的原始 N×N 矩阵，而递归树共有 Θ(n³) 个调用，则额外成本为 Θ(N²·n³)。当根问题规模与原始规模相同，即 n=N 时，该项可写为 Θ(N⁵)。这里的结论依赖于“每个调用都复制完整原始矩阵”的成本模型。</w:t>
      </w:r>
    </w:p>
    <w:p w14:paraId="3A9121ED">
      <w:pPr>
        <w:pStyle w:val="3"/>
      </w:pPr>
      <w:r>
        <w:t>四、关键推导</w:t>
      </w:r>
    </w:p>
    <w:p w14:paraId="18425BA3">
      <w:pPr>
        <w:pStyle w:val="4"/>
      </w:pPr>
      <w:r>
        <w:t>4.1 二分查找</w:t>
      </w:r>
    </w:p>
    <w:p w14:paraId="4EF774E2">
      <w:r>
        <w:t>二分查找每层只沿一条递归路径前进，递归层数为 Θ(log n)。复制整个数组时，每层都复制 N 个元素，因此额外成本为 Θ(N log n)。复制子范围时，各层规模依次约为 n、n/2、n/4，成本之和为 n + n/2 + n/4 + …，这是等比级数，合计为 Θ(n)。</w:t>
      </w:r>
    </w:p>
    <w:p w14:paraId="60306586">
      <w:pPr>
        <w:pStyle w:val="4"/>
      </w:pPr>
      <w:r>
        <w:t>4.2 归并排序</w:t>
      </w:r>
    </w:p>
    <w:p w14:paraId="0609C0F4">
      <w:r>
        <w:t>归并排序的递归树共有 Θ(n) 个节点。若每个节点都复制整个原始数组，额外成本为 Θ(N)×Θ(n)=Θ(N·n)。若只复制当前子范围，则同一层所有子问题的规模之和为 Θ(n)，而递归树共有 Θ(log n) 层，因此总成本为 Θ(n log n)，与基础复杂度同阶。</w:t>
      </w:r>
    </w:p>
    <w:p w14:paraId="5380A17D">
      <w:pPr>
        <w:pStyle w:val="4"/>
      </w:pPr>
      <w:r>
        <w:t>4.3 递归矩阵乘法</w:t>
      </w:r>
    </w:p>
    <w:p w14:paraId="69B35E25">
      <w:r>
        <w:t>递归矩阵乘法满足 T(n)=8T(n/2)+Θ(n²)，基础时间复杂度为 Θ(n³)。若每次调用都复制固定的原始 N×N 矩阵，单次复制成本为 Θ(N²)，递归树共有 Θ(n³) 个调用，额外成本为 Θ(N²·n³)；当根问题规模 n=N 时即为 Θ(N⁵)。若只复制当前子矩阵，规模为 n/2^i 的子问题单次复制成本为 Θ((n/2^i)²)，第 i 层共有 8^i 个子问题，因此该层总成本为 Θ(n²·2^i)。对 i=0 到 lg n 求和为 Θ(n³)，与基础算法同阶。</w:t>
      </w:r>
    </w:p>
    <w:p w14:paraId="09ABC620">
      <w:r>
        <w:t>本题的统一判断方法是：先写出每次调用的复制成本，再乘以或累加递归树中各节点的成本。复制完整数组会在每个递归节点重复支付固定规模的成本；复制子范围则随子问题缩小，但是否改变渐近阶仍取决于递归结构——二分查找会由对数级升至线性级，而归并排序和递归矩阵乘法仍保持原有渐近阶。</w:t>
      </w:r>
    </w:p>
    <w:p w14:paraId="1F2F4B2F">
      <w:pPr>
        <w:pStyle w:val="3"/>
      </w:pPr>
      <w:r>
        <w:t>五、Python 实现与运行验证</w:t>
      </w:r>
    </w:p>
    <w:p w14:paraId="64AFCFD0">
      <w:r>
        <w:t>PPT 使用二分查找作为代码示例。Python 函数参数传递的是对象引用，因此传入列表时不会自动复制整个列表，符合本题所说的常数级引用传递思路。</w:t>
      </w:r>
    </w:p>
    <w:p w14:paraId="726A540D">
      <w:pPr>
        <w:pStyle w:val="164"/>
      </w:pPr>
      <w:r>
        <w:t>def binary_search(a, x):</w:t>
      </w:r>
    </w:p>
    <w:p w14:paraId="06CABC74">
      <w:pPr>
        <w:pStyle w:val="164"/>
      </w:pPr>
      <w:r>
        <w:t xml:space="preserve">    lo, hi = 0, len(a) - 1</w:t>
      </w:r>
    </w:p>
    <w:p w14:paraId="77040DE9">
      <w:pPr>
        <w:pStyle w:val="164"/>
      </w:pPr>
      <w:r>
        <w:t xml:space="preserve">    while lo &lt;= hi:</w:t>
      </w:r>
    </w:p>
    <w:p w14:paraId="54C7E8F6">
      <w:pPr>
        <w:pStyle w:val="164"/>
      </w:pPr>
      <w:r>
        <w:t xml:space="preserve">        mid = (lo + hi) // 2</w:t>
      </w:r>
    </w:p>
    <w:p w14:paraId="7E21718E">
      <w:pPr>
        <w:pStyle w:val="164"/>
      </w:pPr>
      <w:r>
        <w:t xml:space="preserve">        if a[mid] == x:</w:t>
      </w:r>
    </w:p>
    <w:p w14:paraId="2F7E1A5B">
      <w:pPr>
        <w:pStyle w:val="164"/>
      </w:pPr>
      <w:r>
        <w:t xml:space="preserve">            return mid</w:t>
      </w:r>
    </w:p>
    <w:p w14:paraId="52A1F6AB">
      <w:pPr>
        <w:pStyle w:val="164"/>
      </w:pPr>
      <w:r>
        <w:t xml:space="preserve">        elif x &lt; a[mid]:</w:t>
      </w:r>
    </w:p>
    <w:p w14:paraId="07F1EF3B">
      <w:pPr>
        <w:pStyle w:val="164"/>
      </w:pPr>
      <w:r>
        <w:t xml:space="preserve">            hi = mid - 1</w:t>
      </w:r>
    </w:p>
    <w:p w14:paraId="2248F56A">
      <w:pPr>
        <w:pStyle w:val="164"/>
      </w:pPr>
      <w:r>
        <w:t xml:space="preserve">        else:</w:t>
      </w:r>
    </w:p>
    <w:p w14:paraId="29F09672">
      <w:pPr>
        <w:pStyle w:val="164"/>
      </w:pPr>
      <w:r>
        <w:t xml:space="preserve">            lo = mid + 1</w:t>
      </w:r>
    </w:p>
    <w:p w14:paraId="4EE32287">
      <w:pPr>
        <w:pStyle w:val="164"/>
      </w:pPr>
      <w:r>
        <w:t xml:space="preserve">    return -1</w:t>
      </w:r>
    </w:p>
    <w:p w14:paraId="44596E62"/>
    <w:p w14:paraId="245084E2">
      <w:r>
        <w:t>为了比较三种策略，PPT 采用“被复制元素个数”作为代价计数指标。该计数用于说明复制策略带来的额外工作量，不等同于完整的墙钟运行时间。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800"/>
        <w:gridCol w:w="2376"/>
        <w:gridCol w:w="2376"/>
      </w:tblGrid>
      <w:tr w14:paraId="77435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C20146">
            <w:pPr>
              <w:spacing w:after="0"/>
            </w:pPr>
            <w:r>
              <w:t>实验场景（N=1000）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0062E2B2">
            <w:pPr>
              <w:spacing w:after="0"/>
            </w:pPr>
            <w:r>
              <w:t>指针/引用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44A10B58">
            <w:pPr>
              <w:spacing w:after="0"/>
            </w:pPr>
            <w:r>
              <w:t>复制整个数组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15682343">
            <w:pPr>
              <w:spacing w:after="0"/>
            </w:pPr>
            <w:r>
              <w:t>复制子范围</w:t>
            </w:r>
          </w:p>
        </w:tc>
      </w:tr>
      <w:tr w14:paraId="7E009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99CF428">
            <w:pPr>
              <w:spacing w:after="0"/>
            </w:pPr>
            <w:r>
              <w:t>二分查找</w:t>
            </w:r>
          </w:p>
        </w:tc>
        <w:tc>
          <w:tcPr>
            <w:tcW w:w="1800" w:type="dxa"/>
            <w:vAlign w:val="center"/>
          </w:tcPr>
          <w:p w14:paraId="28E7D1BC">
            <w:pPr>
              <w:spacing w:after="0"/>
            </w:pPr>
            <w:r>
              <w:t>10</w:t>
            </w:r>
          </w:p>
        </w:tc>
        <w:tc>
          <w:tcPr>
            <w:tcW w:w="2376" w:type="dxa"/>
            <w:vAlign w:val="center"/>
          </w:tcPr>
          <w:p w14:paraId="24B9F603">
            <w:pPr>
              <w:spacing w:after="0"/>
            </w:pPr>
            <w:r>
              <w:t>10,000</w:t>
            </w:r>
          </w:p>
        </w:tc>
        <w:tc>
          <w:tcPr>
            <w:tcW w:w="2376" w:type="dxa"/>
            <w:vAlign w:val="center"/>
          </w:tcPr>
          <w:p w14:paraId="296998F8">
            <w:pPr>
              <w:spacing w:after="0"/>
            </w:pPr>
            <w:r>
              <w:t>1,994</w:t>
            </w:r>
          </w:p>
        </w:tc>
      </w:tr>
      <w:tr w14:paraId="65731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62355F3">
            <w:pPr>
              <w:spacing w:after="0"/>
            </w:pPr>
            <w:r>
              <w:t>归并排序</w:t>
            </w:r>
          </w:p>
        </w:tc>
        <w:tc>
          <w:tcPr>
            <w:tcW w:w="1800" w:type="dxa"/>
            <w:vAlign w:val="center"/>
          </w:tcPr>
          <w:p w14:paraId="38AC5687">
            <w:pPr>
              <w:spacing w:after="0"/>
            </w:pPr>
            <w:r>
              <w:t>—</w:t>
            </w:r>
          </w:p>
        </w:tc>
        <w:tc>
          <w:tcPr>
            <w:tcW w:w="2376" w:type="dxa"/>
            <w:vAlign w:val="center"/>
          </w:tcPr>
          <w:p w14:paraId="67DC79AF">
            <w:pPr>
              <w:spacing w:after="0"/>
            </w:pPr>
            <w:r>
              <w:t>1,999,000</w:t>
            </w:r>
          </w:p>
        </w:tc>
        <w:tc>
          <w:tcPr>
            <w:tcW w:w="2376" w:type="dxa"/>
            <w:vAlign w:val="center"/>
          </w:tcPr>
          <w:p w14:paraId="75AA97B4">
            <w:pPr>
              <w:spacing w:after="0"/>
            </w:pPr>
            <w:r>
              <w:t>10,976</w:t>
            </w:r>
          </w:p>
        </w:tc>
      </w:tr>
    </w:tbl>
    <w:p w14:paraId="35D0C08A"/>
    <w:p w14:paraId="75699347">
      <w:r>
        <w:t>复制整个数组会在每次调用中反复复制固定规模的数据，其元素复制总数明显高于复制子范围。二分查找的子范围复制总量虽小于复制整个数组，但仍为 Θ(n)，高于引用传递下的 Θ(log n) 查找成本；实验数据反映的是复制元素数量，而不是完整运行时间。</w:t>
      </w:r>
    </w:p>
    <w:p w14:paraId="11F86519">
      <w:pPr>
        <w:pStyle w:val="3"/>
      </w:pPr>
      <w:r>
        <w:t>六、程序瓶颈、项目难点与改进方向</w:t>
      </w:r>
    </w:p>
    <w:p w14:paraId="1E855146">
      <w:pPr>
        <w:pStyle w:val="4"/>
      </w:pPr>
      <w:r>
        <w:t>6.1 程序瓶颈与改进</w:t>
      </w:r>
    </w:p>
    <w:p w14:paraId="366C3CAC">
      <w:pPr>
        <w:pStyle w:val="16"/>
      </w:pPr>
      <w:r>
        <w:t>复制整个数组：每次调用都需要 Θ(N) 时间并额外占用内存。改进方式是传递引用或指针，避免不必要的复制。</w:t>
      </w:r>
    </w:p>
    <w:p w14:paraId="753587B6">
      <w:pPr>
        <w:pStyle w:val="16"/>
      </w:pPr>
      <w:r>
        <w:t>递归矩阵乘法：基础算法的时间复杂度为 Θ(n³)，当矩阵规模较大时计算开销较高。PPT 提到可考虑 Strassen 算法，其复杂度约为 Θ(n^2.81)。</w:t>
      </w:r>
    </w:p>
    <w:p w14:paraId="5D44F5FE">
      <w:pPr>
        <w:pStyle w:val="16"/>
      </w:pPr>
      <w:r>
        <w:t>归并排序：通常需要 Θ(n) 辅助空间。PPT 提到原地归并作为减少辅助空间的改进方向。</w:t>
      </w:r>
    </w:p>
    <w:p w14:paraId="0CE17644">
      <w:pPr>
        <w:pStyle w:val="4"/>
      </w:pPr>
      <w:r>
        <w:t>6.2 项目难点</w:t>
      </w:r>
    </w:p>
    <w:p w14:paraId="0E1E0214">
      <w:pPr>
        <w:pStyle w:val="16"/>
      </w:pPr>
      <w:r>
        <w:t>区分 N 与 n：N 是固定的原始规模，n 是当前子问题规模。传参成本依赖哪个变量，是决定复杂度变化的关键。</w:t>
      </w:r>
    </w:p>
    <w:p w14:paraId="40B3FBD0">
      <w:pPr>
        <w:pStyle w:val="16"/>
      </w:pPr>
      <w:r>
        <w:t>矩阵复制成本：一个 N×N 矩阵包含 N² 个元素，因此复制整个矩阵的成本是 Θ(N²)，不是 Θ(N)。</w:t>
      </w:r>
    </w:p>
    <w:p w14:paraId="371FC629">
      <w:pPr>
        <w:pStyle w:val="16"/>
      </w:pPr>
      <w:r>
        <w:t>识别等比级数：复制子范围时，二分查找的额外成本为 n+n/2+n/4+…=Θ(n)，不能误判为 Θ(n log n)。</w:t>
      </w:r>
    </w:p>
    <w:p w14:paraId="3D491B6C">
      <w:r>
        <w:t>审校说明：原 PPT 中“复制子范围都不改变渐近阶”的概括不准确，二分查找是反例；方案 b、d 若把相等键放到左侧，还需放宽 BST 不变量并调整查找逻辑；方案 b 的伪代码存在标记翻转对象与最终挂接方向不一致的问题；方案 d 的期望界也需要独立证明。以下结论已按这些条件修订。</w:t>
      </w:r>
    </w:p>
    <w:p w14:paraId="09545E7C">
      <w:pPr>
        <w:pStyle w:val="3"/>
      </w:pPr>
      <w:r>
        <w:t>七、第一部分结论</w:t>
      </w:r>
    </w:p>
    <w:p w14:paraId="6A02EFAB">
      <w:r>
        <w:t>参数传递策略确实可能改变算法的渐近复杂度。引用传递只带来 Θ(1) 的额外成本；复制整个数组会在每个递归节点重复支付固定规模的复制成本。复制子范围也不一定保持原复杂度：二分查找的子范围复制成本累计为 Θ(n)，使总时间由 Θ(log n) 变为 Θ(n)；归并排序和递归矩阵乘法的子范围复制成本则与其基础复杂度同阶。因此，必须结合具体递归结构逐项分析，不能笼统地说只有复制整个数组才会改变渐近阶。</w:t>
      </w:r>
    </w:p>
    <w:p w14:paraId="00009B56">
      <w:r>
        <w:br w:type="page"/>
      </w:r>
    </w:p>
    <w:p w14:paraId="3B598296">
      <w:pPr>
        <w:pStyle w:val="3"/>
      </w:pPr>
      <w:r>
        <w:t>第二部分　思考题 12-1：相同关键字的二叉搜索树</w:t>
      </w:r>
    </w:p>
    <w:p w14:paraId="2C6E3AC9">
      <w:r>
        <w:t>本部分讨论二叉搜索树在插入大量相同关键字时的性能退化问题，并比较四种插入策略。</w:t>
      </w:r>
    </w:p>
    <w:p w14:paraId="2E9A613F">
      <w:pPr>
        <w:pStyle w:val="3"/>
      </w:pPr>
      <w:r>
        <w:t>八、题目背景与二叉搜索树性质</w:t>
      </w:r>
    </w:p>
    <w:p w14:paraId="49DAADC5">
      <w:r>
        <w:t>二叉搜索树（BST）满足如下性质：对任意结点 x，左子树中所有结点的键小于 x.key，右子树中所有结点的键大于或等于 x.key。插入新结点 z 时，从根结点开始逐层比较：若 z.key 小于当前结点的键，就进入左子树；否则进入右子树，直到找到空位置并完成挂接。</w:t>
      </w:r>
    </w:p>
    <w:p w14:paraId="5EAC8160">
      <w:r>
        <w:t>原版 TREE-INSERT 的关键判断是 if z.key &lt; x.key。由于相等不满足“小于”，所有相同关键字都会进入 else 分支，向右移动。题目由此提出：当连续插入 n 个相同关键字时，树的形状会如何变化，总插入时间是否仍能保持 O(n log n)？</w:t>
      </w:r>
    </w:p>
    <w:p w14:paraId="37E8F39F">
      <w:pPr>
        <w:pStyle w:val="164"/>
      </w:pPr>
      <w:r>
        <w:t>TREE-INSERT(T, z)</w:t>
      </w:r>
    </w:p>
    <w:p w14:paraId="585FB7F0">
      <w:pPr>
        <w:pStyle w:val="164"/>
      </w:pPr>
      <w:r>
        <w:t xml:space="preserve">    y = NIL</w:t>
      </w:r>
    </w:p>
    <w:p w14:paraId="4BA311B2">
      <w:pPr>
        <w:pStyle w:val="164"/>
      </w:pPr>
      <w:r>
        <w:t xml:space="preserve">    x = T.root</w:t>
      </w:r>
    </w:p>
    <w:p w14:paraId="2A89C854">
      <w:pPr>
        <w:pStyle w:val="164"/>
      </w:pPr>
      <w:r>
        <w:t xml:space="preserve">    while x != NIL:</w:t>
      </w:r>
    </w:p>
    <w:p w14:paraId="6D288238">
      <w:pPr>
        <w:pStyle w:val="164"/>
      </w:pPr>
      <w:r>
        <w:t xml:space="preserve">        y = x</w:t>
      </w:r>
    </w:p>
    <w:p w14:paraId="56D3C11C">
      <w:pPr>
        <w:pStyle w:val="164"/>
      </w:pPr>
      <w:r>
        <w:t xml:space="preserve">        if z.key &lt; x.key:</w:t>
      </w:r>
    </w:p>
    <w:p w14:paraId="2475D43F">
      <w:pPr>
        <w:pStyle w:val="164"/>
      </w:pPr>
      <w:r>
        <w:t xml:space="preserve">            x = x.left</w:t>
      </w:r>
    </w:p>
    <w:p w14:paraId="1CD1DAC6">
      <w:pPr>
        <w:pStyle w:val="164"/>
      </w:pPr>
      <w:r>
        <w:t xml:space="preserve">        else:</w:t>
      </w:r>
    </w:p>
    <w:p w14:paraId="4C14C3C9">
      <w:pPr>
        <w:pStyle w:val="164"/>
      </w:pPr>
      <w:r>
        <w:t xml:space="preserve">            x = x.right       # 相等时也走右</w:t>
      </w:r>
    </w:p>
    <w:p w14:paraId="1001FA56">
      <w:pPr>
        <w:pStyle w:val="164"/>
      </w:pPr>
      <w:r>
        <w:t xml:space="preserve">    z.p = y</w:t>
      </w:r>
    </w:p>
    <w:p w14:paraId="35C3BF1F">
      <w:pPr>
        <w:pStyle w:val="164"/>
      </w:pPr>
      <w:r>
        <w:t xml:space="preserve">    if y == NIL:</w:t>
      </w:r>
    </w:p>
    <w:p w14:paraId="72E456C1">
      <w:pPr>
        <w:pStyle w:val="164"/>
      </w:pPr>
      <w:r>
        <w:t xml:space="preserve">        T.root = z</w:t>
      </w:r>
    </w:p>
    <w:p w14:paraId="5E51527F">
      <w:pPr>
        <w:pStyle w:val="164"/>
      </w:pPr>
      <w:r>
        <w:t xml:space="preserve">    elif z.key &lt; y.key:</w:t>
      </w:r>
    </w:p>
    <w:p w14:paraId="41B78C1F">
      <w:pPr>
        <w:pStyle w:val="164"/>
      </w:pPr>
      <w:r>
        <w:t xml:space="preserve">        y.left = z</w:t>
      </w:r>
    </w:p>
    <w:p w14:paraId="0E60B55A">
      <w:pPr>
        <w:pStyle w:val="164"/>
      </w:pPr>
      <w:r>
        <w:t xml:space="preserve">    else:</w:t>
      </w:r>
    </w:p>
    <w:p w14:paraId="741D84F9">
      <w:pPr>
        <w:pStyle w:val="164"/>
      </w:pPr>
      <w:r>
        <w:t xml:space="preserve">        y.right = z</w:t>
      </w:r>
    </w:p>
    <w:p w14:paraId="7013B3F3"/>
    <w:p w14:paraId="4CEFEEF4">
      <w:pPr>
        <w:pStyle w:val="3"/>
      </w:pPr>
      <w:r>
        <w:t>九、方案 a：原版 TREE-INSERT</w:t>
      </w:r>
    </w:p>
    <w:p w14:paraId="4F4EB9B0">
      <w:pPr>
        <w:pStyle w:val="4"/>
      </w:pPr>
      <w:r>
        <w:t>9.1 算法行为与退化原因</w:t>
      </w:r>
    </w:p>
    <w:p w14:paraId="5D6532DE">
      <w:r>
        <w:t>当所有关键字都相等时，条件 z.key &lt; x.key 始终为假，循环每次执行 x = x.right。变量 y 始终记录最后一个非空结点，循环结束后，新结点被挂为该结点的右孩子。因此，所有结点会依次排列在右侧，树退化为一条右斜链。</w:t>
      </w:r>
    </w:p>
    <w:p w14:paraId="3BDD5AEA">
      <w:pPr>
        <w:pStyle w:val="4"/>
      </w:pPr>
      <w:r>
        <w:t>9.2 时间复杂度推导</w:t>
      </w:r>
    </w:p>
    <w:p w14:paraId="045BA9B2">
      <w:r>
        <w:t>若插入 n 个相同关键字，第 1 次插入不需要向下比较；第 i 次插入需要经过 i−1 个已有结点。总比较次数为 0+1+2+…+(n−1)=n(n−1)/2，因此总时间为 Θ(n²)。树高由理想情况下的对数级增长退化为 h=n，单次插入最坏需要 O(n) 时间。</w:t>
      </w:r>
    </w:p>
    <w:p w14:paraId="3D211A1A">
      <w:r>
        <w:t>瓶颈的根源并非比较操作本身昂贵，而是相等键始终被分到同一侧，导致树的高度不断增长。</w:t>
      </w:r>
    </w:p>
    <w:p w14:paraId="7E0C0441">
      <w:pPr>
        <w:pStyle w:val="3"/>
      </w:pPr>
      <w:r>
        <w:t>十、方案 b：布尔标记，左右交替</w:t>
      </w:r>
    </w:p>
    <w:p w14:paraId="38D13E42">
      <w:r>
        <w:t>方案 b 为每个结点增加布尔属性 x.b，用来记录该结点下一次遇到相同关键字时应选择的方向。必须先保存当前结点，再更新当前结点的标记，最后沿所选方向下行；不能先把 x 改成孩子结点再翻转 x.b，否则翻转的会是孩子结点的标记。此外，插入结束时必须按最后一次实际选择的方向挂接新结点，不能仅用 z.key &lt; y.key 决定左右孩子，因为相等键可能被有意送往左侧。 另一个必要条件是：原 BST 不变量规定左子树键值严格小于当前键，而方案 b 可能把相等键放到左侧，因此必须明确把不变量改为“左子树键值小于或等于当前键、右子树键值大于或等于当前键”。若要查找或枚举所有重复键，不能只沿单侧搜索，需在相等时检查两侧。</w:t>
      </w:r>
    </w:p>
    <w:p w14:paraId="01CF2FDD"/>
    <w:p w14:paraId="144A3149">
      <w:r>
        <w:t>在“所有插入键均相同”、每个结点的标记只在该结点被访问时翻转，并且最终挂接方向与最后一次分流一致的前提下，根结点会把到达它的重复键近似均分到左右子树；该过程在各层递归延续，可得到对数级高度，因而总插入时间为 Θ(n log n)。这是对正确实现的分析，不能由原 PPT 中先移动 x 再翻转 x.b 的伪代码直接推出。</w:t>
      </w:r>
    </w:p>
    <w:p w14:paraId="718AC9F9">
      <w:r>
        <w:t>if z.key == x.key:</w:t>
      </w:r>
    </w:p>
    <w:p w14:paraId="213DE2D2">
      <w:r>
        <w:t xml:space="preserve">    current = x</w:t>
      </w:r>
    </w:p>
    <w:p w14:paraId="7273BB26">
      <w:r>
        <w:t xml:space="preserve">    if current.b == FALSE:</w:t>
      </w:r>
    </w:p>
    <w:p w14:paraId="7E75374A">
      <w:r>
        <w:t xml:space="preserve">        current.b = TRUE</w:t>
      </w:r>
    </w:p>
    <w:p w14:paraId="21CC959C">
      <w:r>
        <w:t xml:space="preserve">        last_direction = "left"</w:t>
      </w:r>
    </w:p>
    <w:p w14:paraId="13BDD598">
      <w:r>
        <w:t xml:space="preserve">        x = current.left</w:t>
      </w:r>
    </w:p>
    <w:p w14:paraId="399AB3C8">
      <w:r>
        <w:t xml:space="preserve">    else:</w:t>
      </w:r>
    </w:p>
    <w:p w14:paraId="1921A9EC">
      <w:r>
        <w:t xml:space="preserve">        current.b = FALSE</w:t>
      </w:r>
    </w:p>
    <w:p w14:paraId="08BE560C">
      <w:r>
        <w:t xml:space="preserve">        last_direction = "right"</w:t>
      </w:r>
    </w:p>
    <w:p w14:paraId="2FE1668B">
      <w:r>
        <w:t xml:space="preserve">        x = current.right</w:t>
      </w:r>
    </w:p>
    <w:p w14:paraId="0988B3CF">
      <w:r>
        <w:t>elif z.key &lt; x.key:</w:t>
      </w:r>
    </w:p>
    <w:p w14:paraId="19047377">
      <w:r>
        <w:t xml:space="preserve">    last_direction = "left"</w:t>
      </w:r>
    </w:p>
    <w:p w14:paraId="330A6785">
      <w:r>
        <w:t xml:space="preserve">    x = x.left</w:t>
      </w:r>
    </w:p>
    <w:p w14:paraId="0EF7C83D">
      <w:r>
        <w:t>else:</w:t>
      </w:r>
    </w:p>
    <w:p w14:paraId="21669F4F">
      <w:r>
        <w:t xml:space="preserve">    last_direction = "right"</w:t>
      </w:r>
    </w:p>
    <w:p w14:paraId="0B0B4BE3">
      <w:r>
        <w:t xml:space="preserve">    x = x.right</w:t>
      </w:r>
    </w:p>
    <w:p w14:paraId="792A7B91">
      <w:r>
        <w:t># 循环结束后按 last_direction 挂接 z</w:t>
      </w:r>
    </w:p>
    <w:p w14:paraId="51EF7BDF">
      <w:pPr>
        <w:pStyle w:val="3"/>
      </w:pPr>
      <w:r>
        <w:t>十一、方案 c：同键结点挂入链表</w:t>
      </w:r>
    </w:p>
    <w:p w14:paraId="1FEEDD95">
      <w:r>
        <w:t>方案 c 改变了存储方式：每个树结点除关键字外，还维护一条保存相同关键字结点的链表。当插入过程中发现 z.key == x.key 时，就将新结点追加到 x.list 的尾部，并立即 return，不再继续向树的下一层搜索。</w:t>
      </w:r>
    </w:p>
    <w:p w14:paraId="3761D9B9">
      <w:pPr>
        <w:pStyle w:val="164"/>
      </w:pPr>
      <w:r>
        <w:t>if z.key == x.key:</w:t>
      </w:r>
    </w:p>
    <w:p w14:paraId="6C560898">
      <w:pPr>
        <w:pStyle w:val="164"/>
      </w:pPr>
      <w:r>
        <w:t xml:space="preserve">    APPEND(x.list, z)   # 尾部追加</w:t>
      </w:r>
    </w:p>
    <w:p w14:paraId="2E1AE83E">
      <w:pPr>
        <w:pStyle w:val="164"/>
      </w:pPr>
      <w:r>
        <w:t xml:space="preserve">    return              # 命中相同键后直接结束</w:t>
      </w:r>
    </w:p>
    <w:p w14:paraId="14C705E4">
      <w:pPr>
        <w:pStyle w:val="164"/>
      </w:pPr>
      <w:r>
        <w:t>elif z.key &lt; x.key:</w:t>
      </w:r>
    </w:p>
    <w:p w14:paraId="37ADDFF4">
      <w:pPr>
        <w:pStyle w:val="164"/>
      </w:pPr>
      <w:r>
        <w:t xml:space="preserve">    x = x.left</w:t>
      </w:r>
    </w:p>
    <w:p w14:paraId="62CD5346">
      <w:pPr>
        <w:pStyle w:val="164"/>
      </w:pPr>
      <w:r>
        <w:t>else:</w:t>
      </w:r>
    </w:p>
    <w:p w14:paraId="24966974">
      <w:pPr>
        <w:pStyle w:val="164"/>
      </w:pPr>
      <w:r>
        <w:t xml:space="preserve">    x = x.right</w:t>
      </w:r>
    </w:p>
    <w:p w14:paraId="44F96212"/>
    <w:p w14:paraId="35D0CB76">
      <w:r>
        <w:t>当所有关键字都相同时，第一个结点建立树根，其余 n−1 个结点都在根处命中相等分支。若链表尾插操作为 Θ(1)，则之后每次插入只需一次关键字比较和一次追加操作，因此总时间为 Θ(n)，树结构部分的高度保持为 1。</w:t>
      </w:r>
    </w:p>
    <w:p w14:paraId="048C1960">
      <w:r>
        <w:t>该方案在本题给定的全重复键场景下达到四种方案中的最低总时间，但代价是改变了结点结构；若需要逐一访问所有相同键对应的数据，仍需遍历链表。</w:t>
      </w:r>
    </w:p>
    <w:p w14:paraId="212AB909">
      <w:pPr>
        <w:pStyle w:val="3"/>
      </w:pPr>
      <w:r>
        <w:t>十二、方案 d：相等时随机选择左右</w:t>
      </w:r>
    </w:p>
    <w:p w14:paraId="47227484">
      <w:r>
        <w:t>方案 d 在关键字相等时调用 RANDOM(0,1)，以各 50% 的概率选择左或右。实现时同样要记录最后一次实际选择的方向，并据此挂接新结点；否则，若最后一次相等比较随机选择左侧，却在循环结束后统一挂到右侧，算法实现就与分析模型不一致。方案 b 是确定性交替，方案 d 则独立随机选择方向。 与方案 b 一样，随机把相等键送往左侧也要求放宽 BST 不变量，并相应调整查找逻辑；否则虽然插入路径按随机方向执行，结果却不满足原先定义的 BST 性质。</w:t>
      </w:r>
    </w:p>
    <w:p w14:paraId="3C4E903E">
      <w:pPr>
        <w:pStyle w:val="164"/>
      </w:pPr>
      <w:r>
        <w:t>if z.key &lt; x.key:</w:t>
      </w:r>
    </w:p>
    <w:p w14:paraId="389EF3F8">
      <w:pPr>
        <w:pStyle w:val="164"/>
      </w:pPr>
      <w:r>
        <w:t xml:space="preserve">    x = x.left</w:t>
      </w:r>
    </w:p>
    <w:p w14:paraId="340A7DC5">
      <w:pPr>
        <w:pStyle w:val="164"/>
      </w:pPr>
      <w:r>
        <w:t>elif z.key &gt; x.key:</w:t>
      </w:r>
    </w:p>
    <w:p w14:paraId="6FC7EFBD">
      <w:pPr>
        <w:pStyle w:val="164"/>
      </w:pPr>
      <w:r>
        <w:t xml:space="preserve">    x = x.right</w:t>
      </w:r>
    </w:p>
    <w:p w14:paraId="1CC8C1EE">
      <w:pPr>
        <w:pStyle w:val="164"/>
      </w:pPr>
      <w:r>
        <w:t>else:</w:t>
      </w:r>
    </w:p>
    <w:p w14:paraId="48B9C99E">
      <w:pPr>
        <w:pStyle w:val="164"/>
      </w:pPr>
      <w:r>
        <w:t xml:space="preserve">    r = RANDOM(0, 1)</w:t>
      </w:r>
    </w:p>
    <w:p w14:paraId="2FE05886">
      <w:pPr>
        <w:pStyle w:val="164"/>
      </w:pPr>
      <w:r>
        <w:t xml:space="preserve">    if r == 0:</w:t>
      </w:r>
    </w:p>
    <w:p w14:paraId="019722E8">
      <w:pPr>
        <w:pStyle w:val="164"/>
      </w:pPr>
      <w:r>
        <w:t xml:space="preserve">        x = x.left</w:t>
      </w:r>
    </w:p>
    <w:p w14:paraId="16F5F7DA">
      <w:pPr>
        <w:pStyle w:val="164"/>
      </w:pPr>
      <w:r>
        <w:t xml:space="preserve">    else:</w:t>
      </w:r>
    </w:p>
    <w:p w14:paraId="3D5EB5B2">
      <w:pPr>
        <w:pStyle w:val="164"/>
      </w:pPr>
      <w:r>
        <w:t xml:space="preserve">        x = x.right</w:t>
      </w:r>
    </w:p>
    <w:p w14:paraId="0943096B"/>
    <w:p w14:paraId="659B5723">
      <w:pPr>
        <w:pStyle w:val="4"/>
      </w:pPr>
      <w:r>
        <w:t>12.1 期望复杂度</w:t>
      </w:r>
    </w:p>
    <w:p w14:paraId="619CDE4D">
      <w:r>
        <w:t>关于期望复杂度需要谨慎表述：PPT 将这种逐结点随机选边的过程称为“等价于随机排列后插入标准 BST”，但两者并不自动等价，因此不能直接套用标准随机二叉搜索树的期望高度结论。若要把期望总时间写成 O(n log n)，还需针对这里的随机分流规则单独证明期望路径长度为 O(log n)。在没有该证明时，本报告只将 O(n log n) 作为 PPT 提出的目标结论，而不把它视为已由当前伪代码充分证明。</w:t>
      </w:r>
    </w:p>
    <w:p w14:paraId="697DF1CD">
      <w:pPr>
        <w:pStyle w:val="4"/>
      </w:pPr>
      <w:r>
        <w:t>12.2 最坏情况</w:t>
      </w:r>
    </w:p>
    <w:p w14:paraId="3BF9DFC3">
      <w:r>
        <w:t>随机选择并不保证每次都能均匀分流。若随机结果连续偏向同一侧，树仍可能退化成一条链，树高达到 n，总时间为 Θ(n²)。因此，方案 d 的最坏情况结论明确为 Θ(n²)；其期望复杂度若要断言为 O(n log n)，必须补充与当前随机分流规则相匹配的证明。</w:t>
      </w:r>
    </w:p>
    <w:p w14:paraId="70C45A6F">
      <w:pPr>
        <w:pStyle w:val="3"/>
      </w:pPr>
      <w:r>
        <w:t>十三、四种方案对比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2401"/>
        <w:gridCol w:w="1961"/>
        <w:gridCol w:w="1961"/>
        <w:gridCol w:w="2443"/>
      </w:tblGrid>
      <w:tr w14:paraId="43346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2596AE39">
            <w:pPr>
              <w:spacing w:after="0"/>
            </w:pPr>
            <w:r>
              <w:t>方案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56EA29">
            <w:pPr>
              <w:spacing w:after="0"/>
            </w:pPr>
            <w:r>
              <w:t>核心思路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2CDAC1C1">
            <w:pPr>
              <w:spacing w:after="0"/>
            </w:pPr>
            <w:r>
              <w:t>树高表现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654B978A">
            <w:pPr>
              <w:spacing w:after="0"/>
            </w:pPr>
            <w:r>
              <w:t>总时间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3FCA7DC">
            <w:pPr>
              <w:spacing w:after="0"/>
            </w:pPr>
            <w:r>
              <w:t>特点</w:t>
            </w:r>
          </w:p>
        </w:tc>
      </w:tr>
      <w:tr w14:paraId="6F10D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5481A5B">
            <w:pPr>
              <w:spacing w:after="0"/>
            </w:pPr>
            <w:r>
              <w:t>a 原版</w:t>
            </w:r>
          </w:p>
        </w:tc>
        <w:tc>
          <w:tcPr>
            <w:tcW w:w="2880" w:type="dxa"/>
            <w:vAlign w:val="center"/>
          </w:tcPr>
          <w:p w14:paraId="3134053A">
            <w:pPr>
              <w:spacing w:after="0"/>
            </w:pPr>
            <w:r>
              <w:t>相等键永远向右</w:t>
            </w:r>
          </w:p>
        </w:tc>
        <w:tc>
          <w:tcPr>
            <w:tcW w:w="2232" w:type="dxa"/>
            <w:vAlign w:val="center"/>
          </w:tcPr>
          <w:p w14:paraId="40399332">
            <w:pPr>
              <w:spacing w:after="0"/>
            </w:pPr>
            <w:r>
              <w:t>最坏 Θ(n)</w:t>
            </w:r>
          </w:p>
        </w:tc>
        <w:tc>
          <w:tcPr>
            <w:tcW w:w="2232" w:type="dxa"/>
            <w:vAlign w:val="center"/>
          </w:tcPr>
          <w:p w14:paraId="72D7C403">
            <w:pPr>
              <w:spacing w:after="0"/>
            </w:pPr>
            <w:r>
              <w:t>Θ(n²)</w:t>
            </w:r>
          </w:p>
        </w:tc>
        <w:tc>
          <w:tcPr>
            <w:tcW w:w="2880" w:type="dxa"/>
            <w:vAlign w:val="center"/>
          </w:tcPr>
          <w:p w14:paraId="3F81DDC1">
            <w:pPr>
              <w:spacing w:after="0"/>
            </w:pPr>
            <w:r>
              <w:t>确定性退化为链</w:t>
            </w:r>
          </w:p>
        </w:tc>
      </w:tr>
      <w:tr w14:paraId="0429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218EF3E">
            <w:pPr>
              <w:spacing w:after="0"/>
            </w:pPr>
            <w:r>
              <w:t>b 布尔标记</w:t>
            </w:r>
          </w:p>
        </w:tc>
        <w:tc>
          <w:tcPr>
            <w:tcW w:w="2880" w:type="dxa"/>
            <w:vAlign w:val="center"/>
          </w:tcPr>
          <w:p w14:paraId="47873EF0">
            <w:pPr>
              <w:spacing w:after="0"/>
            </w:pPr>
            <w:r>
              <w:t>相等时左右交替</w:t>
            </w:r>
          </w:p>
        </w:tc>
        <w:tc>
          <w:tcPr>
            <w:tcW w:w="2232" w:type="dxa"/>
            <w:vAlign w:val="center"/>
          </w:tcPr>
          <w:p w14:paraId="7F443D06">
            <w:pPr>
              <w:spacing w:after="0"/>
            </w:pPr>
            <w:r>
              <w:t>正确实现下 Θ(log n)（全重复键）</w:t>
            </w:r>
          </w:p>
        </w:tc>
        <w:tc>
          <w:tcPr>
            <w:tcW w:w="2232" w:type="dxa"/>
            <w:vAlign w:val="center"/>
          </w:tcPr>
          <w:p w14:paraId="48B85F71">
            <w:pPr>
              <w:spacing w:after="0"/>
            </w:pPr>
            <w:r>
              <w:t>Θ(n log n)</w:t>
            </w:r>
          </w:p>
        </w:tc>
        <w:tc>
          <w:tcPr>
            <w:tcW w:w="2880" w:type="dxa"/>
            <w:vAlign w:val="center"/>
          </w:tcPr>
          <w:p w14:paraId="0FD919E3">
            <w:pPr>
              <w:spacing w:after="0"/>
            </w:pPr>
            <w:r>
              <w:t>确定性分流</w:t>
            </w:r>
          </w:p>
        </w:tc>
      </w:tr>
      <w:tr w14:paraId="6EE7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23EE961">
            <w:pPr>
              <w:spacing w:after="0"/>
            </w:pPr>
            <w:r>
              <w:t>c 链表存储</w:t>
            </w:r>
          </w:p>
        </w:tc>
        <w:tc>
          <w:tcPr>
            <w:tcW w:w="2880" w:type="dxa"/>
            <w:vAlign w:val="center"/>
          </w:tcPr>
          <w:p w14:paraId="569C60A5">
            <w:pPr>
              <w:spacing w:after="0"/>
            </w:pPr>
            <w:r>
              <w:t>相等键挂入结点链表并停止下沉</w:t>
            </w:r>
          </w:p>
        </w:tc>
        <w:tc>
          <w:tcPr>
            <w:tcW w:w="2232" w:type="dxa"/>
            <w:vAlign w:val="center"/>
          </w:tcPr>
          <w:p w14:paraId="425B2BA7">
            <w:pPr>
              <w:spacing w:after="0"/>
            </w:pPr>
            <w:r>
              <w:t>树部分高度为 1（全键相同时）</w:t>
            </w:r>
          </w:p>
        </w:tc>
        <w:tc>
          <w:tcPr>
            <w:tcW w:w="2232" w:type="dxa"/>
            <w:vAlign w:val="center"/>
          </w:tcPr>
          <w:p w14:paraId="3B1B44D5">
            <w:pPr>
              <w:spacing w:after="0"/>
            </w:pPr>
            <w:r>
              <w:t>Θ(n)</w:t>
            </w:r>
          </w:p>
        </w:tc>
        <w:tc>
          <w:tcPr>
            <w:tcW w:w="2880" w:type="dxa"/>
            <w:vAlign w:val="center"/>
          </w:tcPr>
          <w:p w14:paraId="32198A67">
            <w:pPr>
              <w:spacing w:after="0"/>
            </w:pPr>
            <w:r>
              <w:t>本场景下最优，但改变存储结构</w:t>
            </w:r>
          </w:p>
        </w:tc>
      </w:tr>
      <w:tr w14:paraId="73F42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3DB4943">
            <w:pPr>
              <w:spacing w:after="0"/>
            </w:pPr>
            <w:r>
              <w:t>d 随机分流</w:t>
            </w:r>
          </w:p>
        </w:tc>
        <w:tc>
          <w:tcPr>
            <w:tcW w:w="2880" w:type="dxa"/>
            <w:vAlign w:val="center"/>
          </w:tcPr>
          <w:p w14:paraId="268FC67E">
            <w:pPr>
              <w:spacing w:after="0"/>
            </w:pPr>
            <w:r>
              <w:t>相等时随机选左或右</w:t>
            </w:r>
          </w:p>
        </w:tc>
        <w:tc>
          <w:tcPr>
            <w:tcW w:w="2232" w:type="dxa"/>
            <w:vAlign w:val="center"/>
          </w:tcPr>
          <w:p w14:paraId="0E8FB462">
            <w:pPr>
              <w:spacing w:after="0"/>
            </w:pPr>
            <w:r>
              <w:t>期望高度需另证；最坏 Θ(n)</w:t>
            </w:r>
          </w:p>
        </w:tc>
        <w:tc>
          <w:tcPr>
            <w:tcW w:w="2232" w:type="dxa"/>
            <w:vAlign w:val="center"/>
          </w:tcPr>
          <w:p w14:paraId="0DB03A33">
            <w:pPr>
              <w:spacing w:after="0"/>
            </w:pPr>
            <w:r>
              <w:t>期望界需另证；最坏 Θ(n²)</w:t>
            </w:r>
          </w:p>
        </w:tc>
        <w:tc>
          <w:tcPr>
            <w:tcW w:w="2880" w:type="dxa"/>
            <w:vAlign w:val="center"/>
          </w:tcPr>
          <w:p w14:paraId="7D4128E6">
            <w:pPr>
              <w:spacing w:after="0"/>
            </w:pPr>
            <w:r>
              <w:t>随机分流；不能直接套用标准随机 BST 结论</w:t>
            </w:r>
          </w:p>
        </w:tc>
      </w:tr>
    </w:tbl>
    <w:p w14:paraId="324D35BB"/>
    <w:p w14:paraId="4E473AD3">
      <w:r>
        <w:t>四种方案展示了两条主要改进路线。第一条是分流：正确实现的左右交替可在全重复键场景下确定性地分散结点；随机选边的最坏情况仍会退化，且期望界需要单独证明。第二条是改变存储结构：让相同关键字共用一个树结点，并把重复数据保存在链表中，从而避免重复键继续增加树高。</w:t>
      </w:r>
    </w:p>
    <w:p w14:paraId="7951762B">
      <w:pPr>
        <w:pStyle w:val="3"/>
      </w:pPr>
      <w:r>
        <w:t>十四、项目难点与改进思路</w:t>
      </w:r>
    </w:p>
    <w:p w14:paraId="632E5418">
      <w:pPr>
        <w:pStyle w:val="4"/>
      </w:pPr>
      <w:r>
        <w:t>14.1 主要难点</w:t>
      </w:r>
    </w:p>
    <w:p w14:paraId="10E55BE2">
      <w:pPr>
        <w:pStyle w:val="16"/>
      </w:pPr>
      <w:r>
        <w:t>定位关键分支：需要准确理解 z.key &lt; x.key 在键相等时会返回假，因而程序执行 else 并向右移动。</w:t>
      </w:r>
    </w:p>
    <w:p w14:paraId="02B91037">
      <w:pPr>
        <w:pStyle w:val="16"/>
      </w:pPr>
      <w:r>
        <w:t>从树高推导总时间：单次插入代价由当前树高决定，连续插入的总成本需要将每次路径长度累加。</w:t>
      </w:r>
    </w:p>
    <w:p w14:paraId="2FF1C667">
      <w:pPr>
        <w:pStyle w:val="16"/>
      </w:pPr>
      <w:r>
        <w:t>区分期望与最坏情况：随机化方案的期望时间不能替代最坏情况分析。</w:t>
      </w:r>
    </w:p>
    <w:p w14:paraId="5A28AA34">
      <w:pPr>
        <w:pStyle w:val="16"/>
      </w:pPr>
      <w:r>
        <w:t>理解不同改进的代价：均衡分流保留树结点形式；链表方案则改变存储结构，换取重复键场景下的线性总时间。</w:t>
      </w:r>
    </w:p>
    <w:p w14:paraId="6788414E">
      <w:pPr>
        <w:pStyle w:val="4"/>
      </w:pPr>
      <w:r>
        <w:t>14.2 改进方向</w:t>
      </w:r>
    </w:p>
    <w:p w14:paraId="2FF5D054">
      <w:r>
        <w:t>针对原版算法的退化问题，首先应显式处理关键字相等的情况，而不是让相等键被默认分支全部推向右侧。若需要保留每个重复键作为独立树结点，可考虑方案 b 或方案 d；若应用场景允许把相同键的数据聚合存储，则方案 c 更直接。选择方案时，应结合是否要求确定性保证、是否需要单独定位重复键，以及能否接受额外链表结构等因素。</w:t>
      </w:r>
    </w:p>
    <w:p w14:paraId="510FC943">
      <w:pPr>
        <w:pStyle w:val="3"/>
      </w:pPr>
      <w:r>
        <w:t>十五、总结论</w:t>
      </w:r>
    </w:p>
    <w:p w14:paraId="781B171C">
      <w:r>
        <w:t>第一，参数传递方式是算法复杂度分析中不可忽视的实现因素。引用/指针传递只带来 Θ(1) 的额外成本；复制整个数组会在每个递归节点重复支付固定规模的复制成本；复制子范围也可能改变个别算法的渐近阶。二分查找在复制子范围时由 Θ(log n) 变为 Θ(n)，而归并排序和递归矩阵乘法的子范围复制成本与基础复杂度同阶。</w:t>
      </w:r>
    </w:p>
    <w:p w14:paraId="2B88CCD9">
      <w:r>
        <w:t>第二，二叉搜索树的插入规则在重复关键字场景下可能造成严重退化。原版 TREE-INSERT 让相等键始终向右，n 次插入的总时间达到 Θ(n²)。在正确维护布尔标记并按实际分流方向挂接的前提下，方案 b 在全重复键场景下可将总时间降至 Θ(n log n)；链表方案 c 在所有键相同且尾插为 Θ(1) 的场景下达到 Θ(n)；方案 d 的最坏情况仍为 Θ(n²)，其 O(n log n) 期望界需要额外证明。</w:t>
      </w:r>
    </w:p>
    <w:p w14:paraId="7CE308B3">
      <w:r>
        <w:t>两道题分别从“函数调用成本”和“数据结构形状”两个角度说明：算法的渐近复杂度不仅取决于表面上的核心操作，也会受到数据复制方式、分支规则和存储组织方式的影响。通过明确成本模型、推导递归或累加关系，并结合代码和实验数据验证，可以更完整地解释算法性能。</w:t>
      </w:r>
    </w:p>
    <w:p w14:paraId="79CAD6E9">
      <w:pPr>
        <w:pStyle w:val="3"/>
      </w:pPr>
      <w:r>
        <w:t>附录：复杂度速查表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4394"/>
        <w:gridCol w:w="3770"/>
      </w:tblGrid>
      <w:tr w14:paraId="778D2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69E59A46">
            <w:pPr>
              <w:spacing w:after="0"/>
            </w:pPr>
            <w:r>
              <w:t>主题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29C5F468">
            <w:pPr>
              <w:spacing w:after="0"/>
            </w:pPr>
            <w:r>
              <w:t>情形</w:t>
            </w:r>
          </w:p>
        </w:tc>
        <w:tc>
          <w:tcPr>
            <w:tcW w:w="3960" w:type="dxa"/>
            <w:shd w:val="clear" w:color="auto" w:fill="D9EAF7"/>
            <w:vAlign w:val="center"/>
          </w:tcPr>
          <w:p w14:paraId="440C0428">
            <w:pPr>
              <w:spacing w:after="0"/>
            </w:pPr>
            <w:r>
              <w:t>时间复杂度</w:t>
            </w:r>
          </w:p>
        </w:tc>
      </w:tr>
      <w:tr w14:paraId="55D0C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ADF7919">
            <w:pPr>
              <w:spacing w:after="0"/>
            </w:pPr>
            <w:r>
              <w:t>参数传递</w:t>
            </w:r>
          </w:p>
        </w:tc>
        <w:tc>
          <w:tcPr>
            <w:tcW w:w="4680" w:type="dxa"/>
            <w:vAlign w:val="center"/>
          </w:tcPr>
          <w:p w14:paraId="4FC8E53A">
            <w:pPr>
              <w:spacing w:after="0"/>
            </w:pPr>
            <w:r>
              <w:t>二分查找：指针 / 复制整个 / 复制子范围</w:t>
            </w:r>
          </w:p>
        </w:tc>
        <w:tc>
          <w:tcPr>
            <w:tcW w:w="3960" w:type="dxa"/>
            <w:vAlign w:val="center"/>
          </w:tcPr>
          <w:p w14:paraId="36E2C606">
            <w:pPr>
              <w:spacing w:after="0"/>
            </w:pPr>
            <w:r>
              <w:t>Θ(log n) / Θ(N log n) / Θ(n)</w:t>
            </w:r>
          </w:p>
        </w:tc>
      </w:tr>
      <w:tr w14:paraId="5E16C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E894404">
            <w:pPr>
              <w:spacing w:after="0"/>
            </w:pPr>
            <w:r>
              <w:t>参数传递</w:t>
            </w:r>
          </w:p>
        </w:tc>
        <w:tc>
          <w:tcPr>
            <w:tcW w:w="4680" w:type="dxa"/>
            <w:vAlign w:val="center"/>
          </w:tcPr>
          <w:p w14:paraId="39BC5AAA">
            <w:pPr>
              <w:spacing w:after="0"/>
            </w:pPr>
            <w:r>
              <w:t>归并排序：指针 / 复制整个 / 复制子范围</w:t>
            </w:r>
          </w:p>
        </w:tc>
        <w:tc>
          <w:tcPr>
            <w:tcW w:w="3960" w:type="dxa"/>
            <w:vAlign w:val="center"/>
          </w:tcPr>
          <w:p w14:paraId="5442121C">
            <w:pPr>
              <w:spacing w:after="0"/>
            </w:pPr>
            <w:r>
              <w:t>Θ(n log n) / Θ(N·n) / Θ(n log n)</w:t>
            </w:r>
          </w:p>
        </w:tc>
      </w:tr>
      <w:tr w14:paraId="18775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FA394B5">
            <w:pPr>
              <w:spacing w:after="0"/>
            </w:pPr>
            <w:r>
              <w:t>参数传递</w:t>
            </w:r>
          </w:p>
        </w:tc>
        <w:tc>
          <w:tcPr>
            <w:tcW w:w="4680" w:type="dxa"/>
            <w:vAlign w:val="center"/>
          </w:tcPr>
          <w:p w14:paraId="65DD42DC">
            <w:pPr>
              <w:spacing w:after="0"/>
            </w:pPr>
            <w:r>
              <w:t>递归矩阵乘法：指针 / 复制整个 / 复制子范围</w:t>
            </w:r>
          </w:p>
        </w:tc>
        <w:tc>
          <w:tcPr>
            <w:tcW w:w="3960" w:type="dxa"/>
            <w:vAlign w:val="center"/>
          </w:tcPr>
          <w:p w14:paraId="699DBDE7">
            <w:pPr>
              <w:spacing w:after="0"/>
            </w:pPr>
            <w:r>
              <w:t>Θ(n³) / Θ(N²·n³) / Θ(n³)</w:t>
            </w:r>
          </w:p>
        </w:tc>
      </w:tr>
      <w:tr w14:paraId="49D38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5F02340F">
            <w:pPr>
              <w:spacing w:after="0"/>
            </w:pPr>
            <w:r>
              <w:t>相同关键字 BST</w:t>
            </w:r>
          </w:p>
        </w:tc>
        <w:tc>
          <w:tcPr>
            <w:tcW w:w="4680" w:type="dxa"/>
            <w:vAlign w:val="center"/>
          </w:tcPr>
          <w:p w14:paraId="3239309E">
            <w:pPr>
              <w:spacing w:after="0"/>
            </w:pPr>
            <w:r>
              <w:t>方案 a 原版</w:t>
            </w:r>
          </w:p>
        </w:tc>
        <w:tc>
          <w:tcPr>
            <w:tcW w:w="3960" w:type="dxa"/>
            <w:vAlign w:val="center"/>
          </w:tcPr>
          <w:p w14:paraId="47477462">
            <w:pPr>
              <w:spacing w:after="0"/>
            </w:pPr>
            <w:r>
              <w:t>Θ(n²)</w:t>
            </w:r>
          </w:p>
        </w:tc>
      </w:tr>
      <w:tr w14:paraId="25F0C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DDA08FA">
            <w:pPr>
              <w:spacing w:after="0"/>
            </w:pPr>
            <w:r>
              <w:t>相同关键字 BST</w:t>
            </w:r>
          </w:p>
        </w:tc>
        <w:tc>
          <w:tcPr>
            <w:tcW w:w="4680" w:type="dxa"/>
            <w:vAlign w:val="center"/>
          </w:tcPr>
          <w:p w14:paraId="0A4EEE47">
            <w:pPr>
              <w:spacing w:after="0"/>
            </w:pPr>
            <w:r>
              <w:t>方案 b 左右交替</w:t>
            </w:r>
          </w:p>
        </w:tc>
        <w:tc>
          <w:tcPr>
            <w:tcW w:w="3960" w:type="dxa"/>
            <w:vAlign w:val="center"/>
          </w:tcPr>
          <w:p w14:paraId="33633C72">
            <w:pPr>
              <w:spacing w:after="0"/>
            </w:pPr>
            <w:r>
              <w:t>Θ(n log n)</w:t>
            </w:r>
          </w:p>
        </w:tc>
      </w:tr>
      <w:tr w14:paraId="37704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719BEA4">
            <w:pPr>
              <w:spacing w:after="0"/>
            </w:pPr>
            <w:r>
              <w:t>相同关键字 BST</w:t>
            </w:r>
          </w:p>
        </w:tc>
        <w:tc>
          <w:tcPr>
            <w:tcW w:w="4680" w:type="dxa"/>
            <w:vAlign w:val="center"/>
          </w:tcPr>
          <w:p w14:paraId="57AF0D07">
            <w:pPr>
              <w:spacing w:after="0"/>
            </w:pPr>
            <w:r>
              <w:t>方案 c 链表存储</w:t>
            </w:r>
          </w:p>
        </w:tc>
        <w:tc>
          <w:tcPr>
            <w:tcW w:w="3960" w:type="dxa"/>
            <w:vAlign w:val="center"/>
          </w:tcPr>
          <w:p w14:paraId="160550A8">
            <w:pPr>
              <w:spacing w:after="0"/>
            </w:pPr>
            <w:r>
              <w:t>Θ(n)</w:t>
            </w:r>
          </w:p>
        </w:tc>
      </w:tr>
      <w:tr w14:paraId="5E3B4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8C5C569">
            <w:pPr>
              <w:spacing w:after="0"/>
            </w:pPr>
            <w:r>
              <w:t>相同关键字 BST</w:t>
            </w:r>
          </w:p>
        </w:tc>
        <w:tc>
          <w:tcPr>
            <w:tcW w:w="4680" w:type="dxa"/>
            <w:vAlign w:val="center"/>
          </w:tcPr>
          <w:p w14:paraId="1ED35B60">
            <w:pPr>
              <w:spacing w:after="0"/>
            </w:pPr>
            <w:r>
              <w:t>方案 d 随机分流</w:t>
            </w:r>
          </w:p>
        </w:tc>
        <w:tc>
          <w:tcPr>
            <w:tcW w:w="3960" w:type="dxa"/>
            <w:vAlign w:val="center"/>
          </w:tcPr>
          <w:p w14:paraId="0A640567">
            <w:pPr>
              <w:spacing w:after="0"/>
            </w:pPr>
            <w:r>
              <w:t>期望界需单独证明；最坏 Θ(n²)</w:t>
            </w:r>
          </w:p>
        </w:tc>
      </w:tr>
    </w:tbl>
    <w:p w14:paraId="585C873E"/>
    <w:sectPr>
      <w:headerReference r:id="rId5" w:type="default"/>
      <w:footerReference r:id="rId6" w:type="default"/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A509B">
    <w:pPr>
      <w:pStyle w:val="24"/>
      <w:jc w:val="center"/>
    </w:pPr>
    <w:r>
      <w:rPr>
        <w:sz w:val="16"/>
      </w:rPr>
      <w:t xml:space="preserve">算法分析报告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DB37D">
    <w:pPr>
      <w:pStyle w:val="25"/>
      <w:jc w:val="right"/>
    </w:pPr>
    <w:r>
      <w:rPr>
        <w:color w:val="787878"/>
        <w:sz w:val="16"/>
      </w:rPr>
      <w:t>算法设计与分析 · 小组作业报告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5A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F5597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Text"/>
    <w:uiPriority w:val="0"/>
    <w:pPr>
      <w:spacing w:after="0" w:line="240" w:lineRule="auto"/>
      <w:ind w:left="360"/>
    </w:pPr>
    <w:rPr>
      <w:rFonts w:ascii="Consolas" w:hAnsi="Consolas" w:eastAsia="等线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867</Words>
  <Characters>970</Characters>
  <Lines>0</Lines>
  <Paragraphs>0</Paragraphs>
  <TotalTime>0</TotalTime>
  <ScaleCrop>false</ScaleCrop>
  <LinksUpToDate>false</LinksUpToDate>
  <CharactersWithSpaces>1019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刘泓辛0502</cp:lastModifiedBy>
  <dcterms:modified xsi:type="dcterms:W3CDTF">2026-10-28T16:11:34Z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eyJoZGlkIjoiOTIwMWI2OTkyNzU0MjAyNjQ4ZDI1OTZlMjVjNDYyZWIiLCJ1c2VySWQiOiIxODIzMTgwMjQ3In0=</vt:lpwstr>
  </property>
  <property fmtid="{D5CDD505-2E9C-101B-9397-08002B2CF9AE}" pid="3" name="KSOProductBuildVer">
    <vt:lpwstr>2052-12.1.0.29161</vt:lpwstr>
  </property>
  <property fmtid="{D5CDD505-2E9C-101B-9397-08002B2CF9AE}" pid="4" name="ICV">
    <vt:lpwstr>A6CF5D00A79A4599A048FBC93A1A55CF_12</vt:lpwstr>
  </property>
</Properties>
</file>