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森德科技-进展同步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6.30 会议沟通需求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一、关键信息：</w:t>
      </w:r>
      <w:bookmarkEnd w:id="1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客户画像：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</w:t>
      </w:r>
      <w:r>
        <w:rPr>
          <w:rFonts w:eastAsia="等线" w:ascii="Arial" w:cs="Arial" w:hAnsi="Arial"/>
          <w:sz w:val="22"/>
        </w:rPr>
        <w:t>：钢厂耐火材料服务（施工 + 材料生产 + 采销存 + 财务）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</w:t>
      </w:r>
      <w:r>
        <w:rPr>
          <w:rFonts w:eastAsia="等线" w:ascii="Arial" w:cs="Arial" w:hAnsi="Arial"/>
          <w:sz w:val="22"/>
        </w:rPr>
        <w:t>：T+ ERP 用了但效果差，老板要的数据失真；内部管理使用钉钉（轻度），且老板不用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</w:t>
      </w:r>
      <w:r>
        <w:rPr>
          <w:rFonts w:eastAsia="等线" w:ascii="Arial" w:cs="Arial" w:hAnsi="Arial"/>
          <w:sz w:val="22"/>
        </w:rPr>
        <w:t>：现场数据采集不到位 + 仓库管理薄弱，</w:t>
      </w:r>
      <w:r>
        <w:rPr>
          <w:rFonts w:eastAsia="等线" w:ascii="Arial" w:cs="Arial" w:hAnsi="Arial"/>
          <w:b w:val="true"/>
          <w:sz w:val="22"/>
        </w:rPr>
        <w:t>数据源头就脏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人员</w:t>
      </w:r>
      <w:r>
        <w:rPr>
          <w:rFonts w:eastAsia="等线" w:ascii="Arial" w:cs="Arial" w:hAnsi="Arial"/>
          <w:sz w:val="22"/>
        </w:rPr>
        <w:t>：近 20 位文员做录入和统计（典型的人力堆叠方案）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决策人</w:t>
      </w:r>
      <w:r>
        <w:rPr>
          <w:rFonts w:eastAsia="等线" w:ascii="Arial" w:cs="Arial" w:hAnsi="Arial"/>
          <w:sz w:val="22"/>
        </w:rPr>
        <w:t>：老板；</w:t>
      </w:r>
      <w:r>
        <w:rPr>
          <w:rFonts w:eastAsia="等线" w:ascii="Arial" w:cs="Arial" w:hAnsi="Arial"/>
          <w:b w:val="true"/>
          <w:sz w:val="22"/>
        </w:rPr>
        <w:t>关键沟通人</w:t>
      </w:r>
      <w:r>
        <w:rPr>
          <w:rFonts w:eastAsia="等线" w:ascii="Arial" w:cs="Arial" w:hAnsi="Arial"/>
          <w:sz w:val="22"/>
        </w:rPr>
        <w:t>：新上任人力总监（原总经理）+ 其助理，关注 "提效 + 减人"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现状架构：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钢厂业务 ──现场施工──┐</w:t>
              <w:br/>
              <w:t xml:space="preserve">                    ├──&gt; T+ ERP（数据失真）</w:t>
              <w:br/>
              <w:t>生产工厂 + 仓库 ────┘</w:t>
              <w:br/>
              <w:t xml:space="preserve">       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20位文员手工录入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二、后续安排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段作标负责拉入客户数据库工程师展示现有数据和报表情况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2.周五拜访客户，在此之前尽量出一个demo演示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三、demo内容规划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1.数据分析：处理报表+可视化，并给出 "数据完整度、准确率、缺失点" 报告，可溯源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2.脑洞：自动录入？实时推送？生产风险预警？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67439">
    <w:lvl>
      <w:numFmt w:val="bullet"/>
      <w:suff w:val="tab"/>
      <w:lvlText w:val="•"/>
      <w:rPr>
        <w:color w:val="3370ff"/>
      </w:rPr>
    </w:lvl>
  </w:abstractNum>
  <w:abstractNum w:abstractNumId="667440">
    <w:lvl>
      <w:numFmt w:val="bullet"/>
      <w:suff w:val="tab"/>
      <w:lvlText w:val="•"/>
      <w:rPr>
        <w:color w:val="3370ff"/>
      </w:rPr>
    </w:lvl>
  </w:abstractNum>
  <w:abstractNum w:abstractNumId="667441">
    <w:lvl>
      <w:numFmt w:val="bullet"/>
      <w:suff w:val="tab"/>
      <w:lvlText w:val="•"/>
      <w:rPr>
        <w:color w:val="3370ff"/>
      </w:rPr>
    </w:lvl>
  </w:abstractNum>
  <w:abstractNum w:abstractNumId="667442">
    <w:lvl>
      <w:numFmt w:val="bullet"/>
      <w:suff w:val="tab"/>
      <w:lvlText w:val="•"/>
      <w:rPr>
        <w:color w:val="3370ff"/>
      </w:rPr>
    </w:lvl>
  </w:abstractNum>
  <w:abstractNum w:abstractNumId="667443">
    <w:lvl>
      <w:numFmt w:val="bullet"/>
      <w:suff w:val="tab"/>
      <w:lvlText w:val="•"/>
      <w:rPr>
        <w:color w:val="3370ff"/>
      </w:rPr>
    </w:lvl>
  </w:abstractNum>
  <w:num w:numId="1">
    <w:abstractNumId w:val="667439"/>
  </w:num>
  <w:num w:numId="2">
    <w:abstractNumId w:val="667440"/>
  </w:num>
  <w:num w:numId="3">
    <w:abstractNumId w:val="667441"/>
  </w:num>
  <w:num w:numId="4">
    <w:abstractNumId w:val="667442"/>
  </w:num>
  <w:num w:numId="5">
    <w:abstractNumId w:val="6674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2026-07-01T06:47:29Z</dcterms:created>
  <dc:creator>Apache POI</dc:creator>
</cp:coreProperties>
</file>