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rPr>
          <w:rFonts w:hint="eastAsia" w:eastAsiaTheme="minorEastAsia"/>
          <w:lang w:eastAsia="zh-CN"/>
        </w:rPr>
      </w:pPr>
    </w:p>
    <w:p>
      <w:pPr/>
    </w:p>
    <w:p>
      <w:pPr>
        <w:ind w:left="0" w:leftChars="0" w:firstLine="0" w:firstLineChars="0"/>
      </w:pPr>
    </w:p>
    <w:p>
      <w:pPr/>
    </w:p>
    <w:p>
      <w:pPr/>
    </w:p>
    <w:p>
      <w:pPr>
        <w:ind w:left="0" w:leftChars="0" w:firstLine="0" w:firstLineChars="0"/>
      </w:pPr>
    </w:p>
    <w:p>
      <w:pPr>
        <w:pStyle w:val="30"/>
        <w:ind w:firstLine="643"/>
        <w:jc w:val="both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                </w:t>
      </w:r>
      <w:bookmarkStart w:id="0" w:name="_Toc13873"/>
      <w:r>
        <w:rPr>
          <w:rFonts w:hint="eastAsia"/>
          <w:lang w:val="en-US" w:eastAsia="zh-CN"/>
        </w:rPr>
        <w:t>VHF语音系统</w:t>
      </w:r>
      <w:bookmarkEnd w:id="0"/>
    </w:p>
    <w:p>
      <w:pPr>
        <w:pStyle w:val="30"/>
        <w:ind w:firstLine="643"/>
        <w:jc w:val="both"/>
      </w:pPr>
      <w:bookmarkStart w:id="1" w:name="_Toc499475426"/>
      <w:bookmarkStart w:id="2" w:name="_Toc499487261"/>
      <w:bookmarkStart w:id="3" w:name="_Toc358447948"/>
      <w:bookmarkStart w:id="4" w:name="_Toc358452382"/>
      <w:bookmarkStart w:id="5" w:name="_Toc514847109"/>
      <w:bookmarkStart w:id="6" w:name="_Toc499486584"/>
      <w:bookmarkStart w:id="7" w:name="_Toc499467705"/>
      <w:bookmarkStart w:id="8" w:name="_Toc514847083"/>
      <w:r>
        <w:rPr>
          <w:rFonts w:hint="eastAsia"/>
          <w:lang w:val="en-US" w:eastAsia="zh-CN"/>
        </w:rPr>
        <w:t xml:space="preserve">               </w:t>
      </w:r>
      <w:bookmarkStart w:id="9" w:name="_Toc30765"/>
      <w:r>
        <w:rPr>
          <w:rFonts w:hint="eastAsia"/>
        </w:rPr>
        <w:t>需求</w:t>
      </w:r>
      <w:r>
        <w:rPr>
          <w:rFonts w:hint="eastAsia"/>
          <w:lang w:eastAsia="zh-CN"/>
        </w:rPr>
        <w:t>规格</w:t>
      </w:r>
      <w:r>
        <w:rPr>
          <w:rFonts w:hint="eastAsia"/>
        </w:rPr>
        <w:t>说明书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ind w:left="0" w:leftChars="0" w:firstLine="0" w:firstLineChars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Files\\814718851\\Image\\C2C\\UB6BV%_W$]S0JAN4JMP879I.png"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5850" cy="15335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</w:pPr>
      <w:r>
        <w:rPr>
          <w:sz w:val="84"/>
          <w:szCs w:val="84"/>
        </w:rPr>
        <w:br w:type="page"/>
      </w:r>
      <w:r>
        <w:rPr>
          <w:rFonts w:hint="eastAsia"/>
        </w:rPr>
        <w:t>更改记录</w:t>
      </w:r>
    </w:p>
    <w:tbl>
      <w:tblPr>
        <w:tblStyle w:val="36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2065"/>
        <w:gridCol w:w="1408"/>
        <w:gridCol w:w="273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2088" w:type="dxa"/>
          </w:tcPr>
          <w:p>
            <w:pPr>
              <w:pStyle w:val="52"/>
            </w:pPr>
            <w:r>
              <w:rPr>
                <w:rFonts w:hint="eastAsia"/>
              </w:rPr>
              <w:t>编写时间</w:t>
            </w:r>
          </w:p>
        </w:tc>
        <w:tc>
          <w:tcPr>
            <w:tcW w:w="2065" w:type="dxa"/>
          </w:tcPr>
          <w:p>
            <w:pPr>
              <w:pStyle w:val="52"/>
            </w:pPr>
            <w:r>
              <w:rPr>
                <w:rFonts w:hint="eastAsia"/>
              </w:rPr>
              <w:t>编写人</w:t>
            </w:r>
          </w:p>
        </w:tc>
        <w:tc>
          <w:tcPr>
            <w:tcW w:w="1408" w:type="dxa"/>
          </w:tcPr>
          <w:p>
            <w:pPr>
              <w:pStyle w:val="52"/>
            </w:pPr>
            <w:r>
              <w:rPr>
                <w:rFonts w:hint="eastAsia"/>
              </w:rPr>
              <w:t>版本号</w:t>
            </w:r>
          </w:p>
        </w:tc>
        <w:tc>
          <w:tcPr>
            <w:tcW w:w="2735" w:type="dxa"/>
          </w:tcPr>
          <w:p>
            <w:pPr>
              <w:pStyle w:val="52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pStyle w:val="52"/>
              <w:tabs>
                <w:tab w:val="center" w:pos="936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2019-4-11</w:t>
            </w:r>
          </w:p>
        </w:tc>
        <w:tc>
          <w:tcPr>
            <w:tcW w:w="2065" w:type="dxa"/>
          </w:tcPr>
          <w:p>
            <w:pPr>
              <w:pStyle w:val="52"/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鄢裕祺</w:t>
            </w:r>
          </w:p>
        </w:tc>
        <w:tc>
          <w:tcPr>
            <w:tcW w:w="1408" w:type="dxa"/>
          </w:tcPr>
          <w:p>
            <w:pPr>
              <w:pStyle w:val="52"/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V2.0.0</w:t>
            </w:r>
          </w:p>
        </w:tc>
        <w:tc>
          <w:tcPr>
            <w:tcW w:w="2735" w:type="dxa"/>
          </w:tcPr>
          <w:p>
            <w:pPr>
              <w:pStyle w:val="52"/>
              <w:numPr>
                <w:ilvl w:val="0"/>
                <w:numId w:val="3"/>
              </w:numPr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更改主界面排版</w:t>
            </w:r>
          </w:p>
          <w:p>
            <w:pPr>
              <w:pStyle w:val="52"/>
              <w:numPr>
                <w:ilvl w:val="0"/>
                <w:numId w:val="3"/>
              </w:numPr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去除话机自动接入会议室</w:t>
            </w:r>
          </w:p>
          <w:p>
            <w:pPr>
              <w:pStyle w:val="52"/>
              <w:numPr>
                <w:ilvl w:val="0"/>
                <w:numId w:val="3"/>
              </w:numPr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新增录音管理功能（回放查询）</w:t>
            </w:r>
          </w:p>
          <w:p>
            <w:pPr>
              <w:pStyle w:val="52"/>
              <w:numPr>
                <w:ilvl w:val="0"/>
                <w:numId w:val="3"/>
              </w:numPr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新增自动播报模块（增删改查）</w:t>
            </w:r>
          </w:p>
          <w:p>
            <w:pPr>
              <w:pStyle w:val="52"/>
              <w:numPr>
                <w:ilvl w:val="0"/>
                <w:numId w:val="3"/>
              </w:numPr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新增文字转语音功能</w:t>
            </w:r>
          </w:p>
          <w:p>
            <w:pPr>
              <w:pStyle w:val="52"/>
              <w:numPr>
                <w:ilvl w:val="0"/>
                <w:numId w:val="3"/>
              </w:numPr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更改进入会议室为硬件操作</w:t>
            </w:r>
          </w:p>
          <w:p>
            <w:pPr>
              <w:pStyle w:val="52"/>
              <w:numPr>
                <w:ilvl w:val="0"/>
                <w:numId w:val="3"/>
              </w:numPr>
              <w:rPr>
                <w:rFonts w:hint="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更改业务流程图</w:t>
            </w: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ind w:firstLine="0" w:firstLineChars="0"/>
      </w:pPr>
    </w:p>
    <w:sdt>
      <w:sdtPr>
        <w:rPr>
          <w:b/>
          <w:bCs/>
          <w:sz w:val="21"/>
          <w:lang w:val="zh-CN"/>
        </w:rPr>
        <w:id w:val="26433387"/>
      </w:sdtPr>
      <w:sdtEndPr>
        <w:rPr>
          <w:b w:val="0"/>
          <w:bCs w:val="0"/>
          <w:sz w:val="24"/>
          <w:lang w:val="en-US"/>
        </w:rPr>
      </w:sdtEndPr>
      <w:sdtContent>
        <w:p>
          <w:pPr>
            <w:ind w:firstLine="422"/>
            <w:jc w:val="center"/>
            <w:rPr>
              <w:rFonts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</w:pPr>
          <w:bookmarkStart w:id="10" w:name="_Toc499467710"/>
          <w:bookmarkEnd w:id="10"/>
          <w:bookmarkStart w:id="11" w:name="_Toc499486585"/>
          <w:bookmarkStart w:id="12" w:name="_Toc499475427"/>
          <w:bookmarkStart w:id="13" w:name="_Toc499487262"/>
          <w:r>
            <w:rPr>
              <w:rFonts w:hint="eastAsia"/>
            </w:rPr>
            <w:t>目</w:t>
          </w:r>
          <w:r>
            <w:rPr>
              <w:rFonts w:hint="eastAsia"/>
              <w:lang w:val="en-US" w:eastAsia="zh-CN"/>
            </w:rPr>
            <w:t xml:space="preserve">    </w:t>
          </w:r>
          <w:r>
            <w:rPr>
              <w:rFonts w:hint="eastAsia"/>
            </w:rPr>
            <w:t>录</w:t>
          </w:r>
          <w:bookmarkEnd w:id="11"/>
          <w:bookmarkEnd w:id="12"/>
          <w:bookmarkEnd w:id="13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>
          <w:pPr>
            <w:pStyle w:val="23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_Toc13873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VHF语音系统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_Toc13873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_Toc30765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需求规格说明书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_Toc30765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_Toc11374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</w:t>
          </w:r>
          <w:r>
            <w:rPr>
              <w:rFonts w:hint="eastAsia" w:asciiTheme="minorHAnsi" w:hAnsiTheme="minorHAnsi" w:eastAsiaTheme="minorEastAsia" w:cstheme="minorBidi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产品介绍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_Toc11374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_Toc12924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.1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产品概述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_Toc12924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_Toc17299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.2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VHF网络拓扑图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_Toc17299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_Toc17271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功能需求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_Toc17271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6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_Toc4993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.1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VHF语音系统原型图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_Toc4993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6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_Toc14514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.2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硬件原型图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_Toc14514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_Toc15335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.3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功能列表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_Toc15335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_Toc475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.4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业务流程图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_Toc475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10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_Toc2418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.5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界面跳转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_Toc2418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_Toc19909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.5.1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启动界面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_Toc19909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_Toc31032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.5.2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关闭界面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_Toc31032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_Toc12426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.6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应用场景说明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_Toc12426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_Toc13505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 xml:space="preserve">.6.1 </w:t>
          </w:r>
          <w:r>
            <w:rPr>
              <w:rFonts w:hint="eastAsia" w:asciiTheme="minorHAnsi" w:hAnsiTheme="minorHAnsi" w:eastAsiaTheme="minorEastAsia" w:cstheme="minorBidi"/>
              <w:kern w:val="2"/>
              <w:szCs w:val="32"/>
              <w:lang w:val="en-US" w:eastAsia="zh-CN" w:bidi="ar-SA"/>
            </w:rPr>
            <w:t>指挥中心呼叫岸站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_Toc13505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_Toc25608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 xml:space="preserve">.6.2 </w:t>
          </w:r>
          <w:r>
            <w:rPr>
              <w:rFonts w:hint="eastAsia" w:asciiTheme="minorHAnsi" w:hAnsiTheme="minorHAnsi" w:eastAsiaTheme="minorEastAsia" w:cstheme="minorBidi"/>
              <w:kern w:val="2"/>
              <w:szCs w:val="32"/>
              <w:lang w:val="en-US" w:eastAsia="zh-CN" w:bidi="ar-SA"/>
            </w:rPr>
            <w:t>船站呼叫指挥中心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_Toc25608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_Toc13087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 xml:space="preserve">.6.3 </w:t>
          </w:r>
          <w:r>
            <w:rPr>
              <w:rFonts w:hint="eastAsia" w:asciiTheme="minorHAnsi" w:hAnsiTheme="minorHAnsi" w:eastAsiaTheme="minorEastAsia" w:cstheme="minorBidi"/>
              <w:kern w:val="2"/>
              <w:szCs w:val="32"/>
              <w:lang w:val="en-US" w:eastAsia="zh-CN" w:bidi="ar-SA"/>
            </w:rPr>
            <w:t>指挥中心之间进行传呼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_Toc13087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_Toc15624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 xml:space="preserve">.6.4 </w:t>
          </w:r>
          <w:r>
            <w:rPr>
              <w:rFonts w:hint="eastAsia" w:asciiTheme="minorHAnsi" w:hAnsiTheme="minorHAnsi" w:eastAsiaTheme="minorEastAsia" w:cstheme="minorBidi"/>
              <w:kern w:val="2"/>
              <w:szCs w:val="32"/>
              <w:lang w:val="en-US" w:eastAsia="zh-CN" w:bidi="ar-SA"/>
            </w:rPr>
            <w:t>指挥中心控制岸站广播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_Toc15624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_Toc20462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功能介绍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_Toc20462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_Toc716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>.1 界面信息说明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_Toc716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_Toc28471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.1.1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操作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_Toc28471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_Toc981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.1.2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初始界面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_Toc981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_Toc15755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.1.3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话机状态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_Toc15755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16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_Toc23078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.1.4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通话状态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_Toc23078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16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_Toc21968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.1.5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呼叫单岸站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_Toc21968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17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_Toc8781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.1.6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呼叫多个岸站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_Toc8781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_Toc8853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.1.7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录音管理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_Toc8853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_Toc17395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.1.8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自动播报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_Toc17395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19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_Toc16104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.1.9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保存密码、自动登录功能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_Toc16104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_Toc8141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t xml:space="preserve">.1.10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系统自动重连功能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_Toc8141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0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  <w:tab w:val="clear" w:pos="1260"/>
              <w:tab w:val="clear" w:pos="829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_Toc31492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t xml:space="preserve">.2 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性能要求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_Toc31492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ind w:firstLine="422"/>
            <w:jc w:val="center"/>
            <w:rPr>
              <w:b w:val="0"/>
              <w:bCs w:val="0"/>
              <w:sz w:val="24"/>
              <w:lang w:val="en-US"/>
            </w:rPr>
          </w:pPr>
          <w:r>
            <w:fldChar w:fldCharType="end"/>
          </w:r>
        </w:p>
      </w:sdtContent>
    </w:sdt>
    <w:p>
      <w:pPr>
        <w:ind w:firstLine="422"/>
        <w:jc w:val="center"/>
        <w:rPr>
          <w:b w:val="0"/>
          <w:bCs w:val="0"/>
          <w:sz w:val="24"/>
          <w:lang w:val="en-US"/>
        </w:rPr>
      </w:pPr>
    </w:p>
    <w:p>
      <w:pPr>
        <w:ind w:firstLine="422"/>
        <w:jc w:val="center"/>
        <w:rPr>
          <w:b w:val="0"/>
          <w:bCs w:val="0"/>
          <w:sz w:val="24"/>
          <w:lang w:val="en-US"/>
        </w:rPr>
      </w:pPr>
    </w:p>
    <w:p>
      <w:pPr>
        <w:ind w:firstLine="422"/>
        <w:jc w:val="center"/>
        <w:rPr>
          <w:b w:val="0"/>
          <w:bCs w:val="0"/>
          <w:sz w:val="24"/>
          <w:lang w:val="en-US"/>
        </w:rPr>
      </w:pPr>
    </w:p>
    <w:p>
      <w:pPr>
        <w:ind w:firstLine="422"/>
        <w:jc w:val="center"/>
        <w:rPr>
          <w:b w:val="0"/>
          <w:bCs w:val="0"/>
          <w:sz w:val="24"/>
          <w:lang w:val="en-US"/>
        </w:rPr>
      </w:pPr>
    </w:p>
    <w:p>
      <w:pPr>
        <w:ind w:left="0" w:leftChars="0" w:firstLine="0" w:firstLineChars="0"/>
        <w:jc w:val="both"/>
        <w:rPr>
          <w:b w:val="0"/>
          <w:bCs w:val="0"/>
          <w:sz w:val="24"/>
          <w:lang w:val="en-US"/>
        </w:rPr>
      </w:pPr>
    </w:p>
    <w:p>
      <w:pPr>
        <w:ind w:firstLine="422"/>
        <w:jc w:val="center"/>
        <w:rPr>
          <w:b w:val="0"/>
          <w:bCs w:val="0"/>
          <w:sz w:val="24"/>
          <w:lang w:val="en-US"/>
        </w:rPr>
      </w:pPr>
    </w:p>
    <w:p>
      <w:pPr>
        <w:pStyle w:val="2"/>
      </w:pPr>
      <w:bookmarkStart w:id="14" w:name="_Toc11374"/>
      <w:r>
        <w:rPr>
          <w:rFonts w:hint="eastAsia"/>
          <w:lang w:val="en-US" w:eastAsia="zh-CN"/>
        </w:rPr>
        <w:t>产品介绍</w:t>
      </w:r>
      <w:bookmarkEnd w:id="14"/>
    </w:p>
    <w:p>
      <w:pPr>
        <w:pStyle w:val="3"/>
      </w:pPr>
      <w:bookmarkStart w:id="15" w:name="_Toc12924"/>
      <w:r>
        <w:rPr>
          <w:rFonts w:hint="eastAsia"/>
        </w:rPr>
        <w:t>产品概述</w:t>
      </w:r>
      <w:bookmarkEnd w:id="15"/>
    </w:p>
    <w:p>
      <w:pPr/>
      <w:r>
        <w:rPr>
          <w:rFonts w:hint="eastAsia"/>
          <w:szCs w:val="24"/>
          <w:lang w:val="en-US" w:eastAsia="zh-CN"/>
        </w:rPr>
        <w:t>VHF语音系统是为解决</w:t>
      </w:r>
      <w:r>
        <w:rPr>
          <w:rFonts w:hint="eastAsia"/>
          <w:szCs w:val="24"/>
        </w:rPr>
        <w:t>现</w:t>
      </w:r>
      <w:r>
        <w:rPr>
          <w:rFonts w:hint="eastAsia"/>
          <w:szCs w:val="24"/>
          <w:lang w:val="en-US" w:eastAsia="zh-CN"/>
        </w:rPr>
        <w:t>有</w:t>
      </w:r>
      <w:r>
        <w:rPr>
          <w:rFonts w:hint="eastAsia"/>
          <w:szCs w:val="24"/>
        </w:rPr>
        <w:t>通讯系统在出现紧急事件时，无法进行统一联动</w:t>
      </w:r>
      <w:r>
        <w:rPr>
          <w:rFonts w:hint="eastAsia"/>
          <w:szCs w:val="24"/>
          <w:lang w:val="en-US" w:eastAsia="zh-CN"/>
        </w:rPr>
        <w:t>的问题而建立的</w:t>
      </w:r>
      <w:r>
        <w:rPr>
          <w:rFonts w:hint="eastAsia"/>
          <w:szCs w:val="24"/>
        </w:rPr>
        <w:t>一套更为实用，功能更强大、可扩展性更强的无线数字通信系统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本</w:t>
      </w:r>
      <w:r>
        <w:rPr>
          <w:rFonts w:hint="eastAsia"/>
        </w:rPr>
        <w:t>系统</w:t>
      </w:r>
      <w:r>
        <w:rPr>
          <w:rFonts w:hint="eastAsia"/>
          <w:lang w:val="en-US" w:eastAsia="zh-CN"/>
        </w:rPr>
        <w:t>将用于</w:t>
      </w:r>
      <w:r>
        <w:rPr>
          <w:rFonts w:hint="eastAsia"/>
        </w:rPr>
        <w:t>海事部门的日常通讯，</w:t>
      </w:r>
      <w:r>
        <w:rPr>
          <w:rFonts w:hint="eastAsia"/>
          <w:lang w:val="en-US" w:eastAsia="zh-CN"/>
        </w:rPr>
        <w:t>要求</w:t>
      </w:r>
      <w:r>
        <w:rPr>
          <w:rFonts w:hint="eastAsia"/>
        </w:rPr>
        <w:t>能够实现个呼、</w:t>
      </w:r>
      <w:r>
        <w:rPr>
          <w:rFonts w:hint="eastAsia"/>
          <w:lang w:val="en-US" w:eastAsia="zh-CN"/>
        </w:rPr>
        <w:t>组</w:t>
      </w:r>
      <w:r>
        <w:rPr>
          <w:rFonts w:hint="eastAsia"/>
        </w:rPr>
        <w:t>呼等功能。</w:t>
      </w:r>
    </w:p>
    <w:p>
      <w:pPr>
        <w:pStyle w:val="3"/>
        <w:rPr>
          <w:lang w:val="en-US"/>
        </w:rPr>
      </w:pPr>
      <w:bookmarkStart w:id="16" w:name="_Toc17299"/>
      <w:r>
        <w:rPr>
          <w:rFonts w:hint="eastAsia"/>
          <w:lang w:val="en-US" w:eastAsia="zh-CN"/>
        </w:rPr>
        <w:t>VHF网络拓扑图</w:t>
      </w:r>
      <w:bookmarkEnd w:id="16"/>
    </w:p>
    <w:p>
      <w:pPr>
        <w:ind w:firstLine="0" w:firstLineChars="0"/>
      </w:pPr>
      <w:r>
        <w:drawing>
          <wp:inline distT="0" distB="0" distL="114300" distR="114300">
            <wp:extent cx="5267960" cy="3747135"/>
            <wp:effectExtent l="0" t="0" r="8890" b="57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</w:pPr>
      <w:bookmarkStart w:id="17" w:name="_Toc17271"/>
      <w:r>
        <w:rPr>
          <w:rFonts w:hint="eastAsia"/>
        </w:rPr>
        <w:t>功能需求</w:t>
      </w:r>
      <w:bookmarkEnd w:id="17"/>
    </w:p>
    <w:p>
      <w:pPr>
        <w:pStyle w:val="3"/>
      </w:pPr>
      <w:bookmarkStart w:id="18" w:name="_Toc4993"/>
      <w:bookmarkStart w:id="19" w:name="OLE_LINK3"/>
      <w:r>
        <w:rPr>
          <w:rFonts w:hint="eastAsia"/>
          <w:lang w:val="en-US" w:eastAsia="zh-CN"/>
        </w:rPr>
        <w:t>VHF语音系统原型图</w:t>
      </w:r>
      <w:bookmarkEnd w:id="18"/>
    </w:p>
    <w:bookmarkEnd w:id="19"/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4067175"/>
            <wp:effectExtent l="0" t="0" r="698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830830"/>
            <wp:effectExtent l="0" t="0" r="5715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824480"/>
            <wp:effectExtent l="0" t="0" r="698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</w:pPr>
      <w:bookmarkStart w:id="20" w:name="_Toc14514"/>
      <w:r>
        <w:rPr>
          <w:rFonts w:hint="eastAsia"/>
          <w:lang w:val="en-US" w:eastAsia="zh-CN"/>
        </w:rPr>
        <w:t>硬件原型图</w:t>
      </w:r>
      <w:bookmarkEnd w:id="2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29990" cy="4206875"/>
            <wp:effectExtent l="0" t="0" r="381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rPr>
          <w:lang w:val="en-US" w:eastAsia="zh-CN"/>
        </w:rPr>
      </w:pPr>
      <w:bookmarkStart w:id="21" w:name="_Toc15335"/>
      <w:r>
        <w:rPr>
          <w:rFonts w:hint="eastAsia"/>
          <w:lang w:val="en-US" w:eastAsia="zh-CN"/>
        </w:rPr>
        <w:t>功能列表</w:t>
      </w:r>
      <w:bookmarkEnd w:id="21"/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3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99"/>
        <w:gridCol w:w="1288"/>
        <w:gridCol w:w="1837"/>
        <w:gridCol w:w="45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288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</w:t>
            </w: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288" w:type="dxa"/>
            <w:vMerge w:val="restart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主界面</w:t>
            </w: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获取话机的实时状态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通过PBX设备获取话机的状态并展示在主界面上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88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根据不同颜色区分话机状态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不同话机的状态展示不同的颜色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88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呼叫单个岸站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通过点击硬件按钮，呼叫岸站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88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呼叫所有岸站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通过点击组呼硬件按钮，呼叫所有岸站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288" w:type="dxa"/>
            <w:vMerge w:val="restart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录音管理</w:t>
            </w: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获取指定时间段音频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通过点击界面起始时间，搜索出音频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288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播放搜索音频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点击时间刻度下方播放按钮可进行播放，并支持快进后退，加减倍速播放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288" w:type="dxa"/>
            <w:vMerge w:val="restart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自动播报</w:t>
            </w: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文字转换语音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输入需要广播文字，点击转换成音，可试听。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288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定时发送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可以选择起始时间，播放时间间隔，进行定时发送。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9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28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  <w:tc>
          <w:tcPr>
            <w:tcW w:w="1837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断线重连</w:t>
            </w:r>
          </w:p>
        </w:tc>
        <w:tc>
          <w:tcPr>
            <w:tcW w:w="4598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系统遇到突发断电、断网等异常情况，重连后会自动连接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lang w:val="en-US" w:eastAsia="zh-CN"/>
        </w:rPr>
      </w:pPr>
      <w:bookmarkStart w:id="22" w:name="_Toc475"/>
      <w:r>
        <w:rPr>
          <w:rFonts w:hint="eastAsia"/>
          <w:lang w:val="en-US" w:eastAsia="zh-CN"/>
        </w:rPr>
        <w:t>业务流程图</w:t>
      </w:r>
      <w:bookmarkEnd w:id="22"/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795395" cy="5944235"/>
            <wp:effectExtent l="0" t="0" r="1460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594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p>
      <w:pPr>
        <w:pStyle w:val="3"/>
      </w:pPr>
      <w:bookmarkStart w:id="23" w:name="_Toc2418"/>
      <w:r>
        <w:rPr>
          <w:rFonts w:hint="eastAsia"/>
          <w:lang w:val="en-US" w:eastAsia="zh-CN"/>
        </w:rPr>
        <w:t>界面跳转</w:t>
      </w:r>
      <w:bookmarkEnd w:id="23"/>
    </w:p>
    <w:p>
      <w:pPr>
        <w:pStyle w:val="4"/>
        <w:rPr>
          <w:lang w:val="en-US"/>
        </w:rPr>
      </w:pPr>
      <w:bookmarkStart w:id="24" w:name="_Toc19909"/>
      <w:r>
        <w:rPr>
          <w:rFonts w:hint="eastAsia"/>
          <w:lang w:val="en-US" w:eastAsia="zh-CN"/>
        </w:rPr>
        <w:t>启动界面</w:t>
      </w:r>
      <w:bookmarkEnd w:id="24"/>
    </w:p>
    <w:p>
      <w:pPr>
        <w:pStyle w:val="37"/>
        <w:numPr>
          <w:ilvl w:val="0"/>
          <w:numId w:val="4"/>
        </w:numPr>
        <w:ind w:firstLineChars="0"/>
      </w:pPr>
      <w:r>
        <w:rPr>
          <w:rFonts w:hint="eastAsia"/>
        </w:rPr>
        <w:t>启动登录界面</w:t>
      </w:r>
    </w:p>
    <w:p>
      <w:pPr>
        <w:ind w:left="480" w:firstLine="0" w:firstLineChars="0"/>
      </w:pPr>
      <w:r>
        <w:rPr>
          <w:rFonts w:hint="eastAsia"/>
        </w:rPr>
        <w:t>双击桌面上的快捷方式，打开登录界面。</w:t>
      </w:r>
    </w:p>
    <w:p>
      <w:pPr>
        <w:pStyle w:val="37"/>
        <w:numPr>
          <w:ilvl w:val="0"/>
          <w:numId w:val="4"/>
        </w:numPr>
        <w:ind w:firstLineChars="0"/>
      </w:pPr>
      <w:r>
        <w:rPr>
          <w:rFonts w:hint="eastAsia"/>
        </w:rPr>
        <w:t>登录系统</w:t>
      </w:r>
    </w:p>
    <w:p>
      <w:pPr>
        <w:rPr>
          <w:lang w:val="en-US"/>
        </w:rPr>
      </w:pPr>
      <w:r>
        <w:t>输入正确帐号和密码，点击“登录”按钮，登录系统并打开</w:t>
      </w:r>
      <w:r>
        <w:rPr>
          <w:rFonts w:hint="eastAsia"/>
          <w:lang w:val="en-US" w:eastAsia="zh-CN"/>
        </w:rPr>
        <w:t>VHF语音系统</w:t>
      </w:r>
      <w:r>
        <w:t>界面。</w:t>
      </w:r>
    </w:p>
    <w:p>
      <w:pPr>
        <w:pStyle w:val="4"/>
        <w:rPr>
          <w:lang w:val="en-US"/>
        </w:rPr>
      </w:pPr>
      <w:bookmarkStart w:id="25" w:name="_Toc31032"/>
      <w:r>
        <w:rPr>
          <w:rFonts w:hint="eastAsia"/>
          <w:lang w:val="en-US" w:eastAsia="zh-CN"/>
        </w:rPr>
        <w:t>关闭界面</w:t>
      </w:r>
      <w:bookmarkEnd w:id="25"/>
    </w:p>
    <w:p>
      <w:pPr>
        <w:pStyle w:val="37"/>
        <w:numPr>
          <w:ilvl w:val="0"/>
          <w:numId w:val="5"/>
        </w:numPr>
        <w:ind w:firstLineChars="0"/>
      </w:pPr>
      <w:r>
        <w:rPr>
          <w:rFonts w:hint="eastAsia"/>
        </w:rPr>
        <w:t>单击</w:t>
      </w:r>
      <w:r>
        <w:rPr>
          <w:rFonts w:hint="eastAsia"/>
          <w:lang w:val="en-US" w:eastAsia="zh-CN"/>
        </w:rPr>
        <w:t>系统界面右上角</w:t>
      </w:r>
      <w:r>
        <w:rPr>
          <w:rFonts w:hint="eastAsia"/>
        </w:rPr>
        <w:t>“×”按钮，</w:t>
      </w:r>
      <w:r>
        <w:rPr>
          <w:rFonts w:hint="eastAsia"/>
          <w:lang w:val="en-US" w:eastAsia="zh-CN"/>
        </w:rPr>
        <w:t>提示是否退出系统，点击确定，退出系统；点击取消，取消退出。</w:t>
      </w:r>
    </w:p>
    <w:p>
      <w:pPr>
        <w:pStyle w:val="37"/>
        <w:numPr>
          <w:ilvl w:val="0"/>
          <w:numId w:val="0"/>
        </w:numPr>
        <w:ind w:left="480" w:leftChars="0"/>
        <w:rPr>
          <w:rFonts w:hint="eastAsia"/>
          <w:lang w:val="en-US" w:eastAsia="zh-CN"/>
        </w:rPr>
      </w:pPr>
    </w:p>
    <w:p>
      <w:pPr>
        <w:pStyle w:val="37"/>
        <w:numPr>
          <w:ilvl w:val="0"/>
          <w:numId w:val="0"/>
        </w:numPr>
        <w:ind w:left="480"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6" w:name="_Toc12426"/>
      <w:r>
        <w:rPr>
          <w:rFonts w:hint="eastAsia"/>
          <w:lang w:val="en-US" w:eastAsia="zh-CN"/>
        </w:rPr>
        <w:t>应用场景说明</w:t>
      </w:r>
      <w:bookmarkEnd w:id="26"/>
    </w:p>
    <w:p>
      <w:pPr>
        <w:pStyle w:val="4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bookmarkStart w:id="27" w:name="_Toc13505"/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指挥中心呼叫岸站</w:t>
      </w:r>
      <w:bookmarkEnd w:id="27"/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指挥中心，</w:t>
      </w: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按住硬件岸站-1按钮</w:t>
      </w:r>
      <w: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，</w:t>
      </w: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岸站-1</w:t>
      </w:r>
      <w: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接入会议室中</w:t>
      </w: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并接收指挥中心讲话。指挥中心可控制岸站进行广播。</w:t>
      </w:r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pStyle w:val="4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bookmarkStart w:id="28" w:name="_Toc25608"/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船站呼叫指挥中心</w:t>
      </w:r>
      <w:bookmarkEnd w:id="28"/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船站C按住继电器，传输声音给岸站</w:t>
      </w: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再传回</w:t>
      </w:r>
      <w: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指挥中心，（此时指挥中心无需进行按键操作）</w:t>
      </w:r>
    </w:p>
    <w:p>
      <w:pPr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drawing>
          <wp:inline distT="0" distB="0" distL="114300" distR="114300">
            <wp:extent cx="4603115" cy="1234440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bookmarkStart w:id="29" w:name="_Toc13087"/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指挥中心之间进行传呼</w:t>
      </w:r>
      <w:bookmarkEnd w:id="29"/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指挥中心</w:t>
      </w: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-1按下硬件指挥中心-2按钮，指挥中心-1，指挥中心-2</w:t>
      </w:r>
      <w: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接入会议室，</w:t>
      </w:r>
    </w:p>
    <w:p>
      <w:pPr>
        <w:tabs>
          <w:tab w:val="left" w:pos="3201"/>
        </w:tabs>
        <w:rPr>
          <w:rFonts w:hint="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指挥中心-2接收到指挥中心-1的声音；</w:t>
      </w:r>
    </w:p>
    <w:p>
      <w:pPr>
        <w:tabs>
          <w:tab w:val="left" w:pos="3201"/>
        </w:tabs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同理，指挥中心-2按住按钮传给指挥中心-1</w:t>
      </w:r>
    </w:p>
    <w:p>
      <w:pPr>
        <w:ind w:left="0" w:leftChars="0" w:firstLine="0" w:firstLineChars="0"/>
        <w:rPr>
          <w:rFonts w:hint="eastAsia" w:cstheme="minorBidi"/>
          <w:kern w:val="2"/>
          <w:sz w:val="24"/>
          <w:szCs w:val="22"/>
          <w:lang w:val="en-US" w:eastAsia="zh-CN" w:bidi="ar-SA"/>
        </w:rPr>
      </w:pPr>
    </w:p>
    <w:p>
      <w:pPr>
        <w:ind w:left="0" w:leftChars="0" w:firstLine="0" w:firstLineChars="0"/>
        <w:rPr>
          <w:rFonts w:hint="eastAsia" w:cstheme="minorBidi"/>
          <w:kern w:val="2"/>
          <w:sz w:val="24"/>
          <w:szCs w:val="22"/>
          <w:lang w:val="en-US" w:eastAsia="zh-CN" w:bidi="ar-SA"/>
        </w:rPr>
      </w:pPr>
      <w:r>
        <w:drawing>
          <wp:inline distT="0" distB="0" distL="114300" distR="114300">
            <wp:extent cx="5269230" cy="1311910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bookmarkStart w:id="30" w:name="_Toc15624"/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指挥中心控制岸站广播</w:t>
      </w:r>
      <w:bookmarkEnd w:id="30"/>
    </w:p>
    <w:p>
      <w:pPr>
        <w:tabs>
          <w:tab w:val="left" w:pos="3201"/>
        </w:tabs>
        <w:rPr>
          <w:rFonts w:hint="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指挥中心进入自动播报界面，点击添加按钮，跳转添加界面，输入需要播报文字，点击转换为音频，勾选指定岸站，通过定时发送/立即发送，控制岸站进行广播音频。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</w:pPr>
      <w:bookmarkStart w:id="31" w:name="_Toc20462"/>
      <w:r>
        <w:rPr>
          <w:rFonts w:hint="eastAsia"/>
          <w:lang w:val="en-US" w:eastAsia="zh-CN"/>
        </w:rPr>
        <w:t>功能介绍</w:t>
      </w:r>
      <w:bookmarkEnd w:id="31"/>
    </w:p>
    <w:p>
      <w:pPr>
        <w:ind w:left="0" w:leftChars="0" w:firstLine="0" w:firstLineChars="0"/>
        <w:rPr>
          <w:lang w:val="en-US"/>
        </w:rPr>
      </w:pPr>
    </w:p>
    <w:p>
      <w:pPr>
        <w:pStyle w:val="3"/>
        <w:rPr>
          <w:rFonts w:hint="eastAsia" w:asciiTheme="minorHAnsi" w:hAnsiTheme="minorHAnsi" w:eastAsiaTheme="minorEastAsia" w:cstheme="minorBidi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30"/>
          <w:szCs w:val="30"/>
          <w:lang w:val="en-US" w:eastAsia="zh-CN" w:bidi="ar-SA"/>
        </w:rPr>
        <w:t xml:space="preserve"> </w:t>
      </w:r>
      <w:bookmarkStart w:id="32" w:name="_Toc716"/>
      <w:r>
        <w:rPr>
          <w:rFonts w:hint="eastAsia" w:asciiTheme="minorHAnsi" w:hAnsiTheme="minorHAnsi" w:eastAsiaTheme="minorEastAsia" w:cstheme="minorBidi"/>
          <w:b/>
          <w:bCs/>
          <w:kern w:val="2"/>
          <w:sz w:val="30"/>
          <w:szCs w:val="30"/>
          <w:lang w:val="en-US" w:eastAsia="zh-CN" w:bidi="ar-SA"/>
        </w:rPr>
        <w:t>界面信息说明</w:t>
      </w:r>
      <w:bookmarkEnd w:id="32"/>
    </w:p>
    <w:tbl>
      <w:tblPr>
        <w:tblStyle w:val="36"/>
        <w:tblpPr w:leftFromText="180" w:rightFromText="180" w:vertAnchor="text" w:tblpX="1" w:tblpY="1"/>
        <w:tblOverlap w:val="never"/>
        <w:tblW w:w="82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9"/>
        <w:gridCol w:w="1401"/>
        <w:gridCol w:w="1556"/>
        <w:gridCol w:w="1701"/>
        <w:gridCol w:w="1327"/>
        <w:gridCol w:w="137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ind w:firstLine="0" w:firstLineChars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序号</w:t>
            </w:r>
            <w:bookmarkStart w:id="33" w:name="OLE_LINK2"/>
          </w:p>
        </w:tc>
        <w:tc>
          <w:tcPr>
            <w:tcW w:w="1401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项目名称</w:t>
            </w:r>
          </w:p>
        </w:tc>
        <w:tc>
          <w:tcPr>
            <w:tcW w:w="1556" w:type="dxa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项目类型</w:t>
            </w:r>
          </w:p>
        </w:tc>
        <w:tc>
          <w:tcPr>
            <w:tcW w:w="1701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内容</w:t>
            </w:r>
          </w:p>
        </w:tc>
        <w:tc>
          <w:tcPr>
            <w:tcW w:w="1327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信息</w:t>
            </w:r>
            <w:bookmarkEnd w:id="33"/>
            <w:r>
              <w:rPr>
                <w:rFonts w:hint="eastAsia"/>
                <w:sz w:val="21"/>
                <w:szCs w:val="21"/>
              </w:rPr>
              <w:t>来源</w:t>
            </w:r>
          </w:p>
        </w:tc>
        <w:tc>
          <w:tcPr>
            <w:tcW w:w="1379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firstLine="0" w:firstLineChars="0"/>
              <w:jc w:val="center"/>
              <w:textAlignment w:val="auto"/>
              <w:rPr>
                <w:sz w:val="21"/>
                <w:szCs w:val="21"/>
              </w:rPr>
            </w:pPr>
          </w:p>
        </w:tc>
        <w:tc>
          <w:tcPr>
            <w:tcW w:w="1401" w:type="dxa"/>
          </w:tcPr>
          <w:p>
            <w:pPr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276225" cy="257175"/>
                  <wp:effectExtent l="0" t="0" r="9525" b="952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最小化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401" w:type="dxa"/>
          </w:tcPr>
          <w:p>
            <w:pPr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266700" cy="276225"/>
                  <wp:effectExtent l="0" t="0" r="0" b="952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最大化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401" w:type="dxa"/>
          </w:tcPr>
          <w:p>
            <w:pPr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200025" cy="209550"/>
                  <wp:effectExtent l="0" t="0" r="9525" b="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退出系统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401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617855" cy="133985"/>
                  <wp:effectExtent l="0" t="0" r="10795" b="1841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" cy="133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vAlign w:val="top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文本框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话机用户名称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IPPBX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不可编辑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401" w:type="dxa"/>
          </w:tcPr>
          <w:p>
            <w:pPr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378460" cy="447675"/>
                  <wp:effectExtent l="0" t="0" r="254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开关按键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接入会议状态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绿色表示接入状态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401" w:type="dxa"/>
          </w:tcPr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381635" cy="467360"/>
                  <wp:effectExtent l="0" t="0" r="1841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35" cy="46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开关按键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未接入会议状态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灰色表示未接入状态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401" w:type="dxa"/>
          </w:tcPr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332105" cy="398780"/>
                  <wp:effectExtent l="0" t="0" r="10795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" cy="398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开关按键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话机掉线状态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红色表示离线状态</w:t>
            </w:r>
          </w:p>
        </w:tc>
      </w:tr>
    </w:tbl>
    <w:p>
      <w:pPr>
        <w:pStyle w:val="37"/>
        <w:ind w:left="0" w:leftChars="0" w:firstLine="0" w:firstLineChars="0"/>
        <w:jc w:val="both"/>
        <w:rPr>
          <w:sz w:val="21"/>
          <w:szCs w:val="21"/>
        </w:rPr>
      </w:pPr>
      <w:r>
        <w:rPr>
          <w:sz w:val="21"/>
          <w:szCs w:val="21"/>
        </w:rPr>
        <w:br w:type="page"/>
      </w:r>
    </w:p>
    <w:tbl>
      <w:tblPr>
        <w:tblStyle w:val="36"/>
        <w:tblpPr w:leftFromText="180" w:rightFromText="180" w:vertAnchor="text" w:tblpX="1" w:tblpY="1"/>
        <w:tblOverlap w:val="never"/>
        <w:tblW w:w="82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9"/>
        <w:gridCol w:w="1504"/>
        <w:gridCol w:w="1453"/>
        <w:gridCol w:w="1701"/>
        <w:gridCol w:w="1327"/>
        <w:gridCol w:w="137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ind w:firstLine="0" w:firstLineChars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504" w:type="dxa"/>
            <w:vAlign w:val="top"/>
          </w:tcPr>
          <w:p>
            <w:pPr>
              <w:ind w:firstLine="0" w:firstLineChars="0"/>
            </w:pPr>
            <w:r>
              <w:rPr>
                <w:rFonts w:hint="eastAsia"/>
                <w:sz w:val="21"/>
                <w:szCs w:val="21"/>
              </w:rPr>
              <w:t>项目名称</w:t>
            </w:r>
          </w:p>
        </w:tc>
        <w:tc>
          <w:tcPr>
            <w:tcW w:w="1453" w:type="dxa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项目类型</w:t>
            </w:r>
          </w:p>
        </w:tc>
        <w:tc>
          <w:tcPr>
            <w:tcW w:w="1701" w:type="dxa"/>
            <w:vAlign w:val="top"/>
          </w:tcPr>
          <w:p>
            <w:pPr>
              <w:ind w:firstLine="0" w:firstLineChars="0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内容</w:t>
            </w:r>
          </w:p>
        </w:tc>
        <w:tc>
          <w:tcPr>
            <w:tcW w:w="1327" w:type="dxa"/>
            <w:vAlign w:val="top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信息来源</w:t>
            </w:r>
          </w:p>
        </w:tc>
        <w:tc>
          <w:tcPr>
            <w:tcW w:w="1379" w:type="dxa"/>
            <w:vAlign w:val="top"/>
          </w:tcPr>
          <w:p>
            <w:pPr>
              <w:ind w:firstLine="0" w:firstLineChars="0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</w:tcPr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430530" cy="511175"/>
                  <wp:effectExtent l="0" t="0" r="7620" b="317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" cy="51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普通按键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通话状态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绿色表示通话状态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</w:tcPr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423545" cy="514985"/>
                  <wp:effectExtent l="0" t="0" r="14605" b="184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" cy="514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普通按键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未通话状态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灰色表示未通话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</w:tcPr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448945" cy="536575"/>
                  <wp:effectExtent l="0" t="0" r="8255" b="158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" cy="536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普通按键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禁止通话状态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红色表示禁止通话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vAlign w:val="center"/>
          </w:tcPr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609600" cy="257175"/>
                  <wp:effectExtent l="0" t="0" r="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文本框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所属频道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可编辑，正常退出可保存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vAlign w:val="center"/>
          </w:tcPr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751205" cy="828675"/>
                  <wp:effectExtent l="0" t="0" r="1079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20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窗体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可控制所有频道1的话机接入和通话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ind w:firstLine="0" w:firstLineChars="0"/>
              <w:jc w:val="left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vAlign w:val="center"/>
          </w:tcPr>
          <w:p>
            <w:pPr>
              <w:ind w:firstLine="0" w:firstLineChars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刷新</w:t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刷新系统，获取实时话机状态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指挥中心TX</w:t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控制指挥中心的麦克风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岸站TX</w:t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控制岸站的广播功能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5780" cy="190500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切换到录音管理界面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开始时间</w:t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时间插件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历史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音频</w:t>
            </w:r>
            <w:r>
              <w:rPr>
                <w:sz w:val="21"/>
                <w:szCs w:val="21"/>
              </w:rPr>
              <w:t>开始查询时间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默认显示系统当天日期 0点0分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0" w:hRule="atLeast"/>
        </w:trPr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结束时间</w:t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时间插件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历史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音频</w:t>
            </w:r>
            <w:r>
              <w:rPr>
                <w:sz w:val="21"/>
                <w:szCs w:val="21"/>
              </w:rPr>
              <w:t>结束查询时间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默认显示系统当天日期当前整点整分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drawing>
                <wp:inline distT="0" distB="0" distL="0" distR="0">
                  <wp:extent cx="819150" cy="313690"/>
                  <wp:effectExtent l="0" t="0" r="0" b="1016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048" cy="31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时间刻度插件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显示用户查询时间段内的时间刻度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时间间隔建议可变化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323215" cy="301625"/>
                  <wp:effectExtent l="0" t="0" r="63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播放语音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300990" cy="290830"/>
                  <wp:effectExtent l="0" t="0" r="3810" b="1397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" cy="29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停止播放语音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0" distR="0">
                  <wp:extent cx="342265" cy="380365"/>
                  <wp:effectExtent l="0" t="0" r="635" b="6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7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加速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每点击一次播放速度增加</w:t>
            </w:r>
            <w:r>
              <w:rPr>
                <w:rFonts w:hint="eastAsia"/>
                <w:sz w:val="21"/>
                <w:szCs w:val="21"/>
              </w:rPr>
              <w:t>1倍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0" distR="0">
                  <wp:extent cx="344170" cy="267970"/>
                  <wp:effectExtent l="0" t="0" r="17780" b="177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" cy="26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减速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每点击一次播放速度减小</w:t>
            </w:r>
            <w:r>
              <w:rPr>
                <w:rFonts w:hint="eastAsia"/>
                <w:sz w:val="21"/>
                <w:szCs w:val="21"/>
              </w:rPr>
              <w:t>1倍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0" distR="0">
                  <wp:extent cx="384175" cy="339725"/>
                  <wp:effectExtent l="0" t="0" r="15875" b="31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75" cy="33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快退</w:t>
            </w:r>
          </w:p>
        </w:tc>
        <w:tc>
          <w:tcPr>
            <w:tcW w:w="1327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每次点击播放进度向后回退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/>
                <w:sz w:val="21"/>
                <w:szCs w:val="21"/>
              </w:rPr>
              <w:t>秒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0" distR="0">
                  <wp:extent cx="380365" cy="332740"/>
                  <wp:effectExtent l="0" t="0" r="635" b="1016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快进</w:t>
            </w:r>
          </w:p>
        </w:tc>
        <w:tc>
          <w:tcPr>
            <w:tcW w:w="1327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每次点击播放进度向前增加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/>
                <w:sz w:val="21"/>
                <w:szCs w:val="21"/>
              </w:rPr>
              <w:t>秒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434340" cy="152400"/>
                  <wp:effectExtent l="0" t="0" r="381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切换到自动播报界面</w:t>
            </w:r>
          </w:p>
        </w:tc>
        <w:tc>
          <w:tcPr>
            <w:tcW w:w="1327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632460" cy="251460"/>
                  <wp:effectExtent l="0" t="0" r="15240" b="1524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跳转到添加语音界面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563880" cy="236220"/>
                  <wp:effectExtent l="0" t="0" r="7620" b="1143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将储存好的语音立即发送出去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563880" cy="243840"/>
                  <wp:effectExtent l="0" t="0" r="7620" b="381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24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按照时间间隔将语音发送出去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点击定时发送后会跳出弹框，选择发送时间间隔和起始发送时间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541020" cy="259080"/>
                  <wp:effectExtent l="0" t="0" r="11430" b="762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修改已储存语音信息</w:t>
            </w:r>
          </w:p>
        </w:tc>
        <w:tc>
          <w:tcPr>
            <w:tcW w:w="1327" w:type="dxa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跳转界面，同添加界面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594360" cy="251460"/>
                  <wp:effectExtent l="0" t="0" r="15240" b="1524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删除已储存语音</w:t>
            </w:r>
          </w:p>
        </w:tc>
        <w:tc>
          <w:tcPr>
            <w:tcW w:w="1327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815340" cy="100965"/>
                  <wp:effectExtent l="0" t="0" r="3810" b="1333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100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输入框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输入文字</w:t>
            </w:r>
          </w:p>
        </w:tc>
        <w:tc>
          <w:tcPr>
            <w:tcW w:w="1327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817245" cy="309245"/>
                  <wp:effectExtent l="0" t="0" r="1905" b="1460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" cy="309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将已写入文字转换为语音</w:t>
            </w:r>
          </w:p>
        </w:tc>
        <w:tc>
          <w:tcPr>
            <w:tcW w:w="1327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480060" cy="320040"/>
                  <wp:effectExtent l="0" t="0" r="15240" b="381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" cy="32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按键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播放已转换文字的语音</w:t>
            </w:r>
          </w:p>
        </w:tc>
        <w:tc>
          <w:tcPr>
            <w:tcW w:w="1327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" w:type="dxa"/>
            <w:vAlign w:val="center"/>
          </w:tcPr>
          <w:p>
            <w:pPr>
              <w:pStyle w:val="37"/>
              <w:numPr>
                <w:ilvl w:val="0"/>
                <w:numId w:val="6"/>
              </w:numPr>
              <w:ind w:firstLineChars="0"/>
              <w:jc w:val="center"/>
              <w:rPr>
                <w:sz w:val="21"/>
                <w:szCs w:val="21"/>
              </w:rPr>
            </w:pPr>
          </w:p>
        </w:tc>
        <w:tc>
          <w:tcPr>
            <w:tcW w:w="1504" w:type="dxa"/>
            <w:textDirection w:val="lrTb"/>
            <w:vAlign w:val="top"/>
          </w:tcPr>
          <w:p>
            <w:pPr>
              <w:ind w:firstLine="0" w:firstLineChars="0"/>
            </w:pPr>
            <w:r>
              <w:drawing>
                <wp:inline distT="0" distB="0" distL="114300" distR="114300">
                  <wp:extent cx="807720" cy="198120"/>
                  <wp:effectExtent l="0" t="0" r="11430" b="1143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extDirection w:val="lrTb"/>
            <w:vAlign w:val="top"/>
          </w:tcPr>
          <w:p>
            <w:pPr>
              <w:ind w:firstLine="0" w:firstLineChars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勾选框</w:t>
            </w:r>
          </w:p>
        </w:tc>
        <w:tc>
          <w:tcPr>
            <w:tcW w:w="1701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勾选需要播报的岸站</w:t>
            </w:r>
          </w:p>
        </w:tc>
        <w:tc>
          <w:tcPr>
            <w:tcW w:w="1327" w:type="dxa"/>
            <w:textDirection w:val="lrTb"/>
            <w:vAlign w:val="center"/>
          </w:tcPr>
          <w:p>
            <w:pPr>
              <w:ind w:firstLine="0" w:firstLineChars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用户操作</w:t>
            </w:r>
          </w:p>
        </w:tc>
        <w:tc>
          <w:tcPr>
            <w:tcW w:w="1379" w:type="dxa"/>
            <w:textDirection w:val="lrTb"/>
            <w:vAlign w:val="top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lang w:val="en-US"/>
        </w:rPr>
      </w:pPr>
    </w:p>
    <w:p>
      <w:pPr>
        <w:pStyle w:val="4"/>
        <w:rPr>
          <w:rFonts w:hint="eastAsia"/>
          <w:lang w:val="en-US" w:eastAsia="zh-CN"/>
        </w:rPr>
      </w:pPr>
      <w:bookmarkStart w:id="34" w:name="_Toc28471"/>
      <w:r>
        <w:rPr>
          <w:rFonts w:hint="eastAsia"/>
          <w:lang w:val="en-US" w:eastAsia="zh-CN"/>
        </w:rPr>
        <w:t>操作</w:t>
      </w:r>
      <w:bookmarkEnd w:id="34"/>
    </w:p>
    <w:p>
      <w:pPr>
        <w:pStyle w:val="4"/>
      </w:pPr>
      <w:bookmarkStart w:id="35" w:name="_Toc981"/>
      <w:bookmarkStart w:id="36" w:name="OLE_LINK1"/>
      <w:r>
        <w:rPr>
          <w:rFonts w:hint="eastAsia"/>
          <w:lang w:val="en-US" w:eastAsia="zh-CN"/>
        </w:rPr>
        <w:t>初始界面</w:t>
      </w:r>
      <w:bookmarkEnd w:id="35"/>
    </w:p>
    <w:bookmarkEnd w:id="36"/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系统界面上方位置显示系统名称：VHF语音系统；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系统界面右上角 显示最小化，最大化和退出系统的</w:t>
      </w:r>
      <w:r>
        <w:rPr>
          <w:rFonts w:hint="eastAsia"/>
        </w:rPr>
        <w:t>窗口控制按钮组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话机为一个单独小窗体，共设计连接7个话机，一个组呼窗体；每个话机上方会显示话机的名称，话机下方会显示该话机所属频道；组呼名称为组呼-1，下方显示的频道与话机上的频道对应，默认显示三个区域位置的2个频道，固定前缀为CH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界面显示实时话机状态：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话机RX按键可为三种颜色：绿色，灰色和红色。</w:t>
      </w:r>
    </w:p>
    <w:p>
      <w:pPr>
        <w:numPr>
          <w:ilvl w:val="0"/>
          <w:numId w:val="8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通话控制TX按键初始状态可为灰色和红色。</w:t>
      </w:r>
    </w:p>
    <w:p>
      <w:pPr>
        <w:numPr>
          <w:ilvl w:val="0"/>
          <w:numId w:val="8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组呼的RX按键和TX按键初始状态均为灰色。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界面左下角显示连接服务器状态，如请求成功则显示连接服务器成功；如请求失败则表示连接异常。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界面右下角有刷新按钮。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7" w:name="_Toc15755"/>
      <w:r>
        <w:rPr>
          <w:rFonts w:hint="eastAsia"/>
          <w:lang w:val="en-US" w:eastAsia="zh-CN"/>
        </w:rPr>
        <w:t>话机状态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单话机状态分为三种：接入会议状态，未接入会议状态，话机离线状态。这三种状态分别设置三种颜色。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  <w:lang w:val="en-US" w:eastAsia="zh-CN"/>
        </w:rPr>
        <w:t>接入会议状态：</w:t>
      </w:r>
      <w:r>
        <w:drawing>
          <wp:inline distT="0" distB="0" distL="114300" distR="114300">
            <wp:extent cx="433705" cy="513715"/>
            <wp:effectExtent l="0" t="0" r="444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705" cy="51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  <w:lang w:val="en-US" w:eastAsia="zh-CN"/>
        </w:rPr>
        <w:t>未接入会议状态：</w:t>
      </w:r>
      <w:r>
        <w:drawing>
          <wp:inline distT="0" distB="0" distL="114300" distR="114300">
            <wp:extent cx="426720" cy="514350"/>
            <wp:effectExtent l="0" t="0" r="1143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  <w:lang w:val="en-US" w:eastAsia="zh-CN"/>
        </w:rPr>
        <w:t>话机离线状态：</w:t>
      </w:r>
      <w:r>
        <w:drawing>
          <wp:inline distT="0" distB="0" distL="114300" distR="114300">
            <wp:extent cx="418465" cy="502285"/>
            <wp:effectExtent l="0" t="0" r="63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465" cy="50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8" w:name="_Toc23078"/>
      <w:r>
        <w:rPr>
          <w:rFonts w:hint="eastAsia"/>
          <w:lang w:val="en-US" w:eastAsia="zh-CN"/>
        </w:rPr>
        <w:t>通话状态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通话状态分为两种：通话状态，未通话状态禁止通话状态。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通话状态：</w:t>
      </w:r>
      <w:r>
        <w:drawing>
          <wp:inline distT="0" distB="0" distL="114300" distR="114300">
            <wp:extent cx="430530" cy="511175"/>
            <wp:effectExtent l="0" t="0" r="762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未通话状态：</w:t>
      </w:r>
      <w:r>
        <w:drawing>
          <wp:inline distT="0" distB="0" distL="114300" distR="114300">
            <wp:extent cx="423545" cy="514985"/>
            <wp:effectExtent l="0" t="0" r="14605" b="184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51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禁止通话状态：</w:t>
      </w:r>
      <w:r>
        <w:drawing>
          <wp:inline distT="0" distB="0" distL="114300" distR="114300">
            <wp:extent cx="448945" cy="536575"/>
            <wp:effectExtent l="0" t="0" r="8255" b="158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" cy="53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</w:pPr>
      <w:bookmarkStart w:id="39" w:name="_Toc21968"/>
      <w:r>
        <w:rPr>
          <w:rFonts w:hint="eastAsia"/>
          <w:lang w:val="en-US" w:eastAsia="zh-CN"/>
        </w:rPr>
        <w:t>呼叫单岸站</w:t>
      </w:r>
      <w:bookmarkEnd w:id="39"/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功能描述：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将话机接入会议室后，话机即为在线状态，可随时对该话机进行呼出通话。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指挥中心通过硬件按钮岸站-1，实现单话机接入会议与退出会议。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话机界面初始状态为红色，表示话机为离线状态，则无法实现接入。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话机界面初始状态为灰色，表示当前状态为未接入状态，单击硬件岸站-1按键，按键变为绿色，表示该话机已接入会议，此时岸站可以接收到指挥中心的声音传输。</w:t>
      </w:r>
    </w:p>
    <w:p>
      <w:pPr>
        <w:numPr>
          <w:ilvl w:val="0"/>
          <w:numId w:val="12"/>
        </w:numPr>
      </w:pPr>
      <w:r>
        <w:rPr>
          <w:rFonts w:hint="eastAsia"/>
          <w:lang w:val="en-US" w:eastAsia="zh-CN"/>
        </w:rPr>
        <w:t>按住硬件岸站-1按键，状态为绿色，则表示该话机已接入松开硬件岸站-1按键，按键变为灰色，表示该话机退出会议室。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</w:pPr>
      <w:bookmarkStart w:id="40" w:name="_Toc8781"/>
      <w:r>
        <w:rPr>
          <w:rFonts w:hint="eastAsia"/>
          <w:lang w:val="en-US" w:eastAsia="zh-CN"/>
        </w:rPr>
        <w:t>呼叫多个岸站</w:t>
      </w:r>
      <w:bookmarkEnd w:id="40"/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功能描述：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同时将同频道话机接入会议室，方便进行通话组管理。</w:t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可通过点击硬件组呼按键进行同时接入操作。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组呼频道名与单话机频道名对应，如三个区域位置都有频道CH10，则有一个组呼的频道也为CH10。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组呼界面RX按键默认显示灰色状态，单击组呼硬件按键，界面上RX按键变为绿色，所有该频道的话机都接入会议室，所有该频道的单话机RX按键也同时变为绿色。同时可以接受到指挥中心的语音传输。</w:t>
      </w:r>
    </w:p>
    <w:p>
      <w:pPr>
        <w:ind w:left="0" w:leftChars="0" w:firstLine="0" w:firstLineChars="0"/>
      </w:pPr>
    </w:p>
    <w:p>
      <w:pPr>
        <w:pStyle w:val="4"/>
      </w:pPr>
      <w:bookmarkStart w:id="41" w:name="_Toc8853"/>
      <w:r>
        <w:rPr>
          <w:rFonts w:hint="eastAsia"/>
          <w:lang w:val="en-US" w:eastAsia="zh-CN"/>
        </w:rPr>
        <w:t>录音管理</w:t>
      </w:r>
      <w:bookmarkEnd w:id="41"/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功能描述：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根据时间搜索时间段的语音，并支持播放。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可通过录音管理查找过往录音。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1）点击开始时间‘</w:t>
      </w:r>
      <w:r>
        <w:drawing>
          <wp:inline distT="0" distB="0" distL="114300" distR="114300">
            <wp:extent cx="1524000" cy="220980"/>
            <wp:effectExtent l="0" t="0" r="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’选</w:t>
      </w:r>
      <w:bookmarkStart w:id="46" w:name="_GoBack"/>
      <w:bookmarkEnd w:id="46"/>
      <w:r>
        <w:rPr>
          <w:rFonts w:hint="eastAsia"/>
          <w:lang w:val="en-US" w:eastAsia="zh-CN"/>
        </w:rPr>
        <w:t>择开始时间，点击结束时间‘</w:t>
      </w:r>
      <w:r>
        <w:drawing>
          <wp:inline distT="0" distB="0" distL="114300" distR="114300">
            <wp:extent cx="1524000" cy="2209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’选择结束时间段，再点击搜索，将该时间段的语音显示在下方时间刻度。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2）点击‘</w:t>
      </w:r>
      <w:r>
        <w:drawing>
          <wp:inline distT="0" distB="0" distL="114300" distR="114300">
            <wp:extent cx="236220" cy="190500"/>
            <wp:effectExtent l="0" t="0" r="1143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’播放该时间端的语音，可手动调整‘</w:t>
      </w:r>
      <w:r>
        <w:drawing>
          <wp:inline distT="0" distB="0" distL="114300" distR="114300">
            <wp:extent cx="1882140" cy="762000"/>
            <wp:effectExtent l="0" t="0" r="381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’时间，点击‘</w:t>
      </w:r>
      <w:r>
        <w:drawing>
          <wp:inline distT="0" distB="0" distL="114300" distR="114300">
            <wp:extent cx="441960" cy="205740"/>
            <wp:effectExtent l="0" t="0" r="152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’可将录音播放速度增加或减少一倍，点击‘</w:t>
      </w:r>
      <w:r>
        <w:drawing>
          <wp:inline distT="0" distB="0" distL="114300" distR="114300">
            <wp:extent cx="457200" cy="182880"/>
            <wp:effectExtent l="0" t="0" r="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’可以录音快进或倒退，每次点击播放进度向后回退10秒。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界面原型：</w:t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2834005"/>
            <wp:effectExtent l="0" t="0" r="635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rPr>
          <w:rFonts w:hint="eastAsia"/>
          <w:lang w:val="en-US" w:eastAsia="zh-CN"/>
        </w:rPr>
      </w:pPr>
      <w:bookmarkStart w:id="42" w:name="_Toc17395"/>
      <w:r>
        <w:rPr>
          <w:rFonts w:hint="eastAsia"/>
          <w:lang w:val="en-US" w:eastAsia="zh-CN"/>
        </w:rPr>
        <w:t>自动播报</w:t>
      </w:r>
      <w:bookmarkEnd w:id="42"/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功能描述：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将文字转换为音频。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支持指定岸站接受音频并广播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支持播报内容的增删改查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支持语音根据设置时间间隔定时发送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点击‘添加’按键，跳转到自动播报内容界面，点击‘</w:t>
      </w:r>
      <w:r>
        <w:drawing>
          <wp:inline distT="0" distB="0" distL="114300" distR="114300">
            <wp:extent cx="3169920" cy="335280"/>
            <wp:effectExtent l="0" t="0" r="1143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’输入需要广播文字，点击‘</w:t>
      </w:r>
      <w:r>
        <w:drawing>
          <wp:inline distT="0" distB="0" distL="114300" distR="114300">
            <wp:extent cx="914400" cy="327660"/>
            <wp:effectExtent l="0" t="0" r="0" b="152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’按键，将文字转换为语音，点击‘</w:t>
      </w:r>
      <w:r>
        <w:drawing>
          <wp:inline distT="0" distB="0" distL="114300" distR="114300">
            <wp:extent cx="457200" cy="320040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’播放已转换文字的音频，勾选右方‘</w:t>
      </w:r>
      <w:r>
        <w:drawing>
          <wp:inline distT="0" distB="0" distL="114300" distR="114300">
            <wp:extent cx="1112520" cy="312420"/>
            <wp:effectExtent l="0" t="0" r="11430" b="1143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’需要播报岸站，点击‘</w:t>
      </w:r>
      <w:r>
        <w:drawing>
          <wp:inline distT="0" distB="0" distL="114300" distR="114300">
            <wp:extent cx="441960" cy="236220"/>
            <wp:effectExtent l="0" t="0" r="15240" b="1143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’则将该音频保存并显示在自动播报界面，点击‘</w:t>
      </w:r>
      <w:r>
        <w:drawing>
          <wp:inline distT="0" distB="0" distL="114300" distR="114300">
            <wp:extent cx="449580" cy="251460"/>
            <wp:effectExtent l="0" t="0" r="7620" b="152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’则立即发送到岸站并广播。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点击‘</w:t>
      </w:r>
      <w:r>
        <w:drawing>
          <wp:inline distT="0" distB="0" distL="114300" distR="114300">
            <wp:extent cx="548640" cy="236220"/>
            <wp:effectExtent l="0" t="0" r="3810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’将已储存音频，发送给需要广播岸站，点击‘</w:t>
      </w:r>
      <w:r>
        <w:drawing>
          <wp:inline distT="0" distB="0" distL="114300" distR="114300">
            <wp:extent cx="579120" cy="243840"/>
            <wp:effectExtent l="0" t="0" r="1143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’则跳出弹框，选择开始发送时间，结束发送时间，时间间隔。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点击‘</w:t>
      </w:r>
      <w:r>
        <w:drawing>
          <wp:inline distT="0" distB="0" distL="114300" distR="114300">
            <wp:extent cx="601980" cy="259080"/>
            <wp:effectExtent l="0" t="0" r="762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’则跳转到修改界面，展示信息与添加界面相同。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点击‘</w:t>
      </w:r>
      <w:r>
        <w:drawing>
          <wp:inline distT="0" distB="0" distL="114300" distR="114300">
            <wp:extent cx="571500" cy="243840"/>
            <wp:effectExtent l="0" t="0" r="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’跳出弹框提示‘是否确定删除该音频’，点击‘是’则删除，点击‘否’则返回自动播报界面。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界面原型：</w: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865" cy="2824480"/>
            <wp:effectExtent l="0" t="0" r="698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194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3" w:name="_Toc16104"/>
      <w:r>
        <w:rPr>
          <w:rFonts w:hint="eastAsia"/>
          <w:lang w:val="en-US" w:eastAsia="zh-CN"/>
        </w:rPr>
        <w:t>保存密码、自动登录功能</w:t>
      </w:r>
      <w:bookmarkEnd w:id="43"/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功能描述：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方便单用户登录软件。</w:t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打开软件，弹出登录界面，输入账号密码，勾选保存密码、自动登录，则下次登录直接进入系统客户端。</w:t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1）弹出登录界面，输入账号和密码，勾选保存密码，不勾选自动登录，下次登录时，弹出登录界面，但不需要输入账号密码，点击登录即可。</w:t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2）弹出登录界面，输入账号和密码，不勾选保存密码，勾选自动登录，下次登录是，自动进入系统客户端。</w:t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4" w:name="_Toc8141"/>
      <w:r>
        <w:rPr>
          <w:rFonts w:hint="eastAsia"/>
          <w:lang w:val="en-US" w:eastAsia="zh-CN"/>
        </w:rPr>
        <w:t>系统自动重连功能</w:t>
      </w:r>
      <w:bookmarkEnd w:id="4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系统要求能维持长连接，当出现断电断网等非系统故障导致的系统中断，要求在恢复通电通网后可自行重连。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</w:pPr>
      <w:bookmarkStart w:id="45" w:name="_Toc31492"/>
      <w:r>
        <w:rPr>
          <w:rFonts w:hint="eastAsia"/>
        </w:rPr>
        <w:t>性能要求</w:t>
      </w:r>
      <w:bookmarkEnd w:id="45"/>
    </w:p>
    <w:p>
      <w:pPr/>
      <w:r>
        <w:rPr>
          <w:rFonts w:hint="eastAsia"/>
          <w:lang w:val="en-US" w:eastAsia="zh-CN"/>
        </w:rPr>
        <w:t>VHF语音系统</w:t>
      </w:r>
      <w:r>
        <w:rPr>
          <w:rFonts w:hint="eastAsia"/>
        </w:rPr>
        <w:t>支持7</w:t>
      </w:r>
      <w:r>
        <w:t>*24</w:t>
      </w:r>
      <w:r>
        <w:rPr>
          <w:rFonts w:hint="eastAsia"/>
        </w:rPr>
        <w:t>小时运行。</w:t>
      </w:r>
    </w:p>
    <w:p>
      <w:pPr/>
      <w:r>
        <w:rPr>
          <w:rFonts w:hint="eastAsia"/>
        </w:rPr>
        <w:t>监控业务界面响应时间≤</w:t>
      </w:r>
      <w:r>
        <w:t>3</w:t>
      </w:r>
      <w:r>
        <w:rPr>
          <w:rFonts w:hint="eastAsia"/>
        </w:rPr>
        <w:t>s。</w:t>
      </w:r>
    </w:p>
    <w:p>
      <w:pPr/>
      <w:r>
        <w:rPr>
          <w:rFonts w:hint="eastAsia"/>
        </w:rPr>
        <w:t>界面文字格式一致、样式统一，便于操作。</w:t>
      </w:r>
    </w:p>
    <w:p>
      <w:pPr>
        <w:ind w:left="0" w:leftChars="0" w:firstLine="0" w:firstLineChars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4D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4667146"/>
    </w:sdtPr>
    <w:sdtContent>
      <w:p>
        <w:pPr>
          <w:pStyle w:val="21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10</w:t>
        </w:r>
        <w:r>
          <w:rPr>
            <w:lang w:val="zh-CN"/>
          </w:rPr>
          <w:fldChar w:fldCharType="end"/>
        </w:r>
      </w:p>
    </w:sdtContent>
  </w:sdt>
  <w:p>
    <w:pPr>
      <w:pStyle w:val="2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2"/>
      <w:ind w:firstLine="0" w:firstLineChars="0"/>
      <w:jc w:val="both"/>
      <w:rPr>
        <w:rFonts w:hint="eastAsia" w:eastAsiaTheme="minorEastAsia"/>
        <w:sz w:val="15"/>
        <w:szCs w:val="15"/>
        <w:lang w:val="en-US" w:eastAsia="zh-CN"/>
      </w:rPr>
    </w:pPr>
    <w:r>
      <w:drawing>
        <wp:inline distT="0" distB="0" distL="0" distR="0">
          <wp:extent cx="1049020" cy="332740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9279" cy="3459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 xml:space="preserve">                          </w:t>
    </w:r>
    <w:r>
      <w:rPr>
        <w:sz w:val="15"/>
        <w:szCs w:val="15"/>
      </w:rPr>
      <w:t>@</w:t>
    </w:r>
    <w:r>
      <w:rPr>
        <w:rFonts w:hint="eastAsia"/>
        <w:sz w:val="15"/>
        <w:szCs w:val="15"/>
      </w:rPr>
      <w:t>版权</w:t>
    </w:r>
    <w:r>
      <w:rPr>
        <w:sz w:val="15"/>
        <w:szCs w:val="15"/>
      </w:rPr>
      <w:t>所</w:t>
    </w:r>
    <w:r>
      <w:rPr>
        <w:rFonts w:hint="eastAsia"/>
        <w:sz w:val="15"/>
        <w:szCs w:val="15"/>
      </w:rPr>
      <w:t xml:space="preserve">有  </w:t>
    </w:r>
    <w:r>
      <w:rPr>
        <w:rFonts w:hint="eastAsia"/>
        <w:sz w:val="15"/>
        <w:szCs w:val="15"/>
        <w:lang w:val="en-US" w:eastAsia="zh-CN"/>
      </w:rPr>
      <w:t>VHF语音系统需求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54946464">
    <w:nsid w:val="5CAE99A0"/>
    <w:multiLevelType w:val="singleLevel"/>
    <w:tmpl w:val="5CAE99A0"/>
    <w:lvl w:ilvl="0" w:tentative="1">
      <w:start w:val="1"/>
      <w:numFmt w:val="decimal"/>
      <w:suff w:val="nothing"/>
      <w:lvlText w:val="%1."/>
      <w:lvlJc w:val="left"/>
    </w:lvl>
  </w:abstractNum>
  <w:abstractNum w:abstractNumId="2581312424">
    <w:nsid w:val="99DBB3A8"/>
    <w:multiLevelType w:val="singleLevel"/>
    <w:tmpl w:val="99DBB3A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77064786">
    <w:nsid w:val="999AE352"/>
    <w:multiLevelType w:val="singleLevel"/>
    <w:tmpl w:val="999AE352"/>
    <w:lvl w:ilvl="0" w:tentative="1">
      <w:start w:val="1"/>
      <w:numFmt w:val="decimal"/>
      <w:suff w:val="nothing"/>
      <w:lvlText w:val="%1）"/>
      <w:lvlJc w:val="left"/>
    </w:lvl>
  </w:abstractNum>
  <w:abstractNum w:abstractNumId="135686266">
    <w:nsid w:val="0816687A"/>
    <w:multiLevelType w:val="multilevel"/>
    <w:tmpl w:val="0816687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602184">
    <w:nsid w:val="02F4DE88"/>
    <w:multiLevelType w:val="singleLevel"/>
    <w:tmpl w:val="02F4DE88"/>
    <w:lvl w:ilvl="0" w:tentative="1">
      <w:start w:val="1"/>
      <w:numFmt w:val="decimal"/>
      <w:suff w:val="space"/>
      <w:lvlText w:val="%1."/>
      <w:lvlJc w:val="left"/>
    </w:lvl>
  </w:abstractNum>
  <w:abstractNum w:abstractNumId="414666387">
    <w:nsid w:val="18B74E93"/>
    <w:multiLevelType w:val="multilevel"/>
    <w:tmpl w:val="18B74E93"/>
    <w:lvl w:ilvl="0" w:tentative="1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40963043">
    <w:nsid w:val="AF4B88E3"/>
    <w:multiLevelType w:val="singleLevel"/>
    <w:tmpl w:val="AF4B88E3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22034878">
    <w:nsid w:val="CBF81BBE"/>
    <w:multiLevelType w:val="singleLevel"/>
    <w:tmpl w:val="CBF81BBE"/>
    <w:lvl w:ilvl="0" w:tentative="1">
      <w:start w:val="1"/>
      <w:numFmt w:val="decimal"/>
      <w:suff w:val="nothing"/>
      <w:lvlText w:val="%1）"/>
      <w:lvlJc w:val="left"/>
    </w:lvl>
  </w:abstractNum>
  <w:abstractNum w:abstractNumId="1188044649">
    <w:nsid w:val="46D01F69"/>
    <w:multiLevelType w:val="singleLevel"/>
    <w:tmpl w:val="46D01F69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60925487">
    <w:nsid w:val="4B28322F"/>
    <w:multiLevelType w:val="singleLevel"/>
    <w:tmpl w:val="4B28322F"/>
    <w:lvl w:ilvl="0" w:tentative="1">
      <w:start w:val="1"/>
      <w:numFmt w:val="decimal"/>
      <w:suff w:val="nothing"/>
      <w:lvlText w:val="%1）"/>
      <w:lvlJc w:val="left"/>
    </w:lvl>
  </w:abstractNum>
  <w:abstractNum w:abstractNumId="616471657">
    <w:nsid w:val="24BE9C69"/>
    <w:multiLevelType w:val="multilevel"/>
    <w:tmpl w:val="24BE9C69"/>
    <w:lvl w:ilvl="0" w:tentative="1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58342">
    <w:nsid w:val="002B9D66"/>
    <w:multiLevelType w:val="singleLevel"/>
    <w:tmpl w:val="002B9D6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54277294">
    <w:nsid w:val="689025AE"/>
    <w:multiLevelType w:val="multilevel"/>
    <w:tmpl w:val="689025AE"/>
    <w:lvl w:ilvl="0" w:tentative="1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entative="1">
      <w:start w:val="1"/>
      <w:numFmt w:val="decimal"/>
      <w:pStyle w:val="38"/>
      <w:lvlText w:val="1.%2"/>
      <w:lvlJc w:val="left"/>
      <w:pPr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5127400">
    <w:nsid w:val="18BE5768"/>
    <w:multiLevelType w:val="multilevel"/>
    <w:tmpl w:val="18BE5768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415127400"/>
  </w:num>
  <w:num w:numId="2">
    <w:abstractNumId w:val="1754277294"/>
  </w:num>
  <w:num w:numId="3">
    <w:abstractNumId w:val="1554946464"/>
  </w:num>
  <w:num w:numId="4">
    <w:abstractNumId w:val="414666387"/>
  </w:num>
  <w:num w:numId="5">
    <w:abstractNumId w:val="616471657"/>
  </w:num>
  <w:num w:numId="6">
    <w:abstractNumId w:val="135686266"/>
  </w:num>
  <w:num w:numId="7">
    <w:abstractNumId w:val="49602184"/>
  </w:num>
  <w:num w:numId="8">
    <w:abstractNumId w:val="3422034878"/>
  </w:num>
  <w:num w:numId="9">
    <w:abstractNumId w:val="2581312424"/>
  </w:num>
  <w:num w:numId="10">
    <w:abstractNumId w:val="2940963043"/>
  </w:num>
  <w:num w:numId="11">
    <w:abstractNumId w:val="1188044649"/>
  </w:num>
  <w:num w:numId="12">
    <w:abstractNumId w:val="2577064786"/>
  </w:num>
  <w:num w:numId="13">
    <w:abstractNumId w:val="2858342"/>
  </w:num>
  <w:num w:numId="14">
    <w:abstractNumId w:val="12609254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C82"/>
    <w:rsid w:val="000050A3"/>
    <w:rsid w:val="00010D6E"/>
    <w:rsid w:val="0001151A"/>
    <w:rsid w:val="000120A3"/>
    <w:rsid w:val="000124F5"/>
    <w:rsid w:val="00013B37"/>
    <w:rsid w:val="00017C73"/>
    <w:rsid w:val="00020A7C"/>
    <w:rsid w:val="00021A2F"/>
    <w:rsid w:val="00022418"/>
    <w:rsid w:val="000258A2"/>
    <w:rsid w:val="00026654"/>
    <w:rsid w:val="00035F1C"/>
    <w:rsid w:val="00036A6B"/>
    <w:rsid w:val="0004422C"/>
    <w:rsid w:val="0005015F"/>
    <w:rsid w:val="00052D32"/>
    <w:rsid w:val="00056A44"/>
    <w:rsid w:val="000662A3"/>
    <w:rsid w:val="000663CA"/>
    <w:rsid w:val="0007722A"/>
    <w:rsid w:val="0008016F"/>
    <w:rsid w:val="0009693A"/>
    <w:rsid w:val="000972DF"/>
    <w:rsid w:val="000A1BDD"/>
    <w:rsid w:val="000A2C6D"/>
    <w:rsid w:val="000A7B31"/>
    <w:rsid w:val="000B3FB1"/>
    <w:rsid w:val="000B754D"/>
    <w:rsid w:val="000E1C37"/>
    <w:rsid w:val="000E69C5"/>
    <w:rsid w:val="00106B6B"/>
    <w:rsid w:val="00114B2D"/>
    <w:rsid w:val="00115D39"/>
    <w:rsid w:val="00116520"/>
    <w:rsid w:val="001207EB"/>
    <w:rsid w:val="001223AE"/>
    <w:rsid w:val="001229C4"/>
    <w:rsid w:val="00123B34"/>
    <w:rsid w:val="0012599F"/>
    <w:rsid w:val="0012638F"/>
    <w:rsid w:val="00135AFF"/>
    <w:rsid w:val="00136AC4"/>
    <w:rsid w:val="00137FCB"/>
    <w:rsid w:val="00142861"/>
    <w:rsid w:val="001445C2"/>
    <w:rsid w:val="00144C84"/>
    <w:rsid w:val="001551B6"/>
    <w:rsid w:val="0016766A"/>
    <w:rsid w:val="001772A0"/>
    <w:rsid w:val="001800ED"/>
    <w:rsid w:val="0018101E"/>
    <w:rsid w:val="001835C2"/>
    <w:rsid w:val="00185346"/>
    <w:rsid w:val="00187958"/>
    <w:rsid w:val="001938C5"/>
    <w:rsid w:val="00195D8A"/>
    <w:rsid w:val="001A69F6"/>
    <w:rsid w:val="001B0C16"/>
    <w:rsid w:val="001B12AB"/>
    <w:rsid w:val="001B12E6"/>
    <w:rsid w:val="001B3DD7"/>
    <w:rsid w:val="001B442D"/>
    <w:rsid w:val="001B4A32"/>
    <w:rsid w:val="001B675F"/>
    <w:rsid w:val="001C250C"/>
    <w:rsid w:val="001C2539"/>
    <w:rsid w:val="001C36ED"/>
    <w:rsid w:val="001C65C8"/>
    <w:rsid w:val="001D13A4"/>
    <w:rsid w:val="001D38FD"/>
    <w:rsid w:val="001D58FF"/>
    <w:rsid w:val="001E16F5"/>
    <w:rsid w:val="001E34B6"/>
    <w:rsid w:val="001E5A9E"/>
    <w:rsid w:val="001E7414"/>
    <w:rsid w:val="001F329A"/>
    <w:rsid w:val="001F7D5A"/>
    <w:rsid w:val="002008C9"/>
    <w:rsid w:val="00200AF9"/>
    <w:rsid w:val="002052FD"/>
    <w:rsid w:val="00206C30"/>
    <w:rsid w:val="002124E3"/>
    <w:rsid w:val="00220EDE"/>
    <w:rsid w:val="00221FFF"/>
    <w:rsid w:val="00227898"/>
    <w:rsid w:val="0023191D"/>
    <w:rsid w:val="00231A91"/>
    <w:rsid w:val="002407FB"/>
    <w:rsid w:val="00242864"/>
    <w:rsid w:val="002436DC"/>
    <w:rsid w:val="00246BB3"/>
    <w:rsid w:val="0025164B"/>
    <w:rsid w:val="0025482B"/>
    <w:rsid w:val="00255C1A"/>
    <w:rsid w:val="0025703A"/>
    <w:rsid w:val="0026202A"/>
    <w:rsid w:val="00262CF1"/>
    <w:rsid w:val="00264719"/>
    <w:rsid w:val="00276874"/>
    <w:rsid w:val="0029332E"/>
    <w:rsid w:val="002A7939"/>
    <w:rsid w:val="002B046A"/>
    <w:rsid w:val="002B4908"/>
    <w:rsid w:val="002B4B77"/>
    <w:rsid w:val="002B503D"/>
    <w:rsid w:val="002C6127"/>
    <w:rsid w:val="002D00AA"/>
    <w:rsid w:val="002D6722"/>
    <w:rsid w:val="002E00BA"/>
    <w:rsid w:val="002E2733"/>
    <w:rsid w:val="002E64E9"/>
    <w:rsid w:val="002F02DD"/>
    <w:rsid w:val="002F0623"/>
    <w:rsid w:val="002F2987"/>
    <w:rsid w:val="002F3FD6"/>
    <w:rsid w:val="002F4F14"/>
    <w:rsid w:val="003001EC"/>
    <w:rsid w:val="00303DE6"/>
    <w:rsid w:val="003048DC"/>
    <w:rsid w:val="00305600"/>
    <w:rsid w:val="00315AB6"/>
    <w:rsid w:val="00326E3D"/>
    <w:rsid w:val="00332453"/>
    <w:rsid w:val="003418DA"/>
    <w:rsid w:val="003433F2"/>
    <w:rsid w:val="00344419"/>
    <w:rsid w:val="00351DEF"/>
    <w:rsid w:val="003557AC"/>
    <w:rsid w:val="00357C20"/>
    <w:rsid w:val="00362132"/>
    <w:rsid w:val="0037002F"/>
    <w:rsid w:val="00373CE1"/>
    <w:rsid w:val="003741E9"/>
    <w:rsid w:val="003805EA"/>
    <w:rsid w:val="00381F25"/>
    <w:rsid w:val="00382BD1"/>
    <w:rsid w:val="00393BB9"/>
    <w:rsid w:val="003A109D"/>
    <w:rsid w:val="003A5226"/>
    <w:rsid w:val="003A7831"/>
    <w:rsid w:val="003B2235"/>
    <w:rsid w:val="003B2267"/>
    <w:rsid w:val="003B2450"/>
    <w:rsid w:val="003B3F91"/>
    <w:rsid w:val="003C1388"/>
    <w:rsid w:val="003C212C"/>
    <w:rsid w:val="003C2BDE"/>
    <w:rsid w:val="003C3A71"/>
    <w:rsid w:val="003C5252"/>
    <w:rsid w:val="003C62CC"/>
    <w:rsid w:val="003C7697"/>
    <w:rsid w:val="003D221F"/>
    <w:rsid w:val="003D4150"/>
    <w:rsid w:val="003D4711"/>
    <w:rsid w:val="003D4C29"/>
    <w:rsid w:val="003D6FE7"/>
    <w:rsid w:val="003D779F"/>
    <w:rsid w:val="003D7DF7"/>
    <w:rsid w:val="00401A0B"/>
    <w:rsid w:val="00420D99"/>
    <w:rsid w:val="00425366"/>
    <w:rsid w:val="004348EF"/>
    <w:rsid w:val="00442EEF"/>
    <w:rsid w:val="00444FA6"/>
    <w:rsid w:val="00445F08"/>
    <w:rsid w:val="00447C82"/>
    <w:rsid w:val="00456BA7"/>
    <w:rsid w:val="00471264"/>
    <w:rsid w:val="0047264A"/>
    <w:rsid w:val="004817EC"/>
    <w:rsid w:val="00485225"/>
    <w:rsid w:val="00487B4D"/>
    <w:rsid w:val="004A4A56"/>
    <w:rsid w:val="004A71B7"/>
    <w:rsid w:val="004B0761"/>
    <w:rsid w:val="004B21D1"/>
    <w:rsid w:val="004B59BE"/>
    <w:rsid w:val="004C29F2"/>
    <w:rsid w:val="004C6939"/>
    <w:rsid w:val="004C6F24"/>
    <w:rsid w:val="004D23AE"/>
    <w:rsid w:val="004F04EF"/>
    <w:rsid w:val="004F1FF4"/>
    <w:rsid w:val="004F51C2"/>
    <w:rsid w:val="00500321"/>
    <w:rsid w:val="0050252F"/>
    <w:rsid w:val="00504303"/>
    <w:rsid w:val="00504D93"/>
    <w:rsid w:val="0051396A"/>
    <w:rsid w:val="00522B5E"/>
    <w:rsid w:val="0053201A"/>
    <w:rsid w:val="00532657"/>
    <w:rsid w:val="00532F48"/>
    <w:rsid w:val="00540358"/>
    <w:rsid w:val="00540E94"/>
    <w:rsid w:val="005412FE"/>
    <w:rsid w:val="005414EE"/>
    <w:rsid w:val="00545719"/>
    <w:rsid w:val="0055083B"/>
    <w:rsid w:val="005528A7"/>
    <w:rsid w:val="00553E8E"/>
    <w:rsid w:val="0055686E"/>
    <w:rsid w:val="005620F9"/>
    <w:rsid w:val="005632E6"/>
    <w:rsid w:val="005739BA"/>
    <w:rsid w:val="00580B40"/>
    <w:rsid w:val="0058266E"/>
    <w:rsid w:val="00590432"/>
    <w:rsid w:val="005927FD"/>
    <w:rsid w:val="0059445F"/>
    <w:rsid w:val="005A01DF"/>
    <w:rsid w:val="005A1D42"/>
    <w:rsid w:val="005A4474"/>
    <w:rsid w:val="005B261D"/>
    <w:rsid w:val="005C4542"/>
    <w:rsid w:val="005C489B"/>
    <w:rsid w:val="005C581D"/>
    <w:rsid w:val="005C6124"/>
    <w:rsid w:val="005D61B8"/>
    <w:rsid w:val="005D783E"/>
    <w:rsid w:val="005E0CEE"/>
    <w:rsid w:val="005E1B88"/>
    <w:rsid w:val="005E2A6E"/>
    <w:rsid w:val="005F23FD"/>
    <w:rsid w:val="005F70C8"/>
    <w:rsid w:val="005F797A"/>
    <w:rsid w:val="0060633C"/>
    <w:rsid w:val="006077E9"/>
    <w:rsid w:val="00610C72"/>
    <w:rsid w:val="00612890"/>
    <w:rsid w:val="00620780"/>
    <w:rsid w:val="00621046"/>
    <w:rsid w:val="00625FD3"/>
    <w:rsid w:val="0062794F"/>
    <w:rsid w:val="00627D41"/>
    <w:rsid w:val="00632062"/>
    <w:rsid w:val="00640154"/>
    <w:rsid w:val="00643254"/>
    <w:rsid w:val="0065292F"/>
    <w:rsid w:val="0066295C"/>
    <w:rsid w:val="006642A0"/>
    <w:rsid w:val="00665960"/>
    <w:rsid w:val="00666B99"/>
    <w:rsid w:val="006715C4"/>
    <w:rsid w:val="00674AC8"/>
    <w:rsid w:val="006817CB"/>
    <w:rsid w:val="00683BE3"/>
    <w:rsid w:val="0068587F"/>
    <w:rsid w:val="00696744"/>
    <w:rsid w:val="006A74B8"/>
    <w:rsid w:val="006B1AFF"/>
    <w:rsid w:val="006D4B28"/>
    <w:rsid w:val="006E0281"/>
    <w:rsid w:val="006E262B"/>
    <w:rsid w:val="006E3C4B"/>
    <w:rsid w:val="006F3C6D"/>
    <w:rsid w:val="006F66B5"/>
    <w:rsid w:val="006F6721"/>
    <w:rsid w:val="006F6E83"/>
    <w:rsid w:val="0070739C"/>
    <w:rsid w:val="007077D9"/>
    <w:rsid w:val="00707991"/>
    <w:rsid w:val="00713EFC"/>
    <w:rsid w:val="00727FC8"/>
    <w:rsid w:val="00730F29"/>
    <w:rsid w:val="00740218"/>
    <w:rsid w:val="00740FD3"/>
    <w:rsid w:val="00741575"/>
    <w:rsid w:val="00743532"/>
    <w:rsid w:val="00746658"/>
    <w:rsid w:val="00750904"/>
    <w:rsid w:val="00751122"/>
    <w:rsid w:val="00752D88"/>
    <w:rsid w:val="0075657F"/>
    <w:rsid w:val="0076035F"/>
    <w:rsid w:val="007679E3"/>
    <w:rsid w:val="00770394"/>
    <w:rsid w:val="00772439"/>
    <w:rsid w:val="00775252"/>
    <w:rsid w:val="007758E3"/>
    <w:rsid w:val="007804F1"/>
    <w:rsid w:val="00784B42"/>
    <w:rsid w:val="00787543"/>
    <w:rsid w:val="0079294B"/>
    <w:rsid w:val="007979B3"/>
    <w:rsid w:val="007A1870"/>
    <w:rsid w:val="007A3ECD"/>
    <w:rsid w:val="007A5CB7"/>
    <w:rsid w:val="007B3BED"/>
    <w:rsid w:val="007B43E3"/>
    <w:rsid w:val="007B53A5"/>
    <w:rsid w:val="007C2F7A"/>
    <w:rsid w:val="007C55EE"/>
    <w:rsid w:val="007D79DE"/>
    <w:rsid w:val="007E22BB"/>
    <w:rsid w:val="007E374B"/>
    <w:rsid w:val="007E4B69"/>
    <w:rsid w:val="007F2E88"/>
    <w:rsid w:val="007F4005"/>
    <w:rsid w:val="007F5A33"/>
    <w:rsid w:val="007F7AA9"/>
    <w:rsid w:val="00804677"/>
    <w:rsid w:val="00807CEA"/>
    <w:rsid w:val="00811E76"/>
    <w:rsid w:val="00815DEB"/>
    <w:rsid w:val="00821C86"/>
    <w:rsid w:val="008261D4"/>
    <w:rsid w:val="00840A3C"/>
    <w:rsid w:val="0084214A"/>
    <w:rsid w:val="008439CB"/>
    <w:rsid w:val="00846B1D"/>
    <w:rsid w:val="008504E9"/>
    <w:rsid w:val="008522C3"/>
    <w:rsid w:val="00860C68"/>
    <w:rsid w:val="00864C6A"/>
    <w:rsid w:val="0086574A"/>
    <w:rsid w:val="00867C05"/>
    <w:rsid w:val="00867EDA"/>
    <w:rsid w:val="0087128B"/>
    <w:rsid w:val="00871538"/>
    <w:rsid w:val="00872826"/>
    <w:rsid w:val="008767B4"/>
    <w:rsid w:val="008805EA"/>
    <w:rsid w:val="0088386F"/>
    <w:rsid w:val="0089506B"/>
    <w:rsid w:val="008A369F"/>
    <w:rsid w:val="008A3C33"/>
    <w:rsid w:val="008A4163"/>
    <w:rsid w:val="008A7330"/>
    <w:rsid w:val="008C30FB"/>
    <w:rsid w:val="008D46F4"/>
    <w:rsid w:val="008D6E33"/>
    <w:rsid w:val="008E21A6"/>
    <w:rsid w:val="008E41D1"/>
    <w:rsid w:val="008E549F"/>
    <w:rsid w:val="008E7E88"/>
    <w:rsid w:val="008F01A5"/>
    <w:rsid w:val="008F041D"/>
    <w:rsid w:val="008F0B34"/>
    <w:rsid w:val="008F5792"/>
    <w:rsid w:val="008F7140"/>
    <w:rsid w:val="00902D30"/>
    <w:rsid w:val="0090726B"/>
    <w:rsid w:val="00907EA7"/>
    <w:rsid w:val="009117E6"/>
    <w:rsid w:val="00916431"/>
    <w:rsid w:val="00923676"/>
    <w:rsid w:val="00925AFC"/>
    <w:rsid w:val="00925EE7"/>
    <w:rsid w:val="0092658B"/>
    <w:rsid w:val="0092696C"/>
    <w:rsid w:val="00931EBF"/>
    <w:rsid w:val="0094575E"/>
    <w:rsid w:val="00946668"/>
    <w:rsid w:val="009503F7"/>
    <w:rsid w:val="009517D1"/>
    <w:rsid w:val="00962D70"/>
    <w:rsid w:val="00965AAE"/>
    <w:rsid w:val="00966C8F"/>
    <w:rsid w:val="00967A58"/>
    <w:rsid w:val="00975E4E"/>
    <w:rsid w:val="00984588"/>
    <w:rsid w:val="009907C5"/>
    <w:rsid w:val="00991CFC"/>
    <w:rsid w:val="009B1A12"/>
    <w:rsid w:val="009B28FC"/>
    <w:rsid w:val="009B2BE2"/>
    <w:rsid w:val="009B2C00"/>
    <w:rsid w:val="009D1F68"/>
    <w:rsid w:val="009D4960"/>
    <w:rsid w:val="009D54B5"/>
    <w:rsid w:val="009D58D1"/>
    <w:rsid w:val="009D6BDE"/>
    <w:rsid w:val="009E47C5"/>
    <w:rsid w:val="009F19F6"/>
    <w:rsid w:val="009F2EDD"/>
    <w:rsid w:val="009F47C0"/>
    <w:rsid w:val="009F4BDB"/>
    <w:rsid w:val="009F5118"/>
    <w:rsid w:val="009F6BA5"/>
    <w:rsid w:val="00A04AB5"/>
    <w:rsid w:val="00A06C8F"/>
    <w:rsid w:val="00A11FB4"/>
    <w:rsid w:val="00A216AD"/>
    <w:rsid w:val="00A22388"/>
    <w:rsid w:val="00A25226"/>
    <w:rsid w:val="00A25C90"/>
    <w:rsid w:val="00A26D66"/>
    <w:rsid w:val="00A3042D"/>
    <w:rsid w:val="00A3428A"/>
    <w:rsid w:val="00A36BAC"/>
    <w:rsid w:val="00A443BC"/>
    <w:rsid w:val="00A52A26"/>
    <w:rsid w:val="00A55B3D"/>
    <w:rsid w:val="00A56725"/>
    <w:rsid w:val="00A63E54"/>
    <w:rsid w:val="00A70A12"/>
    <w:rsid w:val="00A726B6"/>
    <w:rsid w:val="00A7332B"/>
    <w:rsid w:val="00A902B1"/>
    <w:rsid w:val="00A93E04"/>
    <w:rsid w:val="00A959F1"/>
    <w:rsid w:val="00AA2E7A"/>
    <w:rsid w:val="00AA3F5E"/>
    <w:rsid w:val="00AB306F"/>
    <w:rsid w:val="00AB3699"/>
    <w:rsid w:val="00AB427A"/>
    <w:rsid w:val="00AB42ED"/>
    <w:rsid w:val="00AB66CE"/>
    <w:rsid w:val="00AD348D"/>
    <w:rsid w:val="00AE11EE"/>
    <w:rsid w:val="00AE359A"/>
    <w:rsid w:val="00AE619C"/>
    <w:rsid w:val="00B02842"/>
    <w:rsid w:val="00B07E79"/>
    <w:rsid w:val="00B12A65"/>
    <w:rsid w:val="00B13012"/>
    <w:rsid w:val="00B13A63"/>
    <w:rsid w:val="00B14360"/>
    <w:rsid w:val="00B14491"/>
    <w:rsid w:val="00B14928"/>
    <w:rsid w:val="00B16B47"/>
    <w:rsid w:val="00B17687"/>
    <w:rsid w:val="00B17E17"/>
    <w:rsid w:val="00B32F29"/>
    <w:rsid w:val="00B405F0"/>
    <w:rsid w:val="00B411F3"/>
    <w:rsid w:val="00B420E9"/>
    <w:rsid w:val="00B46752"/>
    <w:rsid w:val="00B51203"/>
    <w:rsid w:val="00B5365A"/>
    <w:rsid w:val="00B6596A"/>
    <w:rsid w:val="00B73B4F"/>
    <w:rsid w:val="00B74465"/>
    <w:rsid w:val="00B76DE0"/>
    <w:rsid w:val="00B84606"/>
    <w:rsid w:val="00B90827"/>
    <w:rsid w:val="00B91C41"/>
    <w:rsid w:val="00B928E1"/>
    <w:rsid w:val="00BA3258"/>
    <w:rsid w:val="00BA3A62"/>
    <w:rsid w:val="00BB2494"/>
    <w:rsid w:val="00BB2D22"/>
    <w:rsid w:val="00BB60CA"/>
    <w:rsid w:val="00BC4C41"/>
    <w:rsid w:val="00BC5438"/>
    <w:rsid w:val="00BD029C"/>
    <w:rsid w:val="00BD1077"/>
    <w:rsid w:val="00BD4377"/>
    <w:rsid w:val="00BD4EA5"/>
    <w:rsid w:val="00BD5751"/>
    <w:rsid w:val="00BF1198"/>
    <w:rsid w:val="00BF126E"/>
    <w:rsid w:val="00BF639B"/>
    <w:rsid w:val="00C0366A"/>
    <w:rsid w:val="00C037CA"/>
    <w:rsid w:val="00C044B2"/>
    <w:rsid w:val="00C06079"/>
    <w:rsid w:val="00C10788"/>
    <w:rsid w:val="00C12919"/>
    <w:rsid w:val="00C1538B"/>
    <w:rsid w:val="00C15AAE"/>
    <w:rsid w:val="00C247DE"/>
    <w:rsid w:val="00C31247"/>
    <w:rsid w:val="00C42CB1"/>
    <w:rsid w:val="00C44A2D"/>
    <w:rsid w:val="00C45DC1"/>
    <w:rsid w:val="00C51104"/>
    <w:rsid w:val="00C57042"/>
    <w:rsid w:val="00C62348"/>
    <w:rsid w:val="00C6403E"/>
    <w:rsid w:val="00C644E1"/>
    <w:rsid w:val="00C64D97"/>
    <w:rsid w:val="00C710E7"/>
    <w:rsid w:val="00C736E2"/>
    <w:rsid w:val="00C740B1"/>
    <w:rsid w:val="00C74A4E"/>
    <w:rsid w:val="00C857FB"/>
    <w:rsid w:val="00C85A36"/>
    <w:rsid w:val="00C87C6F"/>
    <w:rsid w:val="00C9170D"/>
    <w:rsid w:val="00C9451B"/>
    <w:rsid w:val="00C97589"/>
    <w:rsid w:val="00CA3960"/>
    <w:rsid w:val="00CA63F9"/>
    <w:rsid w:val="00CA7D06"/>
    <w:rsid w:val="00CB1494"/>
    <w:rsid w:val="00CB28FC"/>
    <w:rsid w:val="00CB4D66"/>
    <w:rsid w:val="00CB6417"/>
    <w:rsid w:val="00CC0621"/>
    <w:rsid w:val="00CC20FF"/>
    <w:rsid w:val="00CC21D6"/>
    <w:rsid w:val="00CC2EE1"/>
    <w:rsid w:val="00CD3813"/>
    <w:rsid w:val="00CD38D7"/>
    <w:rsid w:val="00CE4C37"/>
    <w:rsid w:val="00CE5152"/>
    <w:rsid w:val="00CF352C"/>
    <w:rsid w:val="00CF4277"/>
    <w:rsid w:val="00CF45FA"/>
    <w:rsid w:val="00CF7C65"/>
    <w:rsid w:val="00CF7E9B"/>
    <w:rsid w:val="00D05D4D"/>
    <w:rsid w:val="00D142F2"/>
    <w:rsid w:val="00D2119B"/>
    <w:rsid w:val="00D21B46"/>
    <w:rsid w:val="00D25D50"/>
    <w:rsid w:val="00D2722B"/>
    <w:rsid w:val="00D34462"/>
    <w:rsid w:val="00D41197"/>
    <w:rsid w:val="00D52779"/>
    <w:rsid w:val="00D55977"/>
    <w:rsid w:val="00D56C42"/>
    <w:rsid w:val="00D760D7"/>
    <w:rsid w:val="00D77DB9"/>
    <w:rsid w:val="00D936D0"/>
    <w:rsid w:val="00D939D5"/>
    <w:rsid w:val="00D94124"/>
    <w:rsid w:val="00DA03DF"/>
    <w:rsid w:val="00DA1C18"/>
    <w:rsid w:val="00DB467B"/>
    <w:rsid w:val="00DB51D6"/>
    <w:rsid w:val="00DB57AB"/>
    <w:rsid w:val="00DC0FDF"/>
    <w:rsid w:val="00DC1A4B"/>
    <w:rsid w:val="00DC28E2"/>
    <w:rsid w:val="00DD019E"/>
    <w:rsid w:val="00DE1FC3"/>
    <w:rsid w:val="00DE2E3E"/>
    <w:rsid w:val="00DE3163"/>
    <w:rsid w:val="00DE3FBA"/>
    <w:rsid w:val="00DE4A2F"/>
    <w:rsid w:val="00DE73C3"/>
    <w:rsid w:val="00DF1FA5"/>
    <w:rsid w:val="00DF59AF"/>
    <w:rsid w:val="00E13150"/>
    <w:rsid w:val="00E15A79"/>
    <w:rsid w:val="00E30A63"/>
    <w:rsid w:val="00E3502F"/>
    <w:rsid w:val="00E41ACE"/>
    <w:rsid w:val="00E42BC1"/>
    <w:rsid w:val="00E504AA"/>
    <w:rsid w:val="00E6489F"/>
    <w:rsid w:val="00E70DAF"/>
    <w:rsid w:val="00E72DDE"/>
    <w:rsid w:val="00E755D5"/>
    <w:rsid w:val="00E75968"/>
    <w:rsid w:val="00E7702E"/>
    <w:rsid w:val="00E90E26"/>
    <w:rsid w:val="00E95756"/>
    <w:rsid w:val="00EA05B0"/>
    <w:rsid w:val="00EA0E51"/>
    <w:rsid w:val="00EA3D21"/>
    <w:rsid w:val="00EB1E53"/>
    <w:rsid w:val="00EB36DA"/>
    <w:rsid w:val="00EB6C2A"/>
    <w:rsid w:val="00EB722A"/>
    <w:rsid w:val="00EC0872"/>
    <w:rsid w:val="00EC1309"/>
    <w:rsid w:val="00EC7844"/>
    <w:rsid w:val="00ED0C46"/>
    <w:rsid w:val="00ED18AF"/>
    <w:rsid w:val="00ED2109"/>
    <w:rsid w:val="00EE38A0"/>
    <w:rsid w:val="00EE4164"/>
    <w:rsid w:val="00EF1989"/>
    <w:rsid w:val="00EF29D1"/>
    <w:rsid w:val="00EF35DE"/>
    <w:rsid w:val="00EF3A59"/>
    <w:rsid w:val="00F00F47"/>
    <w:rsid w:val="00F0529C"/>
    <w:rsid w:val="00F06EFC"/>
    <w:rsid w:val="00F07C71"/>
    <w:rsid w:val="00F10B38"/>
    <w:rsid w:val="00F11CEA"/>
    <w:rsid w:val="00F137B8"/>
    <w:rsid w:val="00F30EC1"/>
    <w:rsid w:val="00F677D2"/>
    <w:rsid w:val="00F74153"/>
    <w:rsid w:val="00F75169"/>
    <w:rsid w:val="00F7720D"/>
    <w:rsid w:val="00F7788C"/>
    <w:rsid w:val="00F86FEA"/>
    <w:rsid w:val="00F938FC"/>
    <w:rsid w:val="00F944EA"/>
    <w:rsid w:val="00F957DF"/>
    <w:rsid w:val="00F96F38"/>
    <w:rsid w:val="00FA083B"/>
    <w:rsid w:val="00FA160A"/>
    <w:rsid w:val="00FA18EC"/>
    <w:rsid w:val="00FA31A1"/>
    <w:rsid w:val="00FA4328"/>
    <w:rsid w:val="00FA6029"/>
    <w:rsid w:val="00FB09CF"/>
    <w:rsid w:val="00FC21C3"/>
    <w:rsid w:val="00FC50E7"/>
    <w:rsid w:val="00FC5ECA"/>
    <w:rsid w:val="00FD609D"/>
    <w:rsid w:val="00FF1CF1"/>
    <w:rsid w:val="00FF3E47"/>
    <w:rsid w:val="00FF46E0"/>
    <w:rsid w:val="024E13C4"/>
    <w:rsid w:val="06A9162C"/>
    <w:rsid w:val="08A96CC2"/>
    <w:rsid w:val="093C4A8A"/>
    <w:rsid w:val="0BEB6790"/>
    <w:rsid w:val="0D150C1F"/>
    <w:rsid w:val="0DF80799"/>
    <w:rsid w:val="0E673D8B"/>
    <w:rsid w:val="0F18630C"/>
    <w:rsid w:val="0F8F7F5D"/>
    <w:rsid w:val="103801FF"/>
    <w:rsid w:val="13FC18C1"/>
    <w:rsid w:val="153137C7"/>
    <w:rsid w:val="1578420E"/>
    <w:rsid w:val="1890085C"/>
    <w:rsid w:val="19AF4A0C"/>
    <w:rsid w:val="1B20658C"/>
    <w:rsid w:val="1C0A2930"/>
    <w:rsid w:val="1C347671"/>
    <w:rsid w:val="1DDF79C7"/>
    <w:rsid w:val="1E1B2A71"/>
    <w:rsid w:val="20407C0D"/>
    <w:rsid w:val="20737D5B"/>
    <w:rsid w:val="217E6446"/>
    <w:rsid w:val="22731270"/>
    <w:rsid w:val="233A41C4"/>
    <w:rsid w:val="2345660F"/>
    <w:rsid w:val="295833C5"/>
    <w:rsid w:val="2A663E58"/>
    <w:rsid w:val="2A963361"/>
    <w:rsid w:val="2AE659E2"/>
    <w:rsid w:val="30241C19"/>
    <w:rsid w:val="31D77169"/>
    <w:rsid w:val="33356F7D"/>
    <w:rsid w:val="35D45306"/>
    <w:rsid w:val="38BE1DC1"/>
    <w:rsid w:val="3C1E6393"/>
    <w:rsid w:val="3E270399"/>
    <w:rsid w:val="3F295299"/>
    <w:rsid w:val="408B54C0"/>
    <w:rsid w:val="417566E6"/>
    <w:rsid w:val="45317277"/>
    <w:rsid w:val="45376953"/>
    <w:rsid w:val="46941D57"/>
    <w:rsid w:val="4698695F"/>
    <w:rsid w:val="474B2093"/>
    <w:rsid w:val="49071CB7"/>
    <w:rsid w:val="494049FC"/>
    <w:rsid w:val="4AE02060"/>
    <w:rsid w:val="4C7C50BF"/>
    <w:rsid w:val="535B75CD"/>
    <w:rsid w:val="53D04FC9"/>
    <w:rsid w:val="53F65FDB"/>
    <w:rsid w:val="55A53A65"/>
    <w:rsid w:val="57B23D6F"/>
    <w:rsid w:val="5AD613F9"/>
    <w:rsid w:val="5F804A75"/>
    <w:rsid w:val="6443678C"/>
    <w:rsid w:val="653B0760"/>
    <w:rsid w:val="65EA1434"/>
    <w:rsid w:val="6A8B0F4B"/>
    <w:rsid w:val="6B03244B"/>
    <w:rsid w:val="6C14665D"/>
    <w:rsid w:val="6D21786E"/>
    <w:rsid w:val="6D875BC6"/>
    <w:rsid w:val="6DBE0FAF"/>
    <w:rsid w:val="6EB9048A"/>
    <w:rsid w:val="70767760"/>
    <w:rsid w:val="716812C9"/>
    <w:rsid w:val="7665694D"/>
    <w:rsid w:val="76912C94"/>
    <w:rsid w:val="76C926B5"/>
    <w:rsid w:val="79305AB8"/>
    <w:rsid w:val="7A237CC1"/>
    <w:rsid w:val="7AB43798"/>
    <w:rsid w:val="7B4F0F94"/>
    <w:rsid w:val="7CAC6058"/>
    <w:rsid w:val="7D70446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left="0" w:firstLine="0" w:firstLineChars="0"/>
      <w:jc w:val="lef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0" w:firstLine="0" w:firstLineChars="0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ind w:right="240" w:rightChars="100" w:firstLineChars="0"/>
      <w:outlineLvl w:val="2"/>
    </w:pPr>
    <w:rPr>
      <w:b/>
      <w:bCs/>
      <w:sz w:val="30"/>
      <w:szCs w:val="30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120" w:after="120" w:line="240" w:lineRule="auto"/>
      <w:ind w:left="0" w:firstLine="0" w:firstLineChars="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6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47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48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49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1">
    <w:name w:val="Default Paragraph Font"/>
    <w:unhideWhenUsed/>
    <w:qFormat/>
    <w:uiPriority w:val="1"/>
  </w:style>
  <w:style w:type="table" w:default="1" w:styleId="3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2">
    <w:name w:val="Body Text First Indent"/>
    <w:basedOn w:val="13"/>
    <w:link w:val="72"/>
    <w:qFormat/>
    <w:uiPriority w:val="0"/>
    <w:pPr>
      <w:ind w:firstLine="420" w:firstLineChars="100"/>
    </w:pPr>
    <w:rPr>
      <w:rFonts w:ascii="Times New Roman" w:hAnsi="Times New Roman" w:eastAsia="宋体" w:cs="Times New Roman"/>
      <w:szCs w:val="24"/>
    </w:rPr>
  </w:style>
  <w:style w:type="paragraph" w:styleId="13">
    <w:name w:val="Body Text"/>
    <w:basedOn w:val="1"/>
    <w:link w:val="71"/>
    <w:unhideWhenUsed/>
    <w:qFormat/>
    <w:uiPriority w:val="99"/>
    <w:pPr>
      <w:spacing w:after="120"/>
    </w:pPr>
  </w:style>
  <w:style w:type="paragraph" w:styleId="14">
    <w:name w:val="Normal Indent"/>
    <w:basedOn w:val="1"/>
    <w:qFormat/>
    <w:uiPriority w:val="0"/>
    <w:pPr>
      <w:adjustRightInd w:val="0"/>
      <w:spacing w:line="360" w:lineRule="atLeast"/>
      <w:ind w:left="150"/>
      <w:jc w:val="left"/>
      <w:textAlignment w:val="baseline"/>
    </w:pPr>
    <w:rPr>
      <w:rFonts w:ascii="Times New Roman" w:hAnsi="Times New Roman" w:eastAsia="宋体" w:cs="Times New Roman"/>
      <w:kern w:val="0"/>
      <w:szCs w:val="20"/>
    </w:rPr>
  </w:style>
  <w:style w:type="paragraph" w:styleId="1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6">
    <w:name w:val="Document Map"/>
    <w:basedOn w:val="1"/>
    <w:link w:val="63"/>
    <w:unhideWhenUsed/>
    <w:qFormat/>
    <w:uiPriority w:val="99"/>
    <w:rPr>
      <w:rFonts w:ascii="宋体" w:eastAsia="宋体"/>
      <w:sz w:val="18"/>
      <w:szCs w:val="18"/>
    </w:rPr>
  </w:style>
  <w:style w:type="paragraph" w:styleId="1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20">
    <w:name w:val="Balloon Text"/>
    <w:basedOn w:val="1"/>
    <w:link w:val="67"/>
    <w:unhideWhenUsed/>
    <w:qFormat/>
    <w:uiPriority w:val="99"/>
    <w:rPr>
      <w:sz w:val="18"/>
      <w:szCs w:val="18"/>
    </w:rPr>
  </w:style>
  <w:style w:type="paragraph" w:styleId="21">
    <w:name w:val="footer"/>
    <w:basedOn w:val="1"/>
    <w:link w:val="6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6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unhideWhenUsed/>
    <w:qFormat/>
    <w:uiPriority w:val="39"/>
  </w:style>
  <w:style w:type="paragraph" w:styleId="2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5">
    <w:name w:val="Subtitle"/>
    <w:basedOn w:val="1"/>
    <w:next w:val="1"/>
    <w:link w:val="5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2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7">
    <w:name w:val="toc 2"/>
    <w:basedOn w:val="1"/>
    <w:next w:val="1"/>
    <w:unhideWhenUsed/>
    <w:qFormat/>
    <w:uiPriority w:val="39"/>
    <w:pPr>
      <w:tabs>
        <w:tab w:val="left" w:pos="1260"/>
        <w:tab w:val="right" w:leader="dot" w:pos="8296"/>
      </w:tabs>
      <w:ind w:left="480" w:leftChars="200" w:firstLine="560"/>
    </w:pPr>
  </w:style>
  <w:style w:type="paragraph" w:styleId="2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30">
    <w:name w:val="Title"/>
    <w:basedOn w:val="1"/>
    <w:next w:val="1"/>
    <w:link w:val="5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Emphasis"/>
    <w:basedOn w:val="31"/>
    <w:qFormat/>
    <w:uiPriority w:val="20"/>
    <w:rPr>
      <w:i/>
      <w:iCs/>
    </w:rPr>
  </w:style>
  <w:style w:type="character" w:styleId="34">
    <w:name w:val="Hyperlink"/>
    <w:basedOn w:val="3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36">
    <w:name w:val="Table Grid"/>
    <w:basedOn w:val="35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paragraph" w:customStyle="1" w:styleId="37">
    <w:name w:val="List Paragraph"/>
    <w:basedOn w:val="1"/>
    <w:link w:val="40"/>
    <w:qFormat/>
    <w:uiPriority w:val="34"/>
    <w:pPr>
      <w:ind w:firstLine="420"/>
    </w:pPr>
  </w:style>
  <w:style w:type="paragraph" w:customStyle="1" w:styleId="38">
    <w:name w:val="样式1"/>
    <w:basedOn w:val="37"/>
    <w:link w:val="41"/>
    <w:qFormat/>
    <w:uiPriority w:val="0"/>
    <w:pPr>
      <w:numPr>
        <w:ilvl w:val="1"/>
        <w:numId w:val="2"/>
      </w:numPr>
      <w:ind w:firstLine="0" w:firstLineChars="0"/>
      <w:jc w:val="left"/>
    </w:pPr>
    <w:rPr>
      <w:rFonts w:ascii="黑体" w:hAnsi="黑体" w:eastAsia="黑体"/>
      <w:sz w:val="30"/>
      <w:szCs w:val="30"/>
    </w:rPr>
  </w:style>
  <w:style w:type="character" w:customStyle="1" w:styleId="39">
    <w:name w:val="标题 1 字符"/>
    <w:basedOn w:val="3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40">
    <w:name w:val="列表段落 字符"/>
    <w:basedOn w:val="31"/>
    <w:link w:val="37"/>
    <w:qFormat/>
    <w:uiPriority w:val="34"/>
  </w:style>
  <w:style w:type="character" w:customStyle="1" w:styleId="41">
    <w:name w:val="样式1 Char"/>
    <w:basedOn w:val="40"/>
    <w:link w:val="38"/>
    <w:qFormat/>
    <w:uiPriority w:val="0"/>
    <w:rPr>
      <w:rFonts w:ascii="黑体" w:hAnsi="黑体" w:eastAsia="黑体"/>
      <w:sz w:val="30"/>
      <w:szCs w:val="30"/>
    </w:rPr>
  </w:style>
  <w:style w:type="character" w:customStyle="1" w:styleId="42">
    <w:name w:val="标题 2 字符"/>
    <w:basedOn w:val="3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标题 3 字符"/>
    <w:basedOn w:val="31"/>
    <w:link w:val="4"/>
    <w:qFormat/>
    <w:uiPriority w:val="9"/>
    <w:rPr>
      <w:b/>
      <w:bCs/>
      <w:sz w:val="30"/>
      <w:szCs w:val="30"/>
    </w:rPr>
  </w:style>
  <w:style w:type="character" w:customStyle="1" w:styleId="44">
    <w:name w:val="标题 4 字符"/>
    <w:basedOn w:val="3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5">
    <w:name w:val="标题 5 字符"/>
    <w:basedOn w:val="31"/>
    <w:link w:val="6"/>
    <w:qFormat/>
    <w:uiPriority w:val="9"/>
    <w:rPr>
      <w:b/>
      <w:bCs/>
      <w:sz w:val="28"/>
      <w:szCs w:val="28"/>
    </w:rPr>
  </w:style>
  <w:style w:type="character" w:customStyle="1" w:styleId="46">
    <w:name w:val="标题 6 字符"/>
    <w:basedOn w:val="3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7">
    <w:name w:val="标题 7 字符"/>
    <w:basedOn w:val="31"/>
    <w:link w:val="8"/>
    <w:qFormat/>
    <w:uiPriority w:val="9"/>
    <w:rPr>
      <w:b/>
      <w:bCs/>
      <w:sz w:val="24"/>
      <w:szCs w:val="24"/>
    </w:rPr>
  </w:style>
  <w:style w:type="character" w:customStyle="1" w:styleId="48">
    <w:name w:val="标题 8 字符"/>
    <w:basedOn w:val="3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9">
    <w:name w:val="标题 9 字符"/>
    <w:basedOn w:val="31"/>
    <w:link w:val="10"/>
    <w:semiHidden/>
    <w:qFormat/>
    <w:uiPriority w:val="9"/>
    <w:rPr>
      <w:rFonts w:asciiTheme="majorHAnsi" w:hAnsiTheme="majorHAnsi" w:eastAsiaTheme="majorEastAsia" w:cstheme="majorBidi"/>
      <w:sz w:val="24"/>
      <w:szCs w:val="21"/>
    </w:rPr>
  </w:style>
  <w:style w:type="character" w:customStyle="1" w:styleId="50">
    <w:name w:val="标题 字符"/>
    <w:basedOn w:val="31"/>
    <w:link w:val="30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51">
    <w:name w:val="副标题 字符"/>
    <w:basedOn w:val="31"/>
    <w:link w:val="25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customStyle="1" w:styleId="52">
    <w:name w:val="No Spacing"/>
    <w:link w:val="68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3">
    <w:name w:val="Quote"/>
    <w:basedOn w:val="1"/>
    <w:next w:val="1"/>
    <w:link w:val="54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4">
    <w:name w:val="引用 字符"/>
    <w:basedOn w:val="31"/>
    <w:link w:val="5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55">
    <w:name w:val="Intense Quote"/>
    <w:basedOn w:val="1"/>
    <w:next w:val="1"/>
    <w:link w:val="56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6">
    <w:name w:val="明显引用 字符"/>
    <w:basedOn w:val="31"/>
    <w:link w:val="55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7">
    <w:name w:val="Subtle Emphasis"/>
    <w:basedOn w:val="3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58">
    <w:name w:val="Intense Emphasis"/>
    <w:basedOn w:val="3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9">
    <w:name w:val="Subtle Reference"/>
    <w:basedOn w:val="3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0">
    <w:name w:val="Intense Reference"/>
    <w:basedOn w:val="3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1">
    <w:name w:val="Book Title"/>
    <w:basedOn w:val="31"/>
    <w:qFormat/>
    <w:uiPriority w:val="33"/>
    <w:rPr>
      <w:b/>
      <w:bCs/>
      <w:smallCaps/>
      <w:spacing w:val="5"/>
    </w:rPr>
  </w:style>
  <w:style w:type="paragraph" w:customStyle="1" w:styleId="62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63">
    <w:name w:val="文档结构图 字符"/>
    <w:basedOn w:val="31"/>
    <w:link w:val="16"/>
    <w:semiHidden/>
    <w:qFormat/>
    <w:uiPriority w:val="99"/>
    <w:rPr>
      <w:rFonts w:ascii="宋体" w:eastAsia="宋体"/>
      <w:sz w:val="18"/>
      <w:szCs w:val="18"/>
    </w:rPr>
  </w:style>
  <w:style w:type="character" w:customStyle="1" w:styleId="64">
    <w:name w:val="页眉 字符"/>
    <w:basedOn w:val="31"/>
    <w:link w:val="22"/>
    <w:qFormat/>
    <w:uiPriority w:val="99"/>
    <w:rPr>
      <w:sz w:val="18"/>
      <w:szCs w:val="18"/>
    </w:rPr>
  </w:style>
  <w:style w:type="character" w:customStyle="1" w:styleId="65">
    <w:name w:val="页脚 字符"/>
    <w:basedOn w:val="31"/>
    <w:link w:val="21"/>
    <w:qFormat/>
    <w:uiPriority w:val="99"/>
    <w:rPr>
      <w:sz w:val="18"/>
      <w:szCs w:val="18"/>
    </w:rPr>
  </w:style>
  <w:style w:type="paragraph" w:customStyle="1" w:styleId="66">
    <w:name w:val="列出段落11"/>
    <w:basedOn w:val="1"/>
    <w:qFormat/>
    <w:uiPriority w:val="0"/>
    <w:pPr>
      <w:ind w:firstLine="420"/>
    </w:pPr>
    <w:rPr>
      <w:rFonts w:ascii="Calibri" w:hAnsi="Calibri" w:eastAsia="宋体" w:cs="Times New Roman"/>
    </w:rPr>
  </w:style>
  <w:style w:type="character" w:customStyle="1" w:styleId="67">
    <w:name w:val="批注框文本 字符"/>
    <w:basedOn w:val="31"/>
    <w:link w:val="20"/>
    <w:semiHidden/>
    <w:qFormat/>
    <w:uiPriority w:val="99"/>
    <w:rPr>
      <w:sz w:val="18"/>
      <w:szCs w:val="18"/>
    </w:rPr>
  </w:style>
  <w:style w:type="character" w:customStyle="1" w:styleId="68">
    <w:name w:val="无间隔 字符"/>
    <w:basedOn w:val="31"/>
    <w:link w:val="52"/>
    <w:qFormat/>
    <w:uiPriority w:val="1"/>
  </w:style>
  <w:style w:type="paragraph" w:customStyle="1" w:styleId="69">
    <w:name w:val="样式 +中文正文 四号 首行缩进:  2 字符"/>
    <w:basedOn w:val="1"/>
    <w:qFormat/>
    <w:uiPriority w:val="0"/>
    <w:pPr>
      <w:ind w:firstLine="560"/>
    </w:pPr>
    <w:rPr>
      <w:rFonts w:ascii="Times New Roman" w:hAnsi="Times New Roman" w:eastAsia="宋体" w:cs="宋体"/>
      <w:sz w:val="28"/>
      <w:szCs w:val="20"/>
    </w:rPr>
  </w:style>
  <w:style w:type="paragraph" w:customStyle="1" w:styleId="70">
    <w:name w:val="无缩进正文"/>
    <w:qFormat/>
    <w:uiPriority w:val="0"/>
    <w:pPr>
      <w:jc w:val="center"/>
    </w:pPr>
    <w:rPr>
      <w:rFonts w:ascii="Times New Roman" w:hAnsi="Times New Roman" w:eastAsia="宋体" w:cs="Times New Roman"/>
      <w:kern w:val="2"/>
      <w:sz w:val="28"/>
      <w:szCs w:val="24"/>
      <w:lang w:val="en-US" w:eastAsia="zh-CN" w:bidi="ar-SA"/>
    </w:rPr>
  </w:style>
  <w:style w:type="character" w:customStyle="1" w:styleId="71">
    <w:name w:val="正文文本 字符"/>
    <w:basedOn w:val="31"/>
    <w:link w:val="13"/>
    <w:semiHidden/>
    <w:qFormat/>
    <w:uiPriority w:val="99"/>
  </w:style>
  <w:style w:type="character" w:customStyle="1" w:styleId="72">
    <w:name w:val="正文文本首行缩进 字符"/>
    <w:basedOn w:val="71"/>
    <w:link w:val="12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73">
    <w:name w:val="样式2"/>
    <w:basedOn w:val="3"/>
    <w:link w:val="74"/>
    <w:qFormat/>
    <w:uiPriority w:val="0"/>
  </w:style>
  <w:style w:type="character" w:customStyle="1" w:styleId="74">
    <w:name w:val="样式2 Char"/>
    <w:basedOn w:val="42"/>
    <w:link w:val="73"/>
    <w:qFormat/>
    <w:uiPriority w:val="0"/>
    <w:rPr>
      <w:rFonts w:asciiTheme="majorHAnsi" w:hAnsiTheme="majorHAnsi" w:eastAsiaTheme="majorEastAsia" w:cstheme="majorBidi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C:\Users\Administrator\Documents\Tencent Files\814718851\Image\C2C\UB6BV%_W$]S0JAN4JMP879I.png" TargetMode="External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js_dpt\&#37096;&#38376;&#27169;&#26495;\&#38656;&#27714;&#20998;&#26512;\&#29992;&#25143;&#38656;&#27714;&#20998;&#26512;&#25253;&#21578;&#2007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ECDAB3-DBE3-4A88-B02C-9991000CD2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用户需求分析报告书模板.dotx</Template>
  <Pages>35</Pages>
  <Words>2724</Words>
  <Characters>15531</Characters>
  <Lines>129</Lines>
  <Paragraphs>36</Paragraphs>
  <ScaleCrop>false</ScaleCrop>
  <LinksUpToDate>false</LinksUpToDate>
  <CharactersWithSpaces>18219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2018-06-21T07:36:00Z</dcterms:created>
  <dc:creator>tm</dc:creator>
  <cp:lastModifiedBy>Administrator</cp:lastModifiedBy>
  <dcterms:modified xsi:type="dcterms:W3CDTF">2019-04-11T11:27:29Z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