
<file path=[Content_Types].xml><?xml version="1.0" encoding="utf-8"?>
<Types xmlns="http://schemas.openxmlformats.org/package/2006/content-types"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7B" w:rsidRDefault="00CD3B7B">
      <w:pPr>
        <w:rPr>
          <w:rFonts w:asciiTheme="majorHAnsi" w:hAnsiTheme="majorHAnsi" w:cstheme="minorHAnsi"/>
          <w:sz w:val="28"/>
          <w:szCs w:val="28"/>
        </w:rPr>
      </w:pPr>
    </w:p>
    <w:p w:rsidR="00976AF3" w:rsidRPr="00F160A6" w:rsidRDefault="00025AFC">
      <w:pPr>
        <w:rPr>
          <w:rFonts w:asciiTheme="majorHAnsi" w:hAnsiTheme="majorHAnsi" w:cstheme="minorHAnsi"/>
          <w:sz w:val="28"/>
          <w:szCs w:val="28"/>
        </w:rPr>
      </w:pPr>
      <w:r w:rsidRPr="00F160A6">
        <w:rPr>
          <w:rFonts w:asciiTheme="majorHAnsi" w:hAnsiTheme="majorHAnsi" w:cstheme="minorHAnsi"/>
          <w:sz w:val="28"/>
          <w:szCs w:val="28"/>
        </w:rPr>
        <w:t>1. Program</w:t>
      </w:r>
    </w:p>
    <w:p w:rsidR="00CD3B7B" w:rsidRDefault="00CD3B7B">
      <w:pPr>
        <w:rPr>
          <w:rFonts w:cstheme="minorHAnsi"/>
        </w:rPr>
      </w:pPr>
    </w:p>
    <w:p w:rsidR="00025AFC" w:rsidRPr="00F160A6" w:rsidRDefault="00F160A6">
      <w:pPr>
        <w:rPr>
          <w:rFonts w:cstheme="minorHAnsi"/>
        </w:rPr>
      </w:pPr>
      <w:r>
        <w:rPr>
          <w:rFonts w:cstheme="minorHAnsi"/>
        </w:rPr>
        <w:t>Program</w:t>
      </w:r>
      <w:r w:rsidR="00025AFC" w:rsidRPr="00F160A6">
        <w:rPr>
          <w:rFonts w:cstheme="minorHAnsi"/>
        </w:rPr>
        <w:t xml:space="preserve"> : </w:t>
      </w:r>
      <w:r>
        <w:rPr>
          <w:rFonts w:cstheme="minorHAnsi" w:hint="eastAsia"/>
        </w:rPr>
        <w:t xml:space="preserve">Estimate the false positive rate based on </w:t>
      </w:r>
      <w:proofErr w:type="spellStart"/>
      <w:r>
        <w:rPr>
          <w:rFonts w:cstheme="minorHAnsi" w:hint="eastAsia"/>
        </w:rPr>
        <w:t>Mendelian</w:t>
      </w:r>
      <w:proofErr w:type="spellEnd"/>
      <w:r>
        <w:rPr>
          <w:rFonts w:cstheme="minorHAnsi" w:hint="eastAsia"/>
        </w:rPr>
        <w:t xml:space="preserve"> Errors in Trio data</w:t>
      </w:r>
    </w:p>
    <w:p w:rsidR="00025AFC" w:rsidRDefault="00025AFC">
      <w:pPr>
        <w:rPr>
          <w:rFonts w:cstheme="minorHAnsi"/>
        </w:rPr>
      </w:pPr>
      <w:r w:rsidRPr="00F160A6">
        <w:rPr>
          <w:rFonts w:cstheme="minorHAnsi"/>
        </w:rPr>
        <w:t>Program Version : 0.1a</w:t>
      </w:r>
    </w:p>
    <w:p w:rsidR="00CD3B7B" w:rsidRDefault="00CD3B7B">
      <w:pPr>
        <w:rPr>
          <w:rFonts w:cstheme="minorHAnsi"/>
        </w:rPr>
      </w:pPr>
      <w:r>
        <w:rPr>
          <w:rFonts w:cstheme="minorHAnsi" w:hint="eastAsia"/>
        </w:rPr>
        <w:t>Author : Ryan</w:t>
      </w:r>
    </w:p>
    <w:p w:rsidR="00CD3B7B" w:rsidRPr="00F160A6" w:rsidRDefault="00CD3B7B">
      <w:pPr>
        <w:rPr>
          <w:rFonts w:cstheme="minorHAnsi"/>
        </w:rPr>
      </w:pPr>
      <w:r>
        <w:rPr>
          <w:rFonts w:cstheme="minorHAnsi" w:hint="eastAsia"/>
        </w:rPr>
        <w:t>Date : 19 July 2011</w:t>
      </w:r>
    </w:p>
    <w:p w:rsidR="00025AFC" w:rsidRPr="00F160A6" w:rsidRDefault="00025AFC" w:rsidP="00025AFC">
      <w:pPr>
        <w:widowControl w:val="0"/>
        <w:autoSpaceDE w:val="0"/>
        <w:autoSpaceDN w:val="0"/>
        <w:adjustRightInd w:val="0"/>
        <w:ind w:right="720"/>
        <w:rPr>
          <w:rFonts w:cstheme="minorHAnsi"/>
          <w:sz w:val="24"/>
          <w:szCs w:val="24"/>
        </w:rPr>
      </w:pPr>
      <w:r w:rsidRPr="00F160A6">
        <w:rPr>
          <w:rFonts w:cstheme="minorHAnsi"/>
        </w:rPr>
        <w:t xml:space="preserve">Development Language : </w:t>
      </w:r>
      <w:r w:rsidRPr="00F160A6">
        <w:rPr>
          <w:rFonts w:cstheme="minorHAnsi"/>
          <w:sz w:val="24"/>
          <w:szCs w:val="24"/>
        </w:rPr>
        <w:t>python 2.7 (it should be compatible to all 2.Xs)</w:t>
      </w:r>
    </w:p>
    <w:p w:rsidR="00025AFC" w:rsidRPr="00F160A6" w:rsidRDefault="00025AFC" w:rsidP="00025A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60A6">
        <w:rPr>
          <w:rFonts w:cstheme="minorHAnsi"/>
          <w:sz w:val="24"/>
          <w:szCs w:val="24"/>
        </w:rPr>
        <w:t xml:space="preserve">The package consists </w:t>
      </w:r>
      <w:r w:rsidR="00A331D9">
        <w:rPr>
          <w:rFonts w:cstheme="minorHAnsi"/>
          <w:sz w:val="24"/>
          <w:szCs w:val="24"/>
        </w:rPr>
        <w:t>of 2 files</w:t>
      </w:r>
    </w:p>
    <w:p w:rsidR="00025AFC" w:rsidRPr="00F160A6" w:rsidRDefault="00025AFC" w:rsidP="00025A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25AFC" w:rsidRPr="00F160A6" w:rsidRDefault="00025AFC" w:rsidP="00F160A6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60A6">
        <w:rPr>
          <w:rFonts w:cstheme="minorHAnsi"/>
          <w:sz w:val="24"/>
          <w:szCs w:val="24"/>
        </w:rPr>
        <w:t>mergeTrio.py</w:t>
      </w:r>
    </w:p>
    <w:p w:rsidR="00025AFC" w:rsidRPr="00F160A6" w:rsidRDefault="00025AFC" w:rsidP="00A331D9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60A6">
        <w:rPr>
          <w:rFonts w:cstheme="minorHAnsi"/>
          <w:sz w:val="24"/>
          <w:szCs w:val="24"/>
        </w:rPr>
        <w:t xml:space="preserve">This script takes trio variant list files and merge per loci. </w:t>
      </w:r>
    </w:p>
    <w:p w:rsidR="00025AFC" w:rsidRPr="00F160A6" w:rsidRDefault="00025AFC" w:rsidP="00F160A6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60A6">
        <w:rPr>
          <w:rFonts w:cstheme="minorHAnsi"/>
          <w:sz w:val="24"/>
          <w:szCs w:val="24"/>
        </w:rPr>
        <w:t>testTrioInheritance.py</w:t>
      </w:r>
    </w:p>
    <w:p w:rsidR="00025AFC" w:rsidRPr="00F160A6" w:rsidRDefault="00025AFC" w:rsidP="00F160A6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60A6">
        <w:rPr>
          <w:rFonts w:cstheme="minorHAnsi"/>
          <w:sz w:val="24"/>
          <w:szCs w:val="24"/>
        </w:rPr>
        <w:t>This script tasks the output of mergeTrio.py to report the statistics.</w:t>
      </w:r>
    </w:p>
    <w:p w:rsidR="00025AFC" w:rsidRPr="00F160A6" w:rsidRDefault="00025AFC" w:rsidP="00025AFC">
      <w:pPr>
        <w:widowControl w:val="0"/>
        <w:autoSpaceDE w:val="0"/>
        <w:autoSpaceDN w:val="0"/>
        <w:adjustRightInd w:val="0"/>
        <w:ind w:right="720"/>
        <w:rPr>
          <w:rFonts w:cstheme="minorHAnsi"/>
          <w:sz w:val="24"/>
          <w:szCs w:val="24"/>
        </w:rPr>
      </w:pPr>
    </w:p>
    <w:p w:rsidR="00025AFC" w:rsidRPr="00F160A6" w:rsidRDefault="00025AFC">
      <w:pPr>
        <w:rPr>
          <w:rFonts w:asciiTheme="majorHAnsi" w:hAnsiTheme="majorHAnsi" w:cstheme="minorHAnsi"/>
          <w:sz w:val="28"/>
          <w:szCs w:val="28"/>
        </w:rPr>
      </w:pPr>
      <w:r w:rsidRPr="00F160A6">
        <w:rPr>
          <w:rFonts w:asciiTheme="majorHAnsi" w:hAnsiTheme="majorHAnsi" w:cstheme="minorHAnsi"/>
          <w:sz w:val="28"/>
          <w:szCs w:val="28"/>
        </w:rPr>
        <w:t>2. Introduction</w:t>
      </w:r>
    </w:p>
    <w:p w:rsidR="00CD3B7B" w:rsidRDefault="00CD3B7B" w:rsidP="00025AFC">
      <w:pPr>
        <w:widowControl w:val="0"/>
        <w:autoSpaceDE w:val="0"/>
        <w:autoSpaceDN w:val="0"/>
        <w:adjustRightInd w:val="0"/>
        <w:ind w:right="720"/>
        <w:rPr>
          <w:rFonts w:cstheme="minorHAnsi"/>
        </w:rPr>
      </w:pPr>
    </w:p>
    <w:p w:rsidR="00025AFC" w:rsidRPr="00F160A6" w:rsidRDefault="00025AFC" w:rsidP="00025AFC">
      <w:pPr>
        <w:widowControl w:val="0"/>
        <w:autoSpaceDE w:val="0"/>
        <w:autoSpaceDN w:val="0"/>
        <w:adjustRightInd w:val="0"/>
        <w:ind w:right="720"/>
        <w:rPr>
          <w:rFonts w:cstheme="minorHAnsi"/>
        </w:rPr>
      </w:pPr>
      <w:r w:rsidRPr="00F160A6">
        <w:rPr>
          <w:rFonts w:cstheme="minorHAnsi"/>
        </w:rPr>
        <w:t xml:space="preserve">These scripts estimate the false positive rate of SNP calls based on the principles of </w:t>
      </w:r>
      <w:proofErr w:type="spellStart"/>
      <w:r w:rsidRPr="00F160A6">
        <w:rPr>
          <w:rFonts w:cstheme="minorHAnsi"/>
        </w:rPr>
        <w:t>Mendelian</w:t>
      </w:r>
      <w:proofErr w:type="spellEnd"/>
      <w:r w:rsidRPr="00F160A6">
        <w:rPr>
          <w:rFonts w:cstheme="minorHAnsi"/>
        </w:rPr>
        <w:t xml:space="preserve"> inheritance.  SNP locations observed in the child are compared to those from both parents.  When the child SNP call is not attributable to inheritance, it is assumed to represent a false positive error.  SNP calls can be made with any available tool (i.e., </w:t>
      </w:r>
      <w:proofErr w:type="spellStart"/>
      <w:r w:rsidRPr="00F160A6">
        <w:rPr>
          <w:rFonts w:cstheme="minorHAnsi"/>
        </w:rPr>
        <w:t>SAMtools</w:t>
      </w:r>
      <w:proofErr w:type="spellEnd"/>
      <w:r w:rsidRPr="00F160A6">
        <w:rPr>
          <w:rFonts w:cstheme="minorHAnsi"/>
        </w:rPr>
        <w:t>, GATK, etc), but the input must be formatted as a two-column text file, where the first column lists the SNP location, and the second column lists the SNP calls</w:t>
      </w:r>
      <w:r w:rsidR="00F160A6">
        <w:rPr>
          <w:rFonts w:cstheme="minorHAnsi"/>
        </w:rPr>
        <w:t>(</w:t>
      </w:r>
      <w:r w:rsidRPr="00F160A6">
        <w:rPr>
          <w:rFonts w:cstheme="minorHAnsi"/>
        </w:rPr>
        <w:t>convert scripts will be provided for GATK).</w:t>
      </w:r>
    </w:p>
    <w:p w:rsidR="00CD3B7B" w:rsidRDefault="00CD3B7B" w:rsidP="00025AFC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theme="minorHAnsi"/>
          <w:sz w:val="28"/>
          <w:szCs w:val="28"/>
        </w:rPr>
      </w:pPr>
    </w:p>
    <w:p w:rsidR="00025AFC" w:rsidRPr="00F160A6" w:rsidRDefault="00025AFC" w:rsidP="00025AFC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theme="minorHAnsi"/>
          <w:sz w:val="28"/>
          <w:szCs w:val="28"/>
        </w:rPr>
      </w:pPr>
      <w:r w:rsidRPr="00F160A6">
        <w:rPr>
          <w:rFonts w:asciiTheme="majorHAnsi" w:hAnsiTheme="majorHAnsi" w:cstheme="minorHAnsi"/>
          <w:sz w:val="28"/>
          <w:szCs w:val="28"/>
        </w:rPr>
        <w:t xml:space="preserve">3. How to run </w:t>
      </w:r>
    </w:p>
    <w:p w:rsidR="00025AFC" w:rsidRPr="00F160A6" w:rsidRDefault="00025AFC" w:rsidP="00F160A6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60A6">
        <w:rPr>
          <w:rFonts w:cstheme="minorHAnsi"/>
          <w:sz w:val="24"/>
          <w:szCs w:val="24"/>
        </w:rPr>
        <w:t>mergeTrio.py</w:t>
      </w:r>
    </w:p>
    <w:p w:rsidR="00A331D9" w:rsidRPr="00F160A6" w:rsidRDefault="00025AFC" w:rsidP="00F160A6">
      <w:pPr>
        <w:pStyle w:val="ListParagraph"/>
        <w:widowControl w:val="0"/>
        <w:autoSpaceDE w:val="0"/>
        <w:autoSpaceDN w:val="0"/>
        <w:adjustRightInd w:val="0"/>
        <w:ind w:right="720"/>
        <w:rPr>
          <w:rFonts w:cstheme="minorHAnsi"/>
        </w:rPr>
      </w:pPr>
      <w:r w:rsidRPr="00F160A6">
        <w:rPr>
          <w:rFonts w:cstheme="minorHAnsi"/>
        </w:rPr>
        <w:t xml:space="preserve">python mergeTrio.py </w:t>
      </w:r>
      <w:proofErr w:type="spellStart"/>
      <w:r w:rsidRPr="00F160A6">
        <w:rPr>
          <w:rFonts w:cstheme="minorHAnsi"/>
        </w:rPr>
        <w:t>child_snp_list</w:t>
      </w:r>
      <w:proofErr w:type="spellEnd"/>
      <w:r w:rsidRPr="00F160A6">
        <w:rPr>
          <w:rFonts w:cstheme="minorHAnsi"/>
        </w:rPr>
        <w:t xml:space="preserve"> parent1_snp_list parent2_snp_list &gt; </w:t>
      </w:r>
      <w:proofErr w:type="spellStart"/>
      <w:r w:rsidRPr="00F160A6">
        <w:rPr>
          <w:rFonts w:cstheme="minorHAnsi"/>
        </w:rPr>
        <w:t>trio_snp_list</w:t>
      </w:r>
      <w:proofErr w:type="spellEnd"/>
    </w:p>
    <w:p w:rsidR="00025AFC" w:rsidRPr="00F160A6" w:rsidRDefault="00025AFC" w:rsidP="00F160A6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60A6">
        <w:rPr>
          <w:rFonts w:cstheme="minorHAnsi"/>
          <w:sz w:val="24"/>
          <w:szCs w:val="24"/>
        </w:rPr>
        <w:t>testTrioInheritance.py</w:t>
      </w:r>
    </w:p>
    <w:p w:rsidR="00025AFC" w:rsidRPr="00F160A6" w:rsidRDefault="00025AFC" w:rsidP="00F160A6">
      <w:pPr>
        <w:pStyle w:val="ListParagraph"/>
        <w:widowControl w:val="0"/>
        <w:autoSpaceDE w:val="0"/>
        <w:autoSpaceDN w:val="0"/>
        <w:adjustRightInd w:val="0"/>
        <w:ind w:right="720"/>
        <w:rPr>
          <w:rFonts w:cstheme="minorHAnsi"/>
        </w:rPr>
      </w:pPr>
      <w:r w:rsidRPr="00F160A6">
        <w:rPr>
          <w:rFonts w:cstheme="minorHAnsi"/>
        </w:rPr>
        <w:t xml:space="preserve">python testTrioInheritance.py </w:t>
      </w:r>
      <w:proofErr w:type="spellStart"/>
      <w:r w:rsidRPr="00F160A6">
        <w:rPr>
          <w:rFonts w:cstheme="minorHAnsi"/>
        </w:rPr>
        <w:t>trio_snp_list</w:t>
      </w:r>
      <w:proofErr w:type="spellEnd"/>
      <w:r w:rsidRPr="00F160A6">
        <w:rPr>
          <w:rFonts w:cstheme="minorHAnsi"/>
        </w:rPr>
        <w:t xml:space="preserve"> &gt; falsePostive_trio.txt</w:t>
      </w:r>
    </w:p>
    <w:p w:rsidR="00A331D9" w:rsidRDefault="00A331D9" w:rsidP="00025AFC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theme="minorHAnsi"/>
          <w:sz w:val="28"/>
          <w:szCs w:val="28"/>
        </w:rPr>
      </w:pPr>
    </w:p>
    <w:p w:rsidR="00025AFC" w:rsidRPr="00CD3B7B" w:rsidRDefault="00E76F88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 w:hint="eastAsia"/>
          <w:sz w:val="28"/>
          <w:szCs w:val="28"/>
        </w:rPr>
        <w:lastRenderedPageBreak/>
        <w:t>4</w:t>
      </w:r>
      <w:r w:rsidR="00F160A6" w:rsidRPr="00CD3B7B">
        <w:rPr>
          <w:rFonts w:asciiTheme="majorHAnsi" w:hAnsiTheme="majorHAnsi" w:cstheme="minorHAnsi"/>
          <w:sz w:val="28"/>
          <w:szCs w:val="28"/>
        </w:rPr>
        <w:t>. Wendy's trio samples</w:t>
      </w:r>
    </w:p>
    <w:p w:rsidR="00F160A6" w:rsidRPr="00F160A6" w:rsidRDefault="00F160A6" w:rsidP="00F160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60A6">
        <w:rPr>
          <w:rFonts w:cstheme="minorHAnsi"/>
          <w:sz w:val="24"/>
          <w:szCs w:val="24"/>
        </w:rPr>
        <w:t xml:space="preserve">In Wendy's sample, overall low coverage(~23X) as well as too small number of SNPs due to much strict filtered SNP calls which lead to unable to identify the </w:t>
      </w:r>
      <w:r w:rsidR="006B3698">
        <w:rPr>
          <w:rFonts w:cstheme="minorHAnsi" w:hint="eastAsia"/>
          <w:sz w:val="24"/>
          <w:szCs w:val="24"/>
        </w:rPr>
        <w:t xml:space="preserve">true </w:t>
      </w:r>
      <w:r w:rsidRPr="00F160A6">
        <w:rPr>
          <w:rFonts w:cstheme="minorHAnsi"/>
          <w:sz w:val="24"/>
          <w:szCs w:val="24"/>
        </w:rPr>
        <w:t xml:space="preserve">inheritance in both parents samples. </w:t>
      </w:r>
    </w:p>
    <w:p w:rsidR="00F160A6" w:rsidRPr="00F160A6" w:rsidRDefault="00F160A6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60A6" w:rsidRPr="00F160A6" w:rsidTr="00D113C7">
        <w:tc>
          <w:tcPr>
            <w:tcW w:w="4788" w:type="dxa"/>
          </w:tcPr>
          <w:p w:rsidR="00F160A6" w:rsidRPr="00F160A6" w:rsidRDefault="00F160A6" w:rsidP="00D113C7">
            <w:pPr>
              <w:widowControl w:val="0"/>
              <w:autoSpaceDE w:val="0"/>
              <w:autoSpaceDN w:val="0"/>
              <w:adjustRightInd w:val="0"/>
              <w:ind w:right="720"/>
              <w:rPr>
                <w:rFonts w:cstheme="minorHAnsi"/>
              </w:rPr>
            </w:pPr>
            <w:r w:rsidRPr="00F160A6">
              <w:rPr>
                <w:rFonts w:cstheme="minorHAnsi"/>
              </w:rPr>
              <w:t># of SNPs in Child</w:t>
            </w:r>
          </w:p>
        </w:tc>
        <w:tc>
          <w:tcPr>
            <w:tcW w:w="4788" w:type="dxa"/>
          </w:tcPr>
          <w:p w:rsidR="00F160A6" w:rsidRPr="00F160A6" w:rsidRDefault="00F160A6" w:rsidP="00D113C7">
            <w:pPr>
              <w:widowControl w:val="0"/>
              <w:autoSpaceDE w:val="0"/>
              <w:autoSpaceDN w:val="0"/>
              <w:adjustRightInd w:val="0"/>
              <w:ind w:right="720"/>
              <w:rPr>
                <w:rFonts w:cstheme="minorHAnsi"/>
              </w:rPr>
            </w:pPr>
            <w:r w:rsidRPr="00F160A6">
              <w:rPr>
                <w:rFonts w:cstheme="minorHAnsi"/>
                <w:sz w:val="24"/>
                <w:szCs w:val="24"/>
              </w:rPr>
              <w:t>9928</w:t>
            </w:r>
          </w:p>
        </w:tc>
      </w:tr>
      <w:tr w:rsidR="00F160A6" w:rsidRPr="00F160A6" w:rsidTr="00D113C7">
        <w:tc>
          <w:tcPr>
            <w:tcW w:w="4788" w:type="dxa"/>
          </w:tcPr>
          <w:p w:rsidR="00F160A6" w:rsidRPr="00F160A6" w:rsidRDefault="00F160A6" w:rsidP="00D113C7">
            <w:pPr>
              <w:widowControl w:val="0"/>
              <w:autoSpaceDE w:val="0"/>
              <w:autoSpaceDN w:val="0"/>
              <w:adjustRightInd w:val="0"/>
              <w:ind w:right="720"/>
              <w:rPr>
                <w:rFonts w:cstheme="minorHAnsi"/>
              </w:rPr>
            </w:pPr>
            <w:r w:rsidRPr="00F160A6">
              <w:rPr>
                <w:rFonts w:cstheme="minorHAnsi"/>
              </w:rPr>
              <w:t># of SNPs attributable to inheritance</w:t>
            </w:r>
          </w:p>
        </w:tc>
        <w:tc>
          <w:tcPr>
            <w:tcW w:w="4788" w:type="dxa"/>
          </w:tcPr>
          <w:p w:rsidR="00F160A6" w:rsidRPr="00F160A6" w:rsidRDefault="00F160A6" w:rsidP="00D113C7">
            <w:pPr>
              <w:widowControl w:val="0"/>
              <w:autoSpaceDE w:val="0"/>
              <w:autoSpaceDN w:val="0"/>
              <w:adjustRightInd w:val="0"/>
              <w:ind w:right="720"/>
              <w:rPr>
                <w:rFonts w:cstheme="minorHAnsi"/>
              </w:rPr>
            </w:pPr>
            <w:r w:rsidRPr="00F160A6">
              <w:rPr>
                <w:rFonts w:cstheme="minorHAnsi"/>
                <w:sz w:val="24"/>
                <w:szCs w:val="24"/>
              </w:rPr>
              <w:t>1379</w:t>
            </w:r>
          </w:p>
        </w:tc>
      </w:tr>
      <w:tr w:rsidR="00F160A6" w:rsidRPr="00F160A6" w:rsidTr="00D113C7">
        <w:tc>
          <w:tcPr>
            <w:tcW w:w="4788" w:type="dxa"/>
          </w:tcPr>
          <w:p w:rsidR="00F160A6" w:rsidRPr="00F160A6" w:rsidRDefault="00F160A6" w:rsidP="00D113C7">
            <w:pPr>
              <w:widowControl w:val="0"/>
              <w:autoSpaceDE w:val="0"/>
              <w:autoSpaceDN w:val="0"/>
              <w:adjustRightInd w:val="0"/>
              <w:ind w:right="720"/>
              <w:rPr>
                <w:rFonts w:cstheme="minorHAnsi"/>
              </w:rPr>
            </w:pPr>
            <w:r w:rsidRPr="00F160A6">
              <w:rPr>
                <w:rFonts w:cstheme="minorHAnsi"/>
              </w:rPr>
              <w:t xml:space="preserve"># of SNPs </w:t>
            </w:r>
            <w:proofErr w:type="spellStart"/>
            <w:r w:rsidRPr="00F160A6">
              <w:rPr>
                <w:rFonts w:cstheme="minorHAnsi"/>
              </w:rPr>
              <w:t>Mendelian</w:t>
            </w:r>
            <w:proofErr w:type="spellEnd"/>
            <w:r w:rsidRPr="00F160A6">
              <w:rPr>
                <w:rFonts w:cstheme="minorHAnsi"/>
              </w:rPr>
              <w:t xml:space="preserve"> Errors</w:t>
            </w:r>
          </w:p>
        </w:tc>
        <w:tc>
          <w:tcPr>
            <w:tcW w:w="4788" w:type="dxa"/>
          </w:tcPr>
          <w:p w:rsidR="00F160A6" w:rsidRPr="00F160A6" w:rsidRDefault="00F160A6" w:rsidP="00D113C7">
            <w:pPr>
              <w:widowControl w:val="0"/>
              <w:autoSpaceDE w:val="0"/>
              <w:autoSpaceDN w:val="0"/>
              <w:adjustRightInd w:val="0"/>
              <w:ind w:right="720"/>
              <w:rPr>
                <w:rFonts w:cstheme="minorHAnsi"/>
              </w:rPr>
            </w:pPr>
            <w:r w:rsidRPr="00F160A6">
              <w:rPr>
                <w:rFonts w:cstheme="minorHAnsi"/>
                <w:sz w:val="24"/>
                <w:szCs w:val="24"/>
              </w:rPr>
              <w:t>8123</w:t>
            </w:r>
          </w:p>
        </w:tc>
      </w:tr>
      <w:tr w:rsidR="00F160A6" w:rsidRPr="00F160A6" w:rsidTr="00D113C7">
        <w:tc>
          <w:tcPr>
            <w:tcW w:w="4788" w:type="dxa"/>
          </w:tcPr>
          <w:p w:rsidR="00EF1AA3" w:rsidRPr="00F160A6" w:rsidRDefault="00F160A6" w:rsidP="00D113C7">
            <w:pPr>
              <w:widowControl w:val="0"/>
              <w:autoSpaceDE w:val="0"/>
              <w:autoSpaceDN w:val="0"/>
              <w:adjustRightInd w:val="0"/>
              <w:ind w:right="720"/>
              <w:rPr>
                <w:rFonts w:cstheme="minorHAnsi"/>
              </w:rPr>
            </w:pPr>
            <w:r w:rsidRPr="00F160A6">
              <w:rPr>
                <w:rFonts w:cstheme="minorHAnsi"/>
              </w:rPr>
              <w:t># of SNPs excluded due to incomplete data</w:t>
            </w:r>
          </w:p>
        </w:tc>
        <w:tc>
          <w:tcPr>
            <w:tcW w:w="4788" w:type="dxa"/>
          </w:tcPr>
          <w:p w:rsidR="00F160A6" w:rsidRPr="00F160A6" w:rsidRDefault="00F160A6" w:rsidP="00D113C7">
            <w:pPr>
              <w:widowControl w:val="0"/>
              <w:autoSpaceDE w:val="0"/>
              <w:autoSpaceDN w:val="0"/>
              <w:adjustRightInd w:val="0"/>
              <w:ind w:right="720"/>
              <w:rPr>
                <w:rFonts w:cstheme="minorHAnsi"/>
              </w:rPr>
            </w:pPr>
            <w:r w:rsidRPr="00F160A6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160A6" w:rsidRPr="00F160A6" w:rsidTr="00D113C7">
        <w:tc>
          <w:tcPr>
            <w:tcW w:w="4788" w:type="dxa"/>
          </w:tcPr>
          <w:p w:rsidR="00F160A6" w:rsidRPr="00F160A6" w:rsidRDefault="00F160A6" w:rsidP="00D113C7">
            <w:pPr>
              <w:widowControl w:val="0"/>
              <w:autoSpaceDE w:val="0"/>
              <w:autoSpaceDN w:val="0"/>
              <w:adjustRightInd w:val="0"/>
              <w:ind w:right="720"/>
              <w:rPr>
                <w:rFonts w:cstheme="minorHAnsi"/>
              </w:rPr>
            </w:pPr>
            <w:r w:rsidRPr="00F160A6">
              <w:rPr>
                <w:rFonts w:cstheme="minorHAnsi"/>
              </w:rPr>
              <w:t># of tri-allelic SNPs in Child</w:t>
            </w:r>
          </w:p>
        </w:tc>
        <w:tc>
          <w:tcPr>
            <w:tcW w:w="4788" w:type="dxa"/>
          </w:tcPr>
          <w:p w:rsidR="00F160A6" w:rsidRPr="00F160A6" w:rsidRDefault="00F160A6" w:rsidP="00D113C7">
            <w:pPr>
              <w:widowControl w:val="0"/>
              <w:autoSpaceDE w:val="0"/>
              <w:autoSpaceDN w:val="0"/>
              <w:adjustRightInd w:val="0"/>
              <w:ind w:right="720"/>
              <w:rPr>
                <w:rFonts w:cstheme="minorHAnsi"/>
              </w:rPr>
            </w:pPr>
            <w:r w:rsidRPr="00F160A6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160A6" w:rsidRPr="00F160A6" w:rsidTr="00D113C7">
        <w:tc>
          <w:tcPr>
            <w:tcW w:w="4788" w:type="dxa"/>
          </w:tcPr>
          <w:p w:rsidR="00F160A6" w:rsidRPr="00F160A6" w:rsidRDefault="00F160A6" w:rsidP="00D113C7">
            <w:pPr>
              <w:widowControl w:val="0"/>
              <w:autoSpaceDE w:val="0"/>
              <w:autoSpaceDN w:val="0"/>
              <w:adjustRightInd w:val="0"/>
              <w:ind w:right="720"/>
              <w:rPr>
                <w:rFonts w:cstheme="minorHAnsi"/>
              </w:rPr>
            </w:pPr>
            <w:r w:rsidRPr="00F160A6">
              <w:rPr>
                <w:rFonts w:cstheme="minorHAnsi"/>
                <w:sz w:val="24"/>
                <w:szCs w:val="24"/>
              </w:rPr>
              <w:t>False Positive Error Rate</w:t>
            </w:r>
          </w:p>
        </w:tc>
        <w:tc>
          <w:tcPr>
            <w:tcW w:w="4788" w:type="dxa"/>
          </w:tcPr>
          <w:p w:rsidR="00F160A6" w:rsidRPr="00F160A6" w:rsidRDefault="00F160A6" w:rsidP="00D113C7">
            <w:pPr>
              <w:widowControl w:val="0"/>
              <w:autoSpaceDE w:val="0"/>
              <w:autoSpaceDN w:val="0"/>
              <w:adjustRightInd w:val="0"/>
              <w:ind w:right="720"/>
              <w:rPr>
                <w:rFonts w:cstheme="minorHAnsi"/>
              </w:rPr>
            </w:pPr>
            <w:r w:rsidRPr="00F160A6">
              <w:rPr>
                <w:rFonts w:cstheme="minorHAnsi"/>
                <w:sz w:val="24"/>
                <w:szCs w:val="24"/>
              </w:rPr>
              <w:t>0.854873</w:t>
            </w:r>
          </w:p>
        </w:tc>
      </w:tr>
    </w:tbl>
    <w:p w:rsidR="00F160A6" w:rsidRDefault="00F160A6">
      <w:pPr>
        <w:rPr>
          <w:rFonts w:cstheme="minorHAnsi"/>
        </w:rPr>
      </w:pPr>
    </w:p>
    <w:p w:rsidR="00E76F88" w:rsidRDefault="00E76F88">
      <w:pPr>
        <w:rPr>
          <w:rFonts w:asciiTheme="majorHAnsi" w:hAnsiTheme="majorHAnsi" w:cstheme="minorHAnsi" w:hint="eastAsia"/>
          <w:sz w:val="28"/>
          <w:szCs w:val="28"/>
        </w:rPr>
      </w:pPr>
      <w:r w:rsidRPr="00A17ACF">
        <w:rPr>
          <w:rFonts w:asciiTheme="majorHAnsi" w:hAnsiTheme="majorHAnsi" w:cstheme="minorHAnsi"/>
          <w:sz w:val="28"/>
          <w:szCs w:val="28"/>
        </w:rPr>
        <w:t xml:space="preserve">5. </w:t>
      </w:r>
      <w:r w:rsidR="004133C8" w:rsidRPr="00A17ACF">
        <w:rPr>
          <w:rFonts w:asciiTheme="majorHAnsi" w:hAnsiTheme="majorHAnsi" w:cstheme="minorHAnsi"/>
          <w:sz w:val="28"/>
          <w:szCs w:val="28"/>
        </w:rPr>
        <w:t xml:space="preserve"> Selecting Filter Thresholds</w:t>
      </w:r>
    </w:p>
    <w:p w:rsidR="004F4344" w:rsidRDefault="004F4344">
      <w:pPr>
        <w:rPr>
          <w:rFonts w:cstheme="minorHAnsi" w:hint="eastAsia"/>
        </w:rPr>
      </w:pPr>
      <w:proofErr w:type="spellStart"/>
      <w:r>
        <w:rPr>
          <w:rFonts w:cstheme="minorHAnsi" w:hint="eastAsia"/>
        </w:rPr>
        <w:t>Mendelian</w:t>
      </w:r>
      <w:proofErr w:type="spellEnd"/>
      <w:r>
        <w:rPr>
          <w:rFonts w:cstheme="minorHAnsi" w:hint="eastAsia"/>
        </w:rPr>
        <w:t xml:space="preserve"> Errors in Trio data could be good measurement of false positive rate and we could use this measure to determine optimal Filter Thresholds.</w:t>
      </w:r>
    </w:p>
    <w:p w:rsidR="004F4344" w:rsidRDefault="004F4344">
      <w:pPr>
        <w:rPr>
          <w:rFonts w:cstheme="minorHAnsi" w:hint="eastAsia"/>
        </w:rPr>
      </w:pPr>
      <w:r>
        <w:rPr>
          <w:rFonts w:cstheme="minorHAnsi" w:hint="eastAsia"/>
        </w:rPr>
        <w:t xml:space="preserve">We calculated the total number of </w:t>
      </w:r>
      <w:proofErr w:type="spellStart"/>
      <w:r>
        <w:rPr>
          <w:rFonts w:cstheme="minorHAnsi" w:hint="eastAsia"/>
        </w:rPr>
        <w:t>Mendelian</w:t>
      </w:r>
      <w:proofErr w:type="spellEnd"/>
      <w:r>
        <w:rPr>
          <w:rFonts w:cstheme="minorHAnsi" w:hint="eastAsia"/>
        </w:rPr>
        <w:t xml:space="preserve"> errors in the trio data from Dr. Wendy Chung's data.</w:t>
      </w:r>
    </w:p>
    <w:p w:rsidR="004F4344" w:rsidRPr="004F4344" w:rsidRDefault="004F4344">
      <w:pPr>
        <w:rPr>
          <w:rFonts w:cstheme="minorHAnsi"/>
        </w:rPr>
      </w:pPr>
      <w:r>
        <w:rPr>
          <w:rFonts w:cstheme="minorHAnsi" w:hint="eastAsia"/>
        </w:rPr>
        <w:t xml:space="preserve">One of filter </w:t>
      </w:r>
      <w:proofErr w:type="spellStart"/>
      <w:r>
        <w:rPr>
          <w:rFonts w:cstheme="minorHAnsi" w:hint="eastAsia"/>
        </w:rPr>
        <w:t>paramete</w:t>
      </w:r>
      <w:r w:rsidR="008B7EB5">
        <w:rPr>
          <w:rFonts w:cstheme="minorHAnsi" w:hint="eastAsia"/>
        </w:rPr>
        <w:t>s</w:t>
      </w:r>
      <w:r>
        <w:rPr>
          <w:rFonts w:cstheme="minorHAnsi" w:hint="eastAsia"/>
        </w:rPr>
        <w:t>r</w:t>
      </w:r>
      <w:proofErr w:type="spellEnd"/>
      <w:r>
        <w:rPr>
          <w:rFonts w:cstheme="minorHAnsi" w:hint="eastAsia"/>
        </w:rPr>
        <w:t xml:space="preserve"> that I chose is the coverage which is the number of the reads that cover the current position</w:t>
      </w:r>
      <w:r w:rsidR="008B7EB5">
        <w:rPr>
          <w:rFonts w:cstheme="minorHAnsi" w:hint="eastAsia"/>
        </w:rPr>
        <w:t xml:space="preserve">. The </w:t>
      </w:r>
      <w:proofErr w:type="spellStart"/>
      <w:r w:rsidR="008B7EB5">
        <w:rPr>
          <w:rFonts w:cstheme="minorHAnsi" w:hint="eastAsia"/>
        </w:rPr>
        <w:t>mendelian</w:t>
      </w:r>
      <w:proofErr w:type="spellEnd"/>
      <w:r w:rsidR="008B7EB5">
        <w:rPr>
          <w:rFonts w:cstheme="minorHAnsi" w:hint="eastAsia"/>
        </w:rPr>
        <w:t xml:space="preserve"> errors are significantly lower at 49X above filter setting.</w:t>
      </w:r>
    </w:p>
    <w:p w:rsidR="00E76F88" w:rsidRDefault="004F4344">
      <w:pPr>
        <w:rPr>
          <w:rFonts w:cstheme="minorHAnsi"/>
        </w:rPr>
      </w:pPr>
      <w:r w:rsidRPr="004F4344">
        <w:rPr>
          <w:rFonts w:cstheme="minorHAnsi"/>
        </w:rPr>
        <w:drawing>
          <wp:inline distT="0" distB="0" distL="0" distR="0">
            <wp:extent cx="5943600" cy="326898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525963"/>
                      <a:chOff x="457200" y="1600200"/>
                      <a:chExt cx="8229600" cy="4525963"/>
                    </a:xfrm>
                  </a:grpSpPr>
                  <a:graphicFrame>
                    <a:nvGraphicFramePr>
                      <a:cNvPr id="4" name="Content Placeholder 3"/>
                      <a:cNvGraphicFramePr>
                        <a:graphicFrameLocks noGrp="1"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5"/>
                      </a:graphicData>
                    </a:graphic>
                    <a:xfrm>
                      <a:off x="457200" y="1600200"/>
                      <a:ext cx="8229600" cy="4525963"/>
                    </a:xfrm>
                  </a:graphicFrame>
                  <a:cxnSp>
                    <a:nvCxnSpPr>
                      <a:cNvPr id="6" name="Straight Arrow Connector 5"/>
                      <a:cNvCxnSpPr/>
                    </a:nvCxnSpPr>
                    <a:spPr>
                      <a:xfrm>
                        <a:off x="4038600" y="4150659"/>
                        <a:ext cx="3276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76F88" w:rsidRDefault="008B7EB5">
      <w:pPr>
        <w:rPr>
          <w:rFonts w:cstheme="minorHAnsi"/>
        </w:rPr>
      </w:pPr>
      <w:r>
        <w:rPr>
          <w:rFonts w:cstheme="minorHAnsi" w:hint="eastAsia"/>
        </w:rPr>
        <w:lastRenderedPageBreak/>
        <w:t xml:space="preserve">The other filter parameter I investigated is Reference Allele Count which is the number of reads of the reference allele at the current position. Roughly 50% of mapped reads contributed the reference allele with the binomial distribution. Around above 25 of Reference Allele Counts could be the optimal filter to reduce false positives caused by </w:t>
      </w:r>
      <w:proofErr w:type="spellStart"/>
      <w:r>
        <w:rPr>
          <w:rFonts w:cstheme="minorHAnsi" w:hint="eastAsia"/>
        </w:rPr>
        <w:t>Mendelian</w:t>
      </w:r>
      <w:proofErr w:type="spellEnd"/>
      <w:r>
        <w:rPr>
          <w:rFonts w:cstheme="minorHAnsi" w:hint="eastAsia"/>
        </w:rPr>
        <w:t xml:space="preserve"> Errors.</w:t>
      </w:r>
    </w:p>
    <w:p w:rsidR="00E76F88" w:rsidRDefault="00E76F88">
      <w:pPr>
        <w:rPr>
          <w:rFonts w:cstheme="minorHAnsi" w:hint="eastAsia"/>
        </w:rPr>
      </w:pPr>
      <w:r w:rsidRPr="00E76F88">
        <w:rPr>
          <w:rFonts w:cstheme="minorHAnsi"/>
          <w:noProof/>
        </w:rPr>
        <w:drawing>
          <wp:inline distT="0" distB="0" distL="0" distR="0">
            <wp:extent cx="5943600" cy="3268980"/>
            <wp:effectExtent l="1905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525963"/>
                      <a:chOff x="457200" y="1600200"/>
                      <a:chExt cx="8229600" cy="4525963"/>
                    </a:xfrm>
                  </a:grpSpPr>
                  <a:graphicFrame>
                    <a:nvGraphicFramePr>
                      <a:cNvPr id="7" name="Content Placeholder 6"/>
                      <a:cNvGraphicFramePr>
                        <a:graphicFrameLocks noGrp="1"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6"/>
                      </a:graphicData>
                    </a:graphic>
                    <a:xfrm>
                      <a:off x="457200" y="1600200"/>
                      <a:ext cx="8229600" cy="4525963"/>
                    </a:xfrm>
                  </a:graphicFrame>
                  <a:cxnSp>
                    <a:nvCxnSpPr>
                      <a:cNvPr id="9" name="Straight Arrow Connector 8"/>
                      <a:cNvCxnSpPr/>
                    </a:nvCxnSpPr>
                    <a:spPr>
                      <a:xfrm>
                        <a:off x="2362200" y="5029200"/>
                        <a:ext cx="4495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B7EB5" w:rsidRPr="00F160A6" w:rsidRDefault="008B7EB5">
      <w:pPr>
        <w:rPr>
          <w:rFonts w:cstheme="minorHAnsi"/>
        </w:rPr>
      </w:pPr>
      <w:r>
        <w:rPr>
          <w:rFonts w:cstheme="minorHAnsi" w:hint="eastAsia"/>
        </w:rPr>
        <w:t xml:space="preserve"> As expected, the frequency of </w:t>
      </w:r>
      <w:proofErr w:type="spellStart"/>
      <w:r>
        <w:rPr>
          <w:rFonts w:cstheme="minorHAnsi" w:hint="eastAsia"/>
        </w:rPr>
        <w:t>Mendelian</w:t>
      </w:r>
      <w:proofErr w:type="spellEnd"/>
      <w:r>
        <w:rPr>
          <w:rFonts w:cstheme="minorHAnsi" w:hint="eastAsia"/>
        </w:rPr>
        <w:t xml:space="preserve"> errors diminishes as a function of increased sequence depth and Reference allele count.</w:t>
      </w:r>
    </w:p>
    <w:sectPr w:rsidR="008B7EB5" w:rsidRPr="00F160A6" w:rsidSect="00976AF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C4D22"/>
    <w:multiLevelType w:val="hybridMultilevel"/>
    <w:tmpl w:val="93546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41016"/>
    <w:multiLevelType w:val="hybridMultilevel"/>
    <w:tmpl w:val="A824F3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03E7E"/>
    <w:multiLevelType w:val="hybridMultilevel"/>
    <w:tmpl w:val="BC1AA9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25AFC"/>
    <w:rsid w:val="00025AFC"/>
    <w:rsid w:val="004133C8"/>
    <w:rsid w:val="004F4344"/>
    <w:rsid w:val="00696324"/>
    <w:rsid w:val="006B3698"/>
    <w:rsid w:val="008B7EB5"/>
    <w:rsid w:val="00976AF3"/>
    <w:rsid w:val="00A17ACF"/>
    <w:rsid w:val="00A331D9"/>
    <w:rsid w:val="00CD3B7B"/>
    <w:rsid w:val="00E26865"/>
    <w:rsid w:val="00E76F88"/>
    <w:rsid w:val="00EF1AA3"/>
    <w:rsid w:val="00F1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60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Ryan\Dropbox\Projects\MendelianErrorDetection\MendelianOpt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yan\Dropbox\Projects\MendelianErrorDetection\MendelianOp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18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Mendelian</a:t>
            </a:r>
            <a:r>
              <a:rPr lang="en-US" baseline="0"/>
              <a:t> Error vs. Coverage</a:t>
            </a:r>
          </a:p>
        </c:rich>
      </c:tx>
    </c:title>
    <c:plotArea>
      <c:layout>
        <c:manualLayout>
          <c:layoutTarget val="inner"/>
          <c:xMode val="edge"/>
          <c:yMode val="edge"/>
          <c:x val="0.12915257120637674"/>
          <c:y val="0.13210116830385019"/>
          <c:w val="0.69954214056576258"/>
          <c:h val="0.85077496214617898"/>
        </c:manualLayout>
      </c:layout>
      <c:lineChart>
        <c:grouping val="standard"/>
        <c:ser>
          <c:idx val="1"/>
          <c:order val="1"/>
          <c:tx>
            <c:v>Mendelian Error</c:v>
          </c:tx>
          <c:marker>
            <c:symbol val="none"/>
          </c:marker>
          <c:val>
            <c:numRef>
              <c:f>Sheet1!$C$20:$C$29</c:f>
              <c:numCache>
                <c:formatCode>General</c:formatCode>
                <c:ptCount val="10"/>
                <c:pt idx="0">
                  <c:v>690</c:v>
                </c:pt>
                <c:pt idx="1">
                  <c:v>646</c:v>
                </c:pt>
                <c:pt idx="2">
                  <c:v>571</c:v>
                </c:pt>
                <c:pt idx="3">
                  <c:v>467</c:v>
                </c:pt>
                <c:pt idx="4">
                  <c:v>383</c:v>
                </c:pt>
                <c:pt idx="5">
                  <c:v>292</c:v>
                </c:pt>
                <c:pt idx="6">
                  <c:v>221</c:v>
                </c:pt>
                <c:pt idx="7">
                  <c:v>167</c:v>
                </c:pt>
                <c:pt idx="8">
                  <c:v>118</c:v>
                </c:pt>
                <c:pt idx="9">
                  <c:v>100</c:v>
                </c:pt>
              </c:numCache>
            </c:numRef>
          </c:val>
        </c:ser>
        <c:marker val="1"/>
        <c:axId val="55042816"/>
        <c:axId val="55044352"/>
      </c:lineChart>
      <c:lineChart>
        <c:grouping val="standard"/>
        <c:ser>
          <c:idx val="0"/>
          <c:order val="0"/>
          <c:tx>
            <c:v>Coverage</c:v>
          </c:tx>
          <c:marker>
            <c:symbol val="none"/>
          </c:marker>
          <c:cat>
            <c:numRef>
              <c:f>Sheet1!$B$20:$B$29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Sheet1!$B$20:$B$29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val>
        </c:ser>
        <c:marker val="1"/>
        <c:axId val="55065216"/>
        <c:axId val="55063680"/>
      </c:lineChart>
      <c:catAx>
        <c:axId val="55042816"/>
        <c:scaling>
          <c:orientation val="minMax"/>
        </c:scaling>
        <c:delete val="1"/>
        <c:axPos val="b"/>
        <c:majorTickMark val="none"/>
        <c:tickLblPos val="none"/>
        <c:crossAx val="55044352"/>
        <c:crosses val="autoZero"/>
        <c:auto val="1"/>
        <c:lblAlgn val="ctr"/>
        <c:lblOffset val="100"/>
      </c:catAx>
      <c:valAx>
        <c:axId val="550443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Mendelian</a:t>
                </a:r>
                <a:r>
                  <a:rPr lang="en-US" baseline="0"/>
                  <a:t> Error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55042816"/>
        <c:crosses val="autoZero"/>
        <c:crossBetween val="between"/>
      </c:valAx>
      <c:valAx>
        <c:axId val="55063680"/>
        <c:scaling>
          <c:orientation val="minMax"/>
          <c:max val="100"/>
        </c:scaling>
        <c:axPos val="r"/>
        <c:numFmt formatCode="General" sourceLinked="1"/>
        <c:tickLblPos val="nextTo"/>
        <c:crossAx val="55065216"/>
        <c:crosses val="max"/>
        <c:crossBetween val="between"/>
      </c:valAx>
      <c:catAx>
        <c:axId val="55065216"/>
        <c:scaling>
          <c:orientation val="minMax"/>
        </c:scaling>
        <c:delete val="1"/>
        <c:axPos val="b"/>
        <c:numFmt formatCode="General" sourceLinked="1"/>
        <c:tickLblPos val="none"/>
        <c:crossAx val="55063680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/>
              <a:t>Mendelian Error vs. AlleCount</a:t>
            </a:r>
          </a:p>
        </c:rich>
      </c:tx>
    </c:title>
    <c:plotArea>
      <c:layout/>
      <c:lineChart>
        <c:grouping val="standard"/>
        <c:ser>
          <c:idx val="1"/>
          <c:order val="1"/>
          <c:tx>
            <c:v>Mendelian Errors</c:v>
          </c:tx>
          <c:marker>
            <c:symbol val="none"/>
          </c:marker>
          <c:val>
            <c:numRef>
              <c:f>Sheet2!$D$11:$D$20</c:f>
              <c:numCache>
                <c:formatCode>General</c:formatCode>
                <c:ptCount val="10"/>
                <c:pt idx="0">
                  <c:v>230</c:v>
                </c:pt>
                <c:pt idx="1">
                  <c:v>95</c:v>
                </c:pt>
                <c:pt idx="2">
                  <c:v>27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</c:ser>
        <c:marker val="1"/>
        <c:axId val="55908992"/>
        <c:axId val="56000896"/>
      </c:lineChart>
      <c:lineChart>
        <c:grouping val="standard"/>
        <c:ser>
          <c:idx val="0"/>
          <c:order val="0"/>
          <c:tx>
            <c:v>AlleCount</c:v>
          </c:tx>
          <c:marker>
            <c:symbol val="none"/>
          </c:marker>
          <c:val>
            <c:numRef>
              <c:f>Sheet2!$C$11:$C$20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val>
        </c:ser>
        <c:marker val="1"/>
        <c:axId val="57280384"/>
        <c:axId val="56003584"/>
      </c:lineChart>
      <c:catAx>
        <c:axId val="55908992"/>
        <c:scaling>
          <c:orientation val="minMax"/>
        </c:scaling>
        <c:delete val="1"/>
        <c:axPos val="b"/>
        <c:majorTickMark val="none"/>
        <c:tickLblPos val="none"/>
        <c:crossAx val="56000896"/>
        <c:crosses val="autoZero"/>
        <c:auto val="1"/>
        <c:lblAlgn val="ctr"/>
        <c:lblOffset val="100"/>
      </c:catAx>
      <c:valAx>
        <c:axId val="560008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Mendelian</a:t>
                </a:r>
                <a:r>
                  <a:rPr lang="en-US" baseline="0"/>
                  <a:t> Errors</a:t>
                </a:r>
              </a:p>
            </c:rich>
          </c:tx>
        </c:title>
        <c:numFmt formatCode="General" sourceLinked="1"/>
        <c:majorTickMark val="none"/>
        <c:tickLblPos val="nextTo"/>
        <c:crossAx val="55908992"/>
        <c:crosses val="autoZero"/>
        <c:crossBetween val="between"/>
      </c:valAx>
      <c:valAx>
        <c:axId val="56003584"/>
        <c:scaling>
          <c:orientation val="minMax"/>
          <c:max val="100"/>
          <c:min val="0"/>
        </c:scaling>
        <c:axPos val="r"/>
        <c:numFmt formatCode="General" sourceLinked="1"/>
        <c:tickLblPos val="nextTo"/>
        <c:crossAx val="57280384"/>
        <c:crosses val="max"/>
        <c:crossBetween val="between"/>
      </c:valAx>
      <c:catAx>
        <c:axId val="57280384"/>
        <c:scaling>
          <c:orientation val="minMax"/>
        </c:scaling>
        <c:delete val="1"/>
        <c:axPos val="b"/>
        <c:numFmt formatCode="General" sourceLinked="1"/>
        <c:tickLblPos val="none"/>
        <c:crossAx val="56003584"/>
        <c:crosses val="autoZero"/>
        <c:auto val="1"/>
        <c:lblAlgn val="ctr"/>
        <c:lblOffset val="100"/>
      </c:cat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7</cp:revision>
  <dcterms:created xsi:type="dcterms:W3CDTF">2011-07-19T17:52:00Z</dcterms:created>
  <dcterms:modified xsi:type="dcterms:W3CDTF">2011-07-26T13:58:00Z</dcterms:modified>
</cp:coreProperties>
</file>