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33AA" w14:textId="77777777" w:rsidR="00AC5EB9" w:rsidRPr="00AC5EB9" w:rsidRDefault="00AC5EB9" w:rsidP="00AC5EB9">
      <w:pPr>
        <w:rPr>
          <w:b/>
          <w:bCs/>
        </w:rPr>
      </w:pPr>
      <w:r w:rsidRPr="00AC5EB9">
        <w:rPr>
          <w:b/>
          <w:bCs/>
        </w:rPr>
        <w:t>References</w:t>
      </w:r>
    </w:p>
    <w:p w14:paraId="5AA8D128" w14:textId="77777777" w:rsidR="00AC5EB9" w:rsidRPr="00AC5EB9" w:rsidRDefault="00AC5EB9" w:rsidP="00AC5EB9">
      <w:r w:rsidRPr="00AC5EB9">
        <w:t xml:space="preserve">[1] E. K. Özyirmidokuz, B. A. Çelik, and E. A. Stoica, “#GAMEADDICTED: A Machine Learning Framework for Digital Game Addiction Detection and Early Intervention,” </w:t>
      </w:r>
      <w:r w:rsidRPr="00AC5EB9">
        <w:rPr>
          <w:i/>
          <w:iCs/>
        </w:rPr>
        <w:t>IEEE Access</w:t>
      </w:r>
      <w:r w:rsidRPr="00AC5EB9">
        <w:t>, vol. 13, pp. 135757–135775, 2025.</w:t>
      </w:r>
    </w:p>
    <w:p w14:paraId="196CC18D" w14:textId="77777777" w:rsidR="00AC5EB9" w:rsidRPr="00AC5EB9" w:rsidRDefault="00AC5EB9" w:rsidP="00AC5EB9">
      <w:r w:rsidRPr="00AC5EB9">
        <w:t xml:space="preserve">[2] W. Abada and A. Bouramoul, “Using machine learning techniques to predict people at-risk for drug addiction: A Bayesian-based model,” in </w:t>
      </w:r>
      <w:r w:rsidRPr="00AC5EB9">
        <w:rPr>
          <w:i/>
          <w:iCs/>
        </w:rPr>
        <w:t>Proc. 4th Int. Conf. Pattern Analysis and Intelligent Systems (PAIS)</w:t>
      </w:r>
      <w:r w:rsidRPr="00AC5EB9">
        <w:t>, 2022, pp. 1–7.</w:t>
      </w:r>
    </w:p>
    <w:p w14:paraId="7C4A05C7" w14:textId="77777777" w:rsidR="00AC5EB9" w:rsidRPr="00AC5EB9" w:rsidRDefault="00AC5EB9" w:rsidP="00AC5EB9">
      <w:r w:rsidRPr="00AC5EB9">
        <w:t xml:space="preserve">[3] S. Sujana, A. N. Kumar, L. A. S. Charan, G. Nishitha, and M. Ratnababu, “Comparative analysis of deep learning techniques for drug addiction,” in </w:t>
      </w:r>
      <w:r w:rsidRPr="00AC5EB9">
        <w:rPr>
          <w:i/>
          <w:iCs/>
        </w:rPr>
        <w:t>Proc. IEEE 9th Int. Conf. Convergence Technology (I2CT)</w:t>
      </w:r>
      <w:r w:rsidRPr="00AC5EB9">
        <w:t>, 2024, pp. 1–6.</w:t>
      </w:r>
    </w:p>
    <w:p w14:paraId="3ECC8F0A" w14:textId="77777777" w:rsidR="00AC5EB9" w:rsidRPr="00AC5EB9" w:rsidRDefault="00AC5EB9" w:rsidP="00AC5EB9">
      <w:r w:rsidRPr="00AC5EB9">
        <w:t xml:space="preserve">[4] U. G. H. T. Kumara, S. S. A. Siriwardana, L. Weerasinghe, R. A. K. I. Shavindi, H. P. R. C. Chiranjeewa, and S. Siriwardana, “A machine learning approach to analyze the drug addiction,” in </w:t>
      </w:r>
      <w:r w:rsidRPr="00AC5EB9">
        <w:rPr>
          <w:i/>
          <w:iCs/>
        </w:rPr>
        <w:t>Proc. 5th Int. Conf. Advancements in Computing (ICAC)</w:t>
      </w:r>
      <w:r w:rsidRPr="00AC5EB9">
        <w:t>, 2023, pp. 113–118.</w:t>
      </w:r>
    </w:p>
    <w:p w14:paraId="48985444" w14:textId="77777777" w:rsidR="00AC5EB9" w:rsidRPr="00AC5EB9" w:rsidRDefault="00AC5EB9" w:rsidP="00AC5EB9">
      <w:r w:rsidRPr="00AC5EB9">
        <w:t xml:space="preserve">[5] A. Singh and S. Babbar, “Detecting internet addiction disorder using Bayesian networks,” in </w:t>
      </w:r>
      <w:r w:rsidRPr="00AC5EB9">
        <w:rPr>
          <w:i/>
          <w:iCs/>
        </w:rPr>
        <w:t>Data Science and Analytics</w:t>
      </w:r>
      <w:r w:rsidRPr="00AC5EB9">
        <w:t>, Singapore: Springer, 2018, pp. 80–95.</w:t>
      </w:r>
    </w:p>
    <w:p w14:paraId="16E5822F" w14:textId="77777777" w:rsidR="00AC5EB9" w:rsidRPr="00AC5EB9" w:rsidRDefault="00AC5EB9" w:rsidP="00AC5EB9">
      <w:r w:rsidRPr="00AC5EB9">
        <w:t xml:space="preserve">[6] A. N. Tusher, S. Islam, M. T. Islam, M. S. R. Sammy, M. S. Rahman, and M. S. Sadik, “User perspective Bangla sentiment analysis for online gaming addiction using machine learning,” in </w:t>
      </w:r>
      <w:r w:rsidRPr="00AC5EB9">
        <w:rPr>
          <w:i/>
          <w:iCs/>
        </w:rPr>
        <w:t>Proc. 6th Int. Conf. IoT, Social, Mobile, Analytics and Cloud (I-SMAC)</w:t>
      </w:r>
      <w:r w:rsidRPr="00AC5EB9">
        <w:t>, 2022, pp. 538–543.</w:t>
      </w:r>
    </w:p>
    <w:p w14:paraId="7DBFF181" w14:textId="77777777" w:rsidR="00AC5EB9" w:rsidRPr="00AC5EB9" w:rsidRDefault="00AC5EB9" w:rsidP="00AC5EB9">
      <w:r w:rsidRPr="00AC5EB9">
        <w:t xml:space="preserve">[7] B. Ural, E. Sezgin, and E. Yilmaz-Akyuz, “Eating behavior, sleep disorders and digital game addiction in children and determination of associated factors by CHAID analysis,” </w:t>
      </w:r>
      <w:r w:rsidRPr="00AC5EB9">
        <w:rPr>
          <w:i/>
          <w:iCs/>
        </w:rPr>
        <w:t>Iranian Journal of Public Health</w:t>
      </w:r>
      <w:r w:rsidRPr="00AC5EB9">
        <w:t>, vol. 53, no. 6, pp. 1293–1303, 2024.</w:t>
      </w:r>
    </w:p>
    <w:p w14:paraId="47A0D70D" w14:textId="77777777" w:rsidR="00AC5EB9" w:rsidRPr="00AC5EB9" w:rsidRDefault="00AC5EB9" w:rsidP="00AC5EB9">
      <w:r w:rsidRPr="00AC5EB9">
        <w:t xml:space="preserve">[8] D. Kornev, R. Sadeghian, S. Nwoji, Q. He, A. Gandjbbakhche, and S. Aram, “Machine learning-based gaming behavior prediction platform,” </w:t>
      </w:r>
      <w:r w:rsidRPr="00AC5EB9">
        <w:rPr>
          <w:i/>
          <w:iCs/>
        </w:rPr>
        <w:t>Neuroergonomics and Cognitive Engineering</w:t>
      </w:r>
      <w:r w:rsidRPr="00AC5EB9">
        <w:t>, vol. 42, pp. 122–128, 2022.</w:t>
      </w:r>
    </w:p>
    <w:p w14:paraId="0066EADD" w14:textId="77777777" w:rsidR="00AC5EB9" w:rsidRPr="00AC5EB9" w:rsidRDefault="00AC5EB9" w:rsidP="00AC5EB9">
      <w:r w:rsidRPr="00AC5EB9">
        <w:t xml:space="preserve">[9] R. Narula, R. Sharma, and A. Kalra, “Accuracy comparison of data mining algorithms for internet gaming disorder classification,” </w:t>
      </w:r>
      <w:r w:rsidRPr="00AC5EB9">
        <w:rPr>
          <w:i/>
          <w:iCs/>
        </w:rPr>
        <w:t>Journal of Addictive Behaviors and Injury</w:t>
      </w:r>
      <w:r w:rsidRPr="00AC5EB9">
        <w:t>, vol. 2, no. 4, pp. 455–467, 2023.</w:t>
      </w:r>
    </w:p>
    <w:p w14:paraId="074CCB4C" w14:textId="77777777" w:rsidR="00AC5EB9" w:rsidRPr="00AC5EB9" w:rsidRDefault="00AC5EB9" w:rsidP="00AC5EB9">
      <w:r w:rsidRPr="00AC5EB9">
        <w:t xml:space="preserve">[10] T. Chen, and C. Guestrin, “XGBoost: A scalable tree boosting system,” in </w:t>
      </w:r>
      <w:r w:rsidRPr="00AC5EB9">
        <w:rPr>
          <w:i/>
          <w:iCs/>
        </w:rPr>
        <w:t>Proc. 22nd ACM SIGKDD Int. Conf. Knowledge Discovery and Data Mining</w:t>
      </w:r>
      <w:r w:rsidRPr="00AC5EB9">
        <w:t>, 2016, pp. 785–794.</w:t>
      </w:r>
    </w:p>
    <w:p w14:paraId="281FE021" w14:textId="77777777" w:rsidR="00AC5EB9" w:rsidRPr="00AC5EB9" w:rsidRDefault="00AC5EB9" w:rsidP="00AC5EB9">
      <w:r w:rsidRPr="00AC5EB9">
        <w:t xml:space="preserve">[11] L. Breiman, “Random forests,” </w:t>
      </w:r>
      <w:r w:rsidRPr="00AC5EB9">
        <w:rPr>
          <w:i/>
          <w:iCs/>
        </w:rPr>
        <w:t>Machine Learning</w:t>
      </w:r>
      <w:r w:rsidRPr="00AC5EB9">
        <w:t>, vol. 45, no. 1, pp. 5–32, 2001.</w:t>
      </w:r>
    </w:p>
    <w:p w14:paraId="69E618B6" w14:textId="77777777" w:rsidR="00AC5EB9" w:rsidRPr="00AC5EB9" w:rsidRDefault="00AC5EB9" w:rsidP="00AC5EB9">
      <w:r w:rsidRPr="00AC5EB9">
        <w:t xml:space="preserve">[12] T. Hastie, R. Tibshirani, and J. Friedman, </w:t>
      </w:r>
      <w:r w:rsidRPr="00AC5EB9">
        <w:rPr>
          <w:i/>
          <w:iCs/>
        </w:rPr>
        <w:t>The Elements of Statistical Learning: Data Mining, Inference, and Prediction</w:t>
      </w:r>
      <w:r w:rsidRPr="00AC5EB9">
        <w:t>, 2nd ed., New York, NY, USA: Springer, 2009.</w:t>
      </w:r>
    </w:p>
    <w:p w14:paraId="3B4EDAB1" w14:textId="77777777" w:rsidR="00AC5EB9" w:rsidRPr="00AC5EB9" w:rsidRDefault="00AC5EB9" w:rsidP="00AC5EB9">
      <w:r w:rsidRPr="00AC5EB9">
        <w:t xml:space="preserve">[13] D. H. Wolpert, “Stacked generalization,” </w:t>
      </w:r>
      <w:r w:rsidRPr="00AC5EB9">
        <w:rPr>
          <w:i/>
          <w:iCs/>
        </w:rPr>
        <w:t>Neural Networks</w:t>
      </w:r>
      <w:r w:rsidRPr="00AC5EB9">
        <w:t>, vol. 5, no. 2, pp. 241–259, 1992.</w:t>
      </w:r>
    </w:p>
    <w:p w14:paraId="5B288EEB" w14:textId="77777777" w:rsidR="00AC5EB9" w:rsidRPr="00AC5EB9" w:rsidRDefault="00AC5EB9" w:rsidP="00AC5EB9">
      <w:r w:rsidRPr="00AC5EB9">
        <w:lastRenderedPageBreak/>
        <w:t xml:space="preserve">[14] F. Pedregosa et al., “Scikit-learn: Machine learning in Python,” </w:t>
      </w:r>
      <w:r w:rsidRPr="00AC5EB9">
        <w:rPr>
          <w:i/>
          <w:iCs/>
        </w:rPr>
        <w:t>Journal of Machine Learning Research</w:t>
      </w:r>
      <w:r w:rsidRPr="00AC5EB9">
        <w:t>, vol. 12, pp. 2825–2830, 2011.</w:t>
      </w:r>
    </w:p>
    <w:p w14:paraId="128C4B09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61BEA"/>
    <w:rsid w:val="00261BEA"/>
    <w:rsid w:val="00264002"/>
    <w:rsid w:val="00441F83"/>
    <w:rsid w:val="0062131E"/>
    <w:rsid w:val="00AC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66D863-00B1-44EF-97F7-3B001BE8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2026-03-05T16:01:00Z</dcterms:created>
  <dcterms:modified xsi:type="dcterms:W3CDTF">2026-03-05T16:01:00Z</dcterms:modified>
</cp:coreProperties>
</file>