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2F" w:rsidRDefault="00E9132F" w:rsidP="00420573">
      <w:pPr>
        <w:pStyle w:val="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Заметка: Юра, в этой услуге и в других оставшихся, на мой взгляд оформление этапов работ отходит от шаблона (которые уже запилили) , подача услуги усложнилась, они теперь с пояснениями. Я разбила на блоки, вся надежда на тебя. </w:t>
      </w:r>
      <w:r w:rsidRPr="00E9132F">
        <w:rPr>
          <w:rFonts w:ascii="Times New Roman" w:hAnsi="Times New Roman"/>
        </w:rPr>
        <w:sym w:font="Wingdings" w:char="F04A"/>
      </w:r>
    </w:p>
    <w:p w:rsidR="00E9132F" w:rsidRDefault="00E9132F" w:rsidP="00420573">
      <w:pPr>
        <w:pStyle w:val="a"/>
        <w:rPr>
          <w:rFonts w:ascii="Times New Roman" w:hAnsi="Times New Roman"/>
        </w:rPr>
      </w:pPr>
    </w:p>
    <w:p w:rsidR="00E9132F" w:rsidRDefault="00E9132F" w:rsidP="00420573">
      <w:pPr>
        <w:pStyle w:val="a"/>
        <w:rPr>
          <w:rFonts w:ascii="Times New Roman" w:hAnsi="Times New Roman"/>
        </w:rPr>
      </w:pPr>
    </w:p>
    <w:p w:rsidR="00E9132F" w:rsidRDefault="00E9132F" w:rsidP="00420573">
      <w:pPr>
        <w:pStyle w:val="a"/>
        <w:rPr>
          <w:rFonts w:ascii="Times New Roman" w:hAnsi="Times New Roman"/>
        </w:rPr>
      </w:pPr>
      <w:r>
        <w:rPr>
          <w:rFonts w:ascii="Times New Roman" w:hAnsi="Times New Roman"/>
        </w:rPr>
        <w:t>ВИЗУАЛ</w:t>
      </w:r>
    </w:p>
    <w:p w:rsidR="00E9132F" w:rsidRDefault="00E9132F" w:rsidP="00420573">
      <w:pPr>
        <w:pStyle w:val="a"/>
        <w:rPr>
          <w:rFonts w:ascii="Times New Roman" w:hAnsi="Times New Roman"/>
        </w:rPr>
      </w:pPr>
      <w:r w:rsidRPr="00E9132F">
        <w:rPr>
          <w:rFonts w:ascii="Times New Roman" w:hAnsi="Times New Roman"/>
        </w:rPr>
        <w:t>https://www.figma.com/proto/698FHNzdXIzJEBNfxGLVx8/Untitled?node-id=1019%3A0&amp;scaling=min-zoom</w:t>
      </w:r>
    </w:p>
    <w:p w:rsidR="00E9132F" w:rsidRDefault="00E9132F" w:rsidP="00420573">
      <w:pPr>
        <w:pStyle w:val="a"/>
        <w:rPr>
          <w:rFonts w:ascii="Times New Roman" w:hAnsi="Times New Roman"/>
        </w:rPr>
      </w:pPr>
    </w:p>
    <w:p w:rsidR="00420573" w:rsidRDefault="00420573" w:rsidP="00420573">
      <w:pPr>
        <w:pStyle w:val="a"/>
      </w:pPr>
      <w:r>
        <w:t>5. Проектирование и строительство электрических сетей</w:t>
      </w:r>
      <w:r w:rsidR="00E9132F">
        <w:t xml:space="preserve"> (</w:t>
      </w:r>
      <w:r w:rsidR="00E9132F">
        <w:rPr>
          <w:rFonts w:ascii="Times New Roman" w:hAnsi="Times New Roman"/>
        </w:rPr>
        <w:t>утвержденный копирайт, отредактированный мной для инфографики</w:t>
      </w:r>
      <w:r w:rsidR="00E9132F">
        <w:t>)</w:t>
      </w:r>
    </w:p>
    <w:p w:rsidR="00420573" w:rsidRDefault="00420573" w:rsidP="00420573">
      <w:pPr>
        <w:pStyle w:val="a"/>
        <w:rPr>
          <w:b/>
          <w:bCs/>
        </w:rPr>
      </w:pPr>
      <w:r>
        <w:rPr>
          <w:b/>
          <w:bCs/>
        </w:rPr>
        <w:t xml:space="preserve"> </w:t>
      </w:r>
    </w:p>
    <w:p w:rsidR="00420573" w:rsidRDefault="00420573" w:rsidP="00420573">
      <w:pPr>
        <w:pStyle w:val="a"/>
        <w:rPr>
          <w:b/>
          <w:bCs/>
        </w:rPr>
      </w:pPr>
    </w:p>
    <w:p w:rsidR="00420573" w:rsidRDefault="00420573" w:rsidP="00420573">
      <w:pPr>
        <w:pStyle w:val="a"/>
        <w:numPr>
          <w:ilvl w:val="0"/>
          <w:numId w:val="2"/>
        </w:numPr>
      </w:pPr>
      <w:r>
        <w:t>Собственное проектное бюро</w:t>
      </w:r>
    </w:p>
    <w:p w:rsidR="00420573" w:rsidRDefault="00420573" w:rsidP="00420573">
      <w:pPr>
        <w:pStyle w:val="a"/>
      </w:pPr>
      <w:r>
        <w:t>Cредний опыт работы наших проектировщиков 10 лет. В год проектируется и реализуется около 30 объектов.</w:t>
      </w:r>
    </w:p>
    <w:p w:rsidR="00420573" w:rsidRDefault="00420573" w:rsidP="00420573">
      <w:pPr>
        <w:pStyle w:val="a"/>
        <w:rPr>
          <w:color w:val="FE634D"/>
        </w:rPr>
      </w:pPr>
    </w:p>
    <w:p w:rsidR="00420573" w:rsidRDefault="00420573" w:rsidP="00420573">
      <w:pPr>
        <w:pStyle w:val="a"/>
        <w:numPr>
          <w:ilvl w:val="0"/>
          <w:numId w:val="2"/>
        </w:numPr>
      </w:pPr>
      <w:r>
        <w:t>Осуществление работы собственными ресурсами</w:t>
      </w:r>
      <w:r>
        <w:br/>
        <w:t>Проектирование и строительство электрических сетей без привлечения</w:t>
      </w:r>
    </w:p>
    <w:p w:rsidR="00420573" w:rsidRDefault="00420573" w:rsidP="00420573">
      <w:pPr>
        <w:pStyle w:val="a"/>
      </w:pPr>
      <w:r>
        <w:t>субподрядчиков.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BodyText"/>
        <w:spacing w:after="283"/>
        <w:rPr>
          <w:rFonts w:asciiTheme="minorHAnsi" w:hAnsiTheme="minorHAnsi"/>
        </w:rPr>
      </w:pPr>
      <w:proofErr w:type="spellStart"/>
      <w:r w:rsidRPr="001F6A62">
        <w:rPr>
          <w:rFonts w:asciiTheme="minorHAnsi" w:hAnsiTheme="minorHAnsi"/>
        </w:rPr>
        <w:t>Комплектация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обьектов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самым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современным</w:t>
      </w:r>
      <w:proofErr w:type="spellEnd"/>
      <w:r w:rsidRPr="001F6A62">
        <w:rPr>
          <w:rFonts w:asciiTheme="minorHAnsi" w:hAnsiTheme="minorHAnsi"/>
        </w:rPr>
        <w:t xml:space="preserve"> и </w:t>
      </w:r>
      <w:proofErr w:type="spellStart"/>
      <w:r w:rsidRPr="001F6A62">
        <w:rPr>
          <w:rFonts w:asciiTheme="minorHAnsi" w:hAnsiTheme="minorHAnsi"/>
        </w:rPr>
        <w:t>высокотехнологичным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оборудованием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по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специальным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ценам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от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наших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proofErr w:type="gramStart"/>
      <w:r w:rsidRPr="001F6A62">
        <w:rPr>
          <w:rFonts w:asciiTheme="minorHAnsi" w:hAnsiTheme="minorHAnsi"/>
        </w:rPr>
        <w:t>партнеров</w:t>
      </w:r>
      <w:proofErr w:type="spellEnd"/>
      <w:r w:rsidRPr="001F6A62">
        <w:rPr>
          <w:rFonts w:asciiTheme="minorHAnsi" w:hAnsiTheme="minorHAnsi"/>
        </w:rPr>
        <w:t xml:space="preserve"> .</w:t>
      </w:r>
      <w:proofErr w:type="gramEnd"/>
      <w:r w:rsidRPr="001F6A62">
        <w:rPr>
          <w:rFonts w:asciiTheme="minorHAnsi" w:hAnsiTheme="minorHAnsi"/>
        </w:rPr>
        <w:t xml:space="preserve"> </w:t>
      </w:r>
    </w:p>
    <w:p w:rsidR="00420573" w:rsidRPr="001F6A62" w:rsidRDefault="00420573" w:rsidP="00420573">
      <w:pPr>
        <w:pStyle w:val="BodyText"/>
        <w:spacing w:after="283"/>
        <w:rPr>
          <w:rFonts w:asciiTheme="minorHAnsi" w:hAnsiTheme="minorHAnsi"/>
        </w:rPr>
      </w:pPr>
      <w:r w:rsidRPr="001F6A62">
        <w:rPr>
          <w:rFonts w:asciiTheme="minorHAnsi" w:hAnsiTheme="minorHAnsi"/>
        </w:rPr>
        <w:t>EATON,</w:t>
      </w:r>
      <w:r>
        <w:rPr>
          <w:rFonts w:asciiTheme="minorHAnsi" w:hAnsiTheme="minorHAnsi"/>
        </w:rPr>
        <w:t xml:space="preserve"> </w:t>
      </w:r>
      <w:r w:rsidRPr="001F6A62">
        <w:rPr>
          <w:rFonts w:asciiTheme="minorHAnsi" w:hAnsiTheme="minorHAnsi"/>
        </w:rPr>
        <w:t>HYUNDAYELECTRIC,</w:t>
      </w:r>
      <w:r>
        <w:rPr>
          <w:rFonts w:asciiTheme="minorHAnsi" w:hAnsiTheme="minorHAnsi"/>
        </w:rPr>
        <w:t xml:space="preserve"> </w:t>
      </w:r>
      <w:r w:rsidRPr="001F6A62">
        <w:rPr>
          <w:rFonts w:asciiTheme="minorHAnsi" w:hAnsiTheme="minorHAnsi"/>
        </w:rPr>
        <w:t xml:space="preserve">LAPP GROUP, </w:t>
      </w:r>
      <w:proofErr w:type="spellStart"/>
      <w:r w:rsidRPr="001F6A62">
        <w:rPr>
          <w:rFonts w:asciiTheme="minorHAnsi" w:hAnsiTheme="minorHAnsi"/>
        </w:rPr>
        <w:t>КЭАЗ</w:t>
      </w:r>
      <w:proofErr w:type="gramStart"/>
      <w:r w:rsidRPr="001F6A62">
        <w:rPr>
          <w:rFonts w:asciiTheme="minorHAnsi" w:hAnsiTheme="minorHAnsi"/>
        </w:rPr>
        <w:t>,SiЕMENS</w:t>
      </w:r>
      <w:proofErr w:type="spellEnd"/>
      <w:proofErr w:type="gramEnd"/>
      <w:r w:rsidRPr="001F6A62">
        <w:rPr>
          <w:rFonts w:asciiTheme="minorHAnsi" w:hAnsiTheme="minorHAnsi"/>
        </w:rPr>
        <w:t xml:space="preserve">. </w:t>
      </w:r>
    </w:p>
    <w:p w:rsidR="00420573" w:rsidRPr="00357CE8" w:rsidRDefault="00420573" w:rsidP="00420573">
      <w:pPr>
        <w:pStyle w:val="a"/>
        <w:rPr>
          <w:rFonts w:ascii="Times New Roman" w:hAnsi="Times New Roman"/>
        </w:rPr>
      </w:pPr>
    </w:p>
    <w:p w:rsidR="00420573" w:rsidRPr="00420573" w:rsidRDefault="00420573" w:rsidP="00420573">
      <w:pPr>
        <w:pStyle w:val="a"/>
        <w:rPr>
          <w:b/>
          <w:bCs/>
        </w:rPr>
      </w:pPr>
      <w:r w:rsidRPr="00420573">
        <w:rPr>
          <w:b/>
        </w:rPr>
        <w:t>Этапы проектирования и строительства электрических сетей</w:t>
      </w:r>
      <w:r w:rsidRPr="00420573">
        <w:rPr>
          <w:b/>
          <w:bCs/>
        </w:rPr>
        <w:t>: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</w:pPr>
      <w:r>
        <w:t>1</w:t>
      </w:r>
      <w:r w:rsidRPr="00420573">
        <w:rPr>
          <w:b/>
        </w:rPr>
        <w:t xml:space="preserve">. </w:t>
      </w:r>
      <w:r w:rsidRPr="00420573">
        <w:rPr>
          <w:rFonts w:asciiTheme="majorHAnsi" w:hAnsiTheme="majorHAnsi"/>
          <w:b/>
        </w:rPr>
        <w:t>Проектирование</w:t>
      </w:r>
      <w:r w:rsidRPr="00BD6CC8">
        <w:rPr>
          <w:rFonts w:asciiTheme="majorHAnsi" w:hAnsiTheme="majorHAnsi"/>
        </w:rPr>
        <w:t xml:space="preserve"> </w:t>
      </w:r>
    </w:p>
    <w:p w:rsidR="00420573" w:rsidRDefault="00420573" w:rsidP="00420573">
      <w:pPr>
        <w:pStyle w:val="a"/>
      </w:pPr>
      <w:r>
        <w:t xml:space="preserve">                 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Обследуется объект; 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Разрабатывается проектное решение и определяется перечень</w:t>
      </w:r>
      <w:r>
        <w:br/>
        <w:t>необходимого электрооборудования;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Согласование проектной документации с сетевыми организациями и</w:t>
      </w:r>
      <w:r>
        <w:br/>
        <w:t>надзорными органами.</w:t>
      </w:r>
      <w:r>
        <w:br/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</w:pPr>
      <w:r>
        <w:t xml:space="preserve">2. </w:t>
      </w:r>
      <w:r w:rsidRPr="00420573">
        <w:rPr>
          <w:b/>
        </w:rPr>
        <w:t>Поставка электрооборудования</w:t>
      </w:r>
    </w:p>
    <w:p w:rsidR="00420573" w:rsidRDefault="00420573" w:rsidP="00420573">
      <w:pPr>
        <w:pStyle w:val="a"/>
      </w:pPr>
      <w:r>
        <w:t xml:space="preserve">               </w:t>
      </w:r>
    </w:p>
    <w:p w:rsidR="00420573" w:rsidRDefault="00420573" w:rsidP="00420573">
      <w:pPr>
        <w:pStyle w:val="a"/>
      </w:pPr>
      <w:r>
        <w:t xml:space="preserve">    Для реализации проекта используются: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  <w:numPr>
          <w:ilvl w:val="0"/>
          <w:numId w:val="2"/>
        </w:numPr>
      </w:pPr>
      <w:r>
        <w:rPr>
          <w:rFonts w:ascii="Arial Unicode MS" w:hAnsi="Arial Unicode MS"/>
        </w:rPr>
        <w:sym w:font="Arial Unicode MS" w:char="F0B7"/>
      </w:r>
      <w:r>
        <w:t xml:space="preserve"> трансформаторные подстанции;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продукция для прокладки кабельных и воздушных линий;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щитовое оборудование;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дизель-генераторные установки.</w:t>
      </w:r>
    </w:p>
    <w:p w:rsidR="00420573" w:rsidRPr="00420573" w:rsidRDefault="00420573" w:rsidP="00420573">
      <w:pPr>
        <w:pStyle w:val="a"/>
        <w:rPr>
          <w:b/>
        </w:rPr>
      </w:pPr>
    </w:p>
    <w:p w:rsidR="00420573" w:rsidRPr="00420573" w:rsidRDefault="00420573" w:rsidP="00420573">
      <w:pPr>
        <w:pStyle w:val="a"/>
        <w:ind w:left="360"/>
        <w:rPr>
          <w:b/>
        </w:rPr>
      </w:pPr>
      <w:r w:rsidRPr="00420573">
        <w:rPr>
          <w:b/>
        </w:rPr>
        <w:t>Осуществляем поставку различных трансформаторных подстанций: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  <w:numPr>
          <w:ilvl w:val="0"/>
          <w:numId w:val="2"/>
        </w:numPr>
      </w:pPr>
      <w:r>
        <w:t>КТП проходные и тупиковые, блочные, металлические;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Шкафы высоковольтного ввода, камеры сборные KCO;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Закрытые и комплектные распредустройства;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Трансформаторы 6–35кВ;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Сухие с литой изоляцией и в кожухе;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Масляные.</w:t>
      </w:r>
    </w:p>
    <w:p w:rsidR="00420573" w:rsidRDefault="00420573" w:rsidP="00420573">
      <w:pPr>
        <w:pStyle w:val="a"/>
      </w:pPr>
    </w:p>
    <w:p w:rsidR="00420573" w:rsidRPr="00420573" w:rsidRDefault="00420573" w:rsidP="00420573">
      <w:pPr>
        <w:pStyle w:val="a"/>
        <w:rPr>
          <w:b/>
        </w:rPr>
      </w:pPr>
      <w:r w:rsidRPr="00420573">
        <w:rPr>
          <w:b/>
        </w:rPr>
        <w:t>В зависимости от проекта поставляем кабеленесущие системы: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Перфорированные и неперфорированные лотки;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Лестничные и проволочные лотки;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Низковольтные комплектные устройства;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Главные распределительные щиты и вводно-распределительные</w:t>
      </w:r>
    </w:p>
    <w:p w:rsidR="00420573" w:rsidRDefault="00420573" w:rsidP="00420573">
      <w:pPr>
        <w:pStyle w:val="a"/>
      </w:pPr>
      <w:r>
        <w:t>устройства;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Шкафы управления и автоматики, щиты распределительные.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  <w:rPr>
          <w:b/>
        </w:rPr>
      </w:pPr>
      <w:r>
        <w:t xml:space="preserve">3. </w:t>
      </w:r>
      <w:r w:rsidRPr="00420573">
        <w:rPr>
          <w:b/>
        </w:rPr>
        <w:t>Строительно-монтажные работы</w:t>
      </w:r>
    </w:p>
    <w:p w:rsidR="00420573" w:rsidRDefault="00420573" w:rsidP="00420573">
      <w:pPr>
        <w:pStyle w:val="a"/>
      </w:pPr>
    </w:p>
    <w:p w:rsidR="00420573" w:rsidRPr="00420573" w:rsidRDefault="00420573" w:rsidP="00420573">
      <w:pPr>
        <w:pStyle w:val="a"/>
        <w:rPr>
          <w:b/>
        </w:rPr>
      </w:pPr>
      <w:r>
        <w:t>На этом этапе производится устройство наружных электрических сетей и монтаж внутренних систем электроснабжения зданий</w:t>
      </w:r>
      <w:r>
        <w:br/>
      </w:r>
      <w:r>
        <w:br/>
      </w:r>
    </w:p>
    <w:p w:rsidR="00420573" w:rsidRPr="00420573" w:rsidRDefault="00420573" w:rsidP="00420573">
      <w:pPr>
        <w:pStyle w:val="a"/>
        <w:rPr>
          <w:b/>
        </w:rPr>
      </w:pPr>
      <w:r w:rsidRPr="00420573">
        <w:rPr>
          <w:b/>
        </w:rPr>
        <w:t>Работы по наружным электрическим сетям: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строительство воздушных ЛЭП 0,4 /6/10/20/35/110/220кв;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строительство кабельных ЛЭП 0,4 16/10/20/35/110/220KB;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строительство трансформаторных подстанций (СТП, МТП, КТП,</w:t>
      </w:r>
    </w:p>
    <w:p w:rsidR="00420573" w:rsidRDefault="00420573" w:rsidP="00420573">
      <w:pPr>
        <w:pStyle w:val="a"/>
      </w:pPr>
      <w:r>
        <w:t>БКТП, ЗTП, РТП 220,110,35(20‚10‚6)/0‚4кв и других);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монтаж дизель-генераторных установок.</w:t>
      </w:r>
    </w:p>
    <w:p w:rsidR="00420573" w:rsidRDefault="00420573" w:rsidP="00420573">
      <w:pPr>
        <w:pStyle w:val="a"/>
      </w:pPr>
    </w:p>
    <w:p w:rsidR="00420573" w:rsidRPr="00420573" w:rsidRDefault="00420573" w:rsidP="00420573">
      <w:pPr>
        <w:pStyle w:val="a"/>
        <w:rPr>
          <w:b/>
        </w:rPr>
      </w:pPr>
      <w:r w:rsidRPr="00420573">
        <w:rPr>
          <w:b/>
        </w:rPr>
        <w:t>Работы п</w:t>
      </w:r>
      <w:r w:rsidRPr="00420573">
        <w:rPr>
          <w:b/>
          <w:lang w:val="en-US"/>
        </w:rPr>
        <w:t xml:space="preserve">o </w:t>
      </w:r>
      <w:r w:rsidRPr="00420573">
        <w:rPr>
          <w:b/>
        </w:rPr>
        <w:t>внутренним электрическим: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>прокладка питающих, распределительных, силовых и</w:t>
      </w:r>
    </w:p>
    <w:p w:rsidR="00420573" w:rsidRDefault="00420573" w:rsidP="00420573">
      <w:pPr>
        <w:pStyle w:val="a"/>
      </w:pPr>
      <w:r>
        <w:t>осветительных кабельных линий;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устройство кабеленесущих систем, кабельных лотков с</w:t>
      </w:r>
    </w:p>
    <w:p w:rsidR="00420573" w:rsidRDefault="00420573" w:rsidP="00420573">
      <w:pPr>
        <w:pStyle w:val="a"/>
      </w:pPr>
      <w:r>
        <w:t>выполнением огнезащитных коробов;</w:t>
      </w:r>
    </w:p>
    <w:p w:rsidR="00420573" w:rsidRDefault="00420573" w:rsidP="00420573">
      <w:pPr>
        <w:pStyle w:val="a"/>
      </w:pP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сборка и монтаж электрощитов ГРЩ ВРУ, РЩ ЩО до 4000A;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монтаж счетчиков и автоматов;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монтаж силового оборудования, систем молниезащит,</w:t>
      </w:r>
    </w:p>
    <w:p w:rsidR="00420573" w:rsidRDefault="00420573" w:rsidP="00420573">
      <w:pPr>
        <w:pStyle w:val="a"/>
      </w:pPr>
      <w:r>
        <w:t>заземления;</w:t>
      </w:r>
    </w:p>
    <w:p w:rsidR="00420573" w:rsidRDefault="00420573" w:rsidP="00420573">
      <w:pPr>
        <w:pStyle w:val="a"/>
        <w:numPr>
          <w:ilvl w:val="0"/>
          <w:numId w:val="2"/>
        </w:numPr>
      </w:pPr>
      <w:r>
        <w:t xml:space="preserve"> монтаж освещения с использованием энергосберегающих</w:t>
      </w:r>
    </w:p>
    <w:p w:rsidR="00420573" w:rsidRDefault="00420573" w:rsidP="00420573">
      <w:pPr>
        <w:pStyle w:val="a"/>
      </w:pPr>
      <w:r>
        <w:t>источников света, основного, местного и архитектурного</w:t>
      </w:r>
    </w:p>
    <w:p w:rsidR="00420573" w:rsidRDefault="00420573" w:rsidP="00420573">
      <w:pPr>
        <w:pStyle w:val="a"/>
      </w:pPr>
      <w:r>
        <w:t>освещения, аварийного и освещения безопасности.</w:t>
      </w:r>
    </w:p>
    <w:p w:rsidR="00420573" w:rsidRDefault="00420573" w:rsidP="00420573">
      <w:pPr>
        <w:pStyle w:val="a"/>
      </w:pPr>
    </w:p>
    <w:p w:rsidR="00420573" w:rsidRPr="00420573" w:rsidRDefault="00420573" w:rsidP="00420573">
      <w:pPr>
        <w:pStyle w:val="a"/>
        <w:rPr>
          <w:rFonts w:asciiTheme="majorHAnsi" w:hAnsiTheme="majorHAnsi"/>
          <w:b/>
        </w:rPr>
      </w:pPr>
      <w:r>
        <w:t xml:space="preserve">4. </w:t>
      </w:r>
      <w:r w:rsidRPr="00420573">
        <w:rPr>
          <w:rFonts w:asciiTheme="majorHAnsi" w:hAnsiTheme="majorHAnsi"/>
          <w:b/>
        </w:rPr>
        <w:t>Пусконаладочные работы</w:t>
      </w:r>
    </w:p>
    <w:p w:rsidR="00420573" w:rsidRPr="00BD6CC8" w:rsidRDefault="00420573" w:rsidP="00420573">
      <w:pPr>
        <w:pStyle w:val="a"/>
        <w:rPr>
          <w:rFonts w:asciiTheme="majorHAnsi" w:hAnsiTheme="majorHAnsi"/>
        </w:rPr>
      </w:pPr>
    </w:p>
    <w:p w:rsidR="00420573" w:rsidRPr="00BD6CC8" w:rsidRDefault="00420573" w:rsidP="00420573">
      <w:pPr>
        <w:pStyle w:val="a"/>
        <w:rPr>
          <w:rFonts w:asciiTheme="majorHAnsi" w:hAnsiTheme="majorHAnsi"/>
        </w:rPr>
      </w:pPr>
      <w:r w:rsidRPr="00BD6CC8">
        <w:rPr>
          <w:rFonts w:asciiTheme="majorHAnsi" w:hAnsiTheme="majorHAnsi"/>
        </w:rPr>
        <w:t>Выполняют пусконаладку и испытания энергетического оборудования</w:t>
      </w:r>
    </w:p>
    <w:p w:rsidR="00420573" w:rsidRPr="00BD6CC8" w:rsidRDefault="00420573" w:rsidP="00420573">
      <w:pPr>
        <w:pStyle w:val="a"/>
        <w:rPr>
          <w:rFonts w:asciiTheme="majorHAnsi" w:hAnsiTheme="majorHAnsi"/>
        </w:rPr>
      </w:pPr>
      <w:r w:rsidRPr="00BD6CC8">
        <w:rPr>
          <w:rFonts w:asciiTheme="majorHAnsi" w:hAnsiTheme="majorHAnsi"/>
        </w:rPr>
        <w:t>штатные специалисты с большим опытом работы.</w:t>
      </w:r>
    </w:p>
    <w:p w:rsidR="00420573" w:rsidRDefault="00420573" w:rsidP="00420573">
      <w:pPr>
        <w:pStyle w:val="a"/>
      </w:pPr>
      <w:r>
        <w:br/>
        <w:t>После завершения всех работ заказчик получает пакет документов</w:t>
      </w:r>
      <w:r>
        <w:br/>
        <w:t xml:space="preserve">и полностью функционирующие энергетические объекты. </w:t>
      </w:r>
      <w:r>
        <w:br/>
      </w:r>
    </w:p>
    <w:p w:rsidR="00420573" w:rsidRDefault="00420573" w:rsidP="00420573">
      <w:pPr>
        <w:pStyle w:val="a"/>
        <w:rPr>
          <w:rFonts w:asciiTheme="majorHAnsi" w:hAnsiTheme="majorHAnsi"/>
          <w:color w:val="auto"/>
        </w:rPr>
      </w:pPr>
      <w:r>
        <w:t xml:space="preserve">Гарантия надолгосрочную бесперебойную </w:t>
      </w:r>
      <w:r w:rsidRPr="00A04CE4">
        <w:rPr>
          <w:rFonts w:asciiTheme="majorHAnsi" w:hAnsiTheme="majorHAnsi"/>
          <w:color w:val="auto"/>
        </w:rPr>
        <w:t>эксплуатацию до 5 лет</w:t>
      </w:r>
      <w:r>
        <w:rPr>
          <w:rFonts w:asciiTheme="majorHAnsi" w:hAnsiTheme="majorHAnsi"/>
          <w:color w:val="auto"/>
        </w:rPr>
        <w:t>.</w:t>
      </w:r>
    </w:p>
    <w:p w:rsidR="00420573" w:rsidRDefault="00420573" w:rsidP="00420573">
      <w:pPr>
        <w:pStyle w:val="a"/>
      </w:pPr>
    </w:p>
    <w:p w:rsidR="003628A7" w:rsidRDefault="003D1B79">
      <w:pPr>
        <w:pStyle w:val="a"/>
      </w:pPr>
      <w:r>
        <w:t>5. Проектирование и строительство электрических сетей</w:t>
      </w:r>
      <w:r w:rsidR="00420573">
        <w:t xml:space="preserve"> (</w:t>
      </w:r>
      <w:r w:rsidR="00420573">
        <w:rPr>
          <w:rFonts w:ascii="Times New Roman" w:hAnsi="Times New Roman"/>
        </w:rPr>
        <w:t>утвержденный вариант</w:t>
      </w:r>
      <w:r w:rsidR="00E9132F">
        <w:rPr>
          <w:rFonts w:ascii="Times New Roman" w:hAnsi="Times New Roman"/>
        </w:rPr>
        <w:t xml:space="preserve"> – не делать</w:t>
      </w:r>
      <w:r w:rsidR="00420573">
        <w:t>)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 xml:space="preserve">Слоган: </w:t>
      </w:r>
    </w:p>
    <w:p w:rsidR="003628A7" w:rsidRDefault="003D1B79">
      <w:pPr>
        <w:pStyle w:val="a"/>
        <w:numPr>
          <w:ilvl w:val="0"/>
          <w:numId w:val="1"/>
        </w:numPr>
      </w:pPr>
      <w:r>
        <w:t>От проекта до реализации</w:t>
      </w:r>
    </w:p>
    <w:p w:rsidR="003628A7" w:rsidRDefault="003D1B79">
      <w:pPr>
        <w:pStyle w:val="a"/>
        <w:numPr>
          <w:ilvl w:val="0"/>
          <w:numId w:val="1"/>
        </w:numPr>
      </w:pPr>
      <w:r>
        <w:t>От проекта до воплощения</w:t>
      </w:r>
    </w:p>
    <w:p w:rsidR="003628A7" w:rsidRDefault="003D1B79">
      <w:pPr>
        <w:pStyle w:val="a"/>
        <w:numPr>
          <w:ilvl w:val="0"/>
          <w:numId w:val="1"/>
        </w:numPr>
      </w:pPr>
      <w:r>
        <w:t>От проекта до объекта</w:t>
      </w:r>
    </w:p>
    <w:p w:rsidR="003628A7" w:rsidRDefault="003628A7">
      <w:pPr>
        <w:pStyle w:val="a"/>
      </w:pPr>
    </w:p>
    <w:p w:rsidR="003628A7" w:rsidRDefault="003D1B79">
      <w:pPr>
        <w:pStyle w:val="a"/>
        <w:rPr>
          <w:b/>
          <w:bCs/>
        </w:rPr>
      </w:pPr>
      <w:r>
        <w:rPr>
          <w:b/>
          <w:bCs/>
        </w:rPr>
        <w:t xml:space="preserve">Преимущества: </w:t>
      </w:r>
    </w:p>
    <w:p w:rsidR="003628A7" w:rsidRDefault="003628A7">
      <w:pPr>
        <w:pStyle w:val="a"/>
        <w:rPr>
          <w:b/>
          <w:bCs/>
        </w:rPr>
      </w:pPr>
    </w:p>
    <w:p w:rsidR="003628A7" w:rsidRDefault="003D1B79">
      <w:pPr>
        <w:pStyle w:val="a"/>
        <w:numPr>
          <w:ilvl w:val="0"/>
          <w:numId w:val="2"/>
        </w:numPr>
      </w:pPr>
      <w:r>
        <w:t>Собственное проектное бюро</w:t>
      </w:r>
    </w:p>
    <w:p w:rsidR="003628A7" w:rsidRPr="00BD6CC8" w:rsidRDefault="003D1B79">
      <w:pPr>
        <w:pStyle w:val="a"/>
        <w:rPr>
          <w:rFonts w:asciiTheme="majorHAnsi" w:hAnsiTheme="majorHAnsi"/>
          <w:color w:val="auto"/>
        </w:rPr>
      </w:pPr>
      <w:r w:rsidRPr="00BD6CC8">
        <w:rPr>
          <w:rFonts w:asciiTheme="majorHAnsi" w:hAnsiTheme="majorHAnsi"/>
          <w:color w:val="auto"/>
        </w:rPr>
        <w:t>Cредний опыт работы наших проектировщиков 10 лет. В год мы проектируем и реализуем около 30 объектов.</w:t>
      </w:r>
    </w:p>
    <w:p w:rsidR="003628A7" w:rsidRDefault="003628A7">
      <w:pPr>
        <w:pStyle w:val="a"/>
        <w:rPr>
          <w:color w:val="FE634D"/>
        </w:rPr>
      </w:pPr>
    </w:p>
    <w:p w:rsidR="003628A7" w:rsidRDefault="003D1B79">
      <w:pPr>
        <w:pStyle w:val="a"/>
        <w:numPr>
          <w:ilvl w:val="0"/>
          <w:numId w:val="2"/>
        </w:numPr>
      </w:pPr>
      <w:r>
        <w:t>Выполняем работы по наружным и внутренним электрическим</w:t>
      </w:r>
    </w:p>
    <w:p w:rsidR="003628A7" w:rsidRDefault="003D1B79">
      <w:pPr>
        <w:pStyle w:val="a"/>
      </w:pPr>
      <w:r>
        <w:t>сетям собственными ресурсами.</w:t>
      </w:r>
    </w:p>
    <w:p w:rsidR="003628A7" w:rsidRDefault="003D1B79">
      <w:pPr>
        <w:pStyle w:val="a"/>
      </w:pPr>
      <w:r>
        <w:t>Проектирование и строительство электрических сетей без привлечения</w:t>
      </w:r>
    </w:p>
    <w:p w:rsidR="003628A7" w:rsidRDefault="003D1B79">
      <w:pPr>
        <w:pStyle w:val="a"/>
      </w:pPr>
      <w:r>
        <w:t>субподрядчиков.</w:t>
      </w:r>
    </w:p>
    <w:p w:rsidR="003628A7" w:rsidRDefault="003628A7">
      <w:pPr>
        <w:pStyle w:val="a"/>
      </w:pPr>
    </w:p>
    <w:p w:rsidR="003628A7" w:rsidRPr="00A4483D" w:rsidRDefault="00A4483D">
      <w:pPr>
        <w:pStyle w:val="a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="001F6A62" w:rsidRPr="001F6A62">
        <w:rPr>
          <w:rFonts w:asciiTheme="minorHAnsi" w:hAnsiTheme="minorHAnsi"/>
        </w:rPr>
        <w:t xml:space="preserve">отрудничество с ведущими </w:t>
      </w:r>
      <w:r w:rsidR="003D1B79" w:rsidRPr="001F6A62">
        <w:rPr>
          <w:rFonts w:asciiTheme="minorHAnsi" w:hAnsiTheme="minorHAnsi"/>
        </w:rPr>
        <w:t>поставщиками</w:t>
      </w:r>
      <w:r>
        <w:rPr>
          <w:rFonts w:asciiTheme="minorHAnsi" w:hAnsiTheme="minorHAnsi"/>
        </w:rPr>
        <w:t xml:space="preserve"> оборудования</w:t>
      </w:r>
      <w:r>
        <w:rPr>
          <w:rFonts w:ascii="Times New Roman" w:hAnsi="Times New Roman"/>
        </w:rPr>
        <w:t>.</w:t>
      </w:r>
    </w:p>
    <w:p w:rsidR="001F6A62" w:rsidRPr="001F6A62" w:rsidRDefault="001F6A62" w:rsidP="001F6A62">
      <w:pPr>
        <w:pStyle w:val="BodyText"/>
        <w:spacing w:after="283"/>
        <w:rPr>
          <w:rFonts w:asciiTheme="minorHAnsi" w:hAnsiTheme="minorHAnsi"/>
        </w:rPr>
      </w:pPr>
      <w:proofErr w:type="spellStart"/>
      <w:r w:rsidRPr="001F6A62">
        <w:rPr>
          <w:rFonts w:asciiTheme="minorHAnsi" w:hAnsiTheme="minorHAnsi"/>
        </w:rPr>
        <w:t>Комплектация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обьектов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самым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современным</w:t>
      </w:r>
      <w:proofErr w:type="spellEnd"/>
      <w:r w:rsidRPr="001F6A62">
        <w:rPr>
          <w:rFonts w:asciiTheme="minorHAnsi" w:hAnsiTheme="minorHAnsi"/>
        </w:rPr>
        <w:t xml:space="preserve"> и </w:t>
      </w:r>
      <w:proofErr w:type="spellStart"/>
      <w:r w:rsidRPr="001F6A62">
        <w:rPr>
          <w:rFonts w:asciiTheme="minorHAnsi" w:hAnsiTheme="minorHAnsi"/>
        </w:rPr>
        <w:t>высокотехнологичным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оборудованием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по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специальным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ценам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от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r w:rsidRPr="001F6A62">
        <w:rPr>
          <w:rFonts w:asciiTheme="minorHAnsi" w:hAnsiTheme="minorHAnsi"/>
        </w:rPr>
        <w:t>наших</w:t>
      </w:r>
      <w:proofErr w:type="spellEnd"/>
      <w:r w:rsidRPr="001F6A62">
        <w:rPr>
          <w:rFonts w:asciiTheme="minorHAnsi" w:hAnsiTheme="minorHAnsi"/>
        </w:rPr>
        <w:t xml:space="preserve"> </w:t>
      </w:r>
      <w:proofErr w:type="spellStart"/>
      <w:proofErr w:type="gramStart"/>
      <w:r w:rsidRPr="001F6A62">
        <w:rPr>
          <w:rFonts w:asciiTheme="minorHAnsi" w:hAnsiTheme="minorHAnsi"/>
        </w:rPr>
        <w:t>партнеров</w:t>
      </w:r>
      <w:proofErr w:type="spellEnd"/>
      <w:r w:rsidRPr="001F6A62">
        <w:rPr>
          <w:rFonts w:asciiTheme="minorHAnsi" w:hAnsiTheme="minorHAnsi"/>
        </w:rPr>
        <w:t xml:space="preserve"> .</w:t>
      </w:r>
      <w:proofErr w:type="gramEnd"/>
      <w:r w:rsidRPr="001F6A62">
        <w:rPr>
          <w:rFonts w:asciiTheme="minorHAnsi" w:hAnsiTheme="minorHAnsi"/>
        </w:rPr>
        <w:t xml:space="preserve"> EATON</w:t>
      </w:r>
      <w:proofErr w:type="gramStart"/>
      <w:r w:rsidRPr="001F6A62">
        <w:rPr>
          <w:rFonts w:asciiTheme="minorHAnsi" w:hAnsiTheme="minorHAnsi"/>
        </w:rPr>
        <w:t>,HYUNDAYELECTRIC,LAPP</w:t>
      </w:r>
      <w:proofErr w:type="gramEnd"/>
      <w:r w:rsidRPr="001F6A62">
        <w:rPr>
          <w:rFonts w:asciiTheme="minorHAnsi" w:hAnsiTheme="minorHAnsi"/>
        </w:rPr>
        <w:t xml:space="preserve"> GROUP, </w:t>
      </w:r>
      <w:proofErr w:type="spellStart"/>
      <w:r w:rsidRPr="001F6A62">
        <w:rPr>
          <w:rFonts w:asciiTheme="minorHAnsi" w:hAnsiTheme="minorHAnsi"/>
        </w:rPr>
        <w:t>КЭАЗ,SiЕMENS</w:t>
      </w:r>
      <w:proofErr w:type="spellEnd"/>
      <w:r w:rsidRPr="001F6A62">
        <w:rPr>
          <w:rFonts w:asciiTheme="minorHAnsi" w:hAnsiTheme="minorHAnsi"/>
        </w:rPr>
        <w:t xml:space="preserve">. </w:t>
      </w:r>
    </w:p>
    <w:p w:rsidR="003628A7" w:rsidRPr="00357CE8" w:rsidRDefault="003628A7">
      <w:pPr>
        <w:pStyle w:val="a"/>
        <w:rPr>
          <w:rFonts w:ascii="Times New Roman" w:hAnsi="Times New Roman"/>
        </w:rPr>
      </w:pPr>
    </w:p>
    <w:p w:rsidR="003628A7" w:rsidRDefault="003D1B79">
      <w:pPr>
        <w:pStyle w:val="a"/>
        <w:rPr>
          <w:b/>
          <w:bCs/>
        </w:rPr>
      </w:pPr>
      <w:r>
        <w:rPr>
          <w:b/>
          <w:bCs/>
        </w:rPr>
        <w:t>Этапы работ:</w:t>
      </w:r>
    </w:p>
    <w:p w:rsidR="003628A7" w:rsidRDefault="003628A7">
      <w:pPr>
        <w:pStyle w:val="a"/>
      </w:pPr>
    </w:p>
    <w:p w:rsidR="003628A7" w:rsidRDefault="001F6A62">
      <w:pPr>
        <w:pStyle w:val="a"/>
      </w:pPr>
      <w:r>
        <w:t xml:space="preserve">1. </w:t>
      </w:r>
      <w:r w:rsidRPr="00BD6CC8">
        <w:rPr>
          <w:rFonts w:asciiTheme="majorHAnsi" w:hAnsiTheme="majorHAnsi"/>
        </w:rPr>
        <w:t xml:space="preserve">Проектирование </w:t>
      </w:r>
    </w:p>
    <w:p w:rsidR="003628A7" w:rsidRDefault="003D1B79">
      <w:pPr>
        <w:pStyle w:val="a"/>
      </w:pPr>
      <w:r>
        <w:t xml:space="preserve">                 </w:t>
      </w:r>
    </w:p>
    <w:p w:rsidR="003628A7" w:rsidRDefault="003D1B79">
      <w:pPr>
        <w:pStyle w:val="a"/>
        <w:numPr>
          <w:ilvl w:val="0"/>
          <w:numId w:val="2"/>
        </w:numPr>
      </w:pPr>
      <w:r>
        <w:t>Обследуем объект;</w:t>
      </w:r>
    </w:p>
    <w:p w:rsidR="003628A7" w:rsidRDefault="003D1B79">
      <w:pPr>
        <w:pStyle w:val="a"/>
        <w:numPr>
          <w:ilvl w:val="0"/>
          <w:numId w:val="2"/>
        </w:numPr>
      </w:pPr>
      <w:r>
        <w:t>Разработаем проектное решение и определим перечень</w:t>
      </w:r>
    </w:p>
    <w:p w:rsidR="003628A7" w:rsidRDefault="003D1B79">
      <w:pPr>
        <w:pStyle w:val="a"/>
      </w:pPr>
      <w:r>
        <w:t>необходимого электрооборудования;</w:t>
      </w:r>
    </w:p>
    <w:p w:rsidR="003628A7" w:rsidRDefault="003D1B79">
      <w:pPr>
        <w:pStyle w:val="a"/>
        <w:numPr>
          <w:ilvl w:val="0"/>
          <w:numId w:val="2"/>
        </w:numPr>
      </w:pPr>
      <w:r>
        <w:t>Согласуем проектную документацию с сетевыми организациями и</w:t>
      </w:r>
    </w:p>
    <w:p w:rsidR="003628A7" w:rsidRDefault="003D1B79">
      <w:pPr>
        <w:pStyle w:val="a"/>
      </w:pPr>
      <w:r>
        <w:t>надзорными органами.</w:t>
      </w:r>
    </w:p>
    <w:p w:rsidR="003628A7" w:rsidRDefault="003628A7">
      <w:pPr>
        <w:pStyle w:val="a"/>
      </w:pPr>
    </w:p>
    <w:p w:rsidR="003628A7" w:rsidRDefault="003628A7">
      <w:pPr>
        <w:pStyle w:val="a"/>
      </w:pPr>
    </w:p>
    <w:p w:rsidR="003628A7" w:rsidRDefault="003D1B79">
      <w:pPr>
        <w:pStyle w:val="a"/>
      </w:pPr>
      <w:r>
        <w:t>2. Поставка электрооборудования</w:t>
      </w:r>
    </w:p>
    <w:p w:rsidR="003628A7" w:rsidRDefault="003D1B79">
      <w:pPr>
        <w:pStyle w:val="a"/>
      </w:pPr>
      <w:r>
        <w:t xml:space="preserve">               </w:t>
      </w:r>
    </w:p>
    <w:p w:rsidR="003628A7" w:rsidRDefault="003D1B79">
      <w:pPr>
        <w:pStyle w:val="a"/>
      </w:pPr>
      <w:r>
        <w:t xml:space="preserve">    Для реализации проекта предлагем:</w:t>
      </w:r>
    </w:p>
    <w:p w:rsidR="003628A7" w:rsidRDefault="003D1B79">
      <w:pPr>
        <w:pStyle w:val="a"/>
        <w:numPr>
          <w:ilvl w:val="0"/>
          <w:numId w:val="2"/>
        </w:numPr>
      </w:pPr>
      <w:r>
        <w:rPr>
          <w:rFonts w:ascii="Arial Unicode MS" w:hAnsi="Arial Unicode MS"/>
        </w:rPr>
        <w:sym w:font="Arial Unicode MS" w:char="F0B7"/>
      </w:r>
      <w:r>
        <w:t xml:space="preserve"> трансформаторные подстанции;</w:t>
      </w:r>
    </w:p>
    <w:p w:rsidR="003628A7" w:rsidRDefault="003D1B79">
      <w:pPr>
        <w:pStyle w:val="a"/>
        <w:numPr>
          <w:ilvl w:val="0"/>
          <w:numId w:val="2"/>
        </w:numPr>
      </w:pPr>
      <w:r>
        <w:t>продукция для прокладки кабельных и воздушных линий;</w:t>
      </w:r>
    </w:p>
    <w:p w:rsidR="003628A7" w:rsidRDefault="003D1B79">
      <w:pPr>
        <w:pStyle w:val="a"/>
        <w:numPr>
          <w:ilvl w:val="0"/>
          <w:numId w:val="2"/>
        </w:numPr>
      </w:pPr>
      <w:r>
        <w:t>щитовое оборудование;</w:t>
      </w:r>
    </w:p>
    <w:p w:rsidR="003628A7" w:rsidRDefault="003D1B79">
      <w:pPr>
        <w:pStyle w:val="a"/>
        <w:numPr>
          <w:ilvl w:val="0"/>
          <w:numId w:val="2"/>
        </w:numPr>
      </w:pPr>
      <w:r>
        <w:t>дизель-генераторные установки.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Мы поставляем различные трансформаторные подстанции:</w:t>
      </w:r>
    </w:p>
    <w:p w:rsidR="003628A7" w:rsidRDefault="003D1B79">
      <w:pPr>
        <w:pStyle w:val="a"/>
        <w:numPr>
          <w:ilvl w:val="0"/>
          <w:numId w:val="2"/>
        </w:numPr>
      </w:pPr>
      <w:r>
        <w:t>КТП проходные и тупиковые, блочные, металлические;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Шкафы высоковольтного ввода, камеры сборные KCO;</w:t>
      </w:r>
    </w:p>
    <w:p w:rsidR="003628A7" w:rsidRDefault="003D1B79">
      <w:pPr>
        <w:pStyle w:val="a"/>
        <w:numPr>
          <w:ilvl w:val="0"/>
          <w:numId w:val="2"/>
        </w:numPr>
      </w:pPr>
      <w:r>
        <w:t>Закрытые и комплектные распредустройства;</w:t>
      </w:r>
    </w:p>
    <w:p w:rsidR="003628A7" w:rsidRDefault="003D1B79">
      <w:pPr>
        <w:pStyle w:val="a"/>
        <w:numPr>
          <w:ilvl w:val="0"/>
          <w:numId w:val="2"/>
        </w:numPr>
      </w:pPr>
      <w:r>
        <w:t>Трансформаторы 6–35кВ;</w:t>
      </w:r>
    </w:p>
    <w:p w:rsidR="003628A7" w:rsidRDefault="003D1B79">
      <w:pPr>
        <w:pStyle w:val="a"/>
        <w:numPr>
          <w:ilvl w:val="0"/>
          <w:numId w:val="2"/>
        </w:numPr>
      </w:pPr>
      <w:r>
        <w:t>Сухие с литой изоляцией и в кожухе;</w:t>
      </w:r>
    </w:p>
    <w:p w:rsidR="003628A7" w:rsidRDefault="003D1B79">
      <w:pPr>
        <w:pStyle w:val="a"/>
        <w:numPr>
          <w:ilvl w:val="0"/>
          <w:numId w:val="2"/>
        </w:numPr>
      </w:pPr>
      <w:r>
        <w:t>Масляные.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В зависимости от проекта поставляем кабеленесущие системы:</w:t>
      </w:r>
    </w:p>
    <w:p w:rsidR="003628A7" w:rsidRDefault="003D1B79">
      <w:pPr>
        <w:pStyle w:val="a"/>
        <w:numPr>
          <w:ilvl w:val="0"/>
          <w:numId w:val="2"/>
        </w:numPr>
      </w:pPr>
      <w:r>
        <w:t>Перфорированные и неперфорированные лотки;</w:t>
      </w:r>
    </w:p>
    <w:p w:rsidR="003628A7" w:rsidRDefault="003D1B79">
      <w:pPr>
        <w:pStyle w:val="a"/>
        <w:numPr>
          <w:ilvl w:val="0"/>
          <w:numId w:val="2"/>
        </w:numPr>
      </w:pPr>
      <w:r>
        <w:t>Лестничные и проволочные лотки;</w:t>
      </w:r>
    </w:p>
    <w:p w:rsidR="003628A7" w:rsidRDefault="003D1B79">
      <w:pPr>
        <w:pStyle w:val="a"/>
        <w:numPr>
          <w:ilvl w:val="0"/>
          <w:numId w:val="2"/>
        </w:numPr>
      </w:pPr>
      <w:r>
        <w:t>Низковольтные комплектные устройства;</w:t>
      </w:r>
    </w:p>
    <w:p w:rsidR="003628A7" w:rsidRDefault="003D1B79">
      <w:pPr>
        <w:pStyle w:val="a"/>
        <w:numPr>
          <w:ilvl w:val="0"/>
          <w:numId w:val="2"/>
        </w:numPr>
      </w:pPr>
      <w:r>
        <w:t>Главные распределительные щиты и вводно-распределительные</w:t>
      </w:r>
    </w:p>
    <w:p w:rsidR="003628A7" w:rsidRDefault="003D1B79">
      <w:pPr>
        <w:pStyle w:val="a"/>
      </w:pPr>
      <w:r>
        <w:t>устройства;</w:t>
      </w:r>
    </w:p>
    <w:p w:rsidR="003628A7" w:rsidRDefault="003D1B79">
      <w:pPr>
        <w:pStyle w:val="a"/>
        <w:numPr>
          <w:ilvl w:val="0"/>
          <w:numId w:val="2"/>
        </w:numPr>
      </w:pPr>
      <w:r>
        <w:t>Шкафы управления и автоматики, щиты распределительные.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3. Строительно-монтажные работы</w:t>
      </w:r>
    </w:p>
    <w:p w:rsidR="003628A7" w:rsidRDefault="003D1B79">
      <w:pPr>
        <w:pStyle w:val="a"/>
      </w:pPr>
      <w:r>
        <w:t>На этом этапе производим устройство наружных электрических сетей и</w:t>
      </w:r>
    </w:p>
    <w:p w:rsidR="003628A7" w:rsidRDefault="003D1B79">
      <w:pPr>
        <w:pStyle w:val="a"/>
      </w:pPr>
      <w:r>
        <w:t>монтаж внутренних систем электроснабжения зданий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Работы по наружным электрическим сетям:</w:t>
      </w:r>
    </w:p>
    <w:p w:rsidR="003628A7" w:rsidRDefault="003D1B79">
      <w:pPr>
        <w:pStyle w:val="a"/>
        <w:numPr>
          <w:ilvl w:val="0"/>
          <w:numId w:val="2"/>
        </w:numPr>
      </w:pPr>
      <w:r>
        <w:t>строительство воздушных ЛЭП 0,4 /6/10/20/35/110/220кв;</w:t>
      </w:r>
    </w:p>
    <w:p w:rsidR="003628A7" w:rsidRDefault="003D1B79">
      <w:pPr>
        <w:pStyle w:val="a"/>
        <w:numPr>
          <w:ilvl w:val="0"/>
          <w:numId w:val="2"/>
        </w:numPr>
      </w:pPr>
      <w:r>
        <w:t>строительство кабельных ЛЭП 0,4 16/10/20/35/110/220KB;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строительство трансформаторных подстанций (СТП, МТП, КТП,</w:t>
      </w:r>
    </w:p>
    <w:p w:rsidR="003628A7" w:rsidRDefault="003D1B79">
      <w:pPr>
        <w:pStyle w:val="a"/>
      </w:pPr>
      <w:r>
        <w:t>БКТП, ЗTП, РТП 220,110,35(20‚10‚6)/0‚4кв и других);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монтаж дизель-генераторных установок.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Работы п</w:t>
      </w:r>
      <w:r>
        <w:rPr>
          <w:lang w:val="en-US"/>
        </w:rPr>
        <w:t xml:space="preserve">o </w:t>
      </w:r>
      <w:r>
        <w:t>внутренним электрическим:</w:t>
      </w:r>
    </w:p>
    <w:p w:rsidR="003628A7" w:rsidRDefault="003D1B79">
      <w:pPr>
        <w:pStyle w:val="a"/>
        <w:numPr>
          <w:ilvl w:val="0"/>
          <w:numId w:val="2"/>
        </w:numPr>
      </w:pPr>
      <w:r>
        <w:t>прокладка питающих, распределительных, силовых и</w:t>
      </w:r>
    </w:p>
    <w:p w:rsidR="003628A7" w:rsidRDefault="003D1B79">
      <w:pPr>
        <w:pStyle w:val="a"/>
      </w:pPr>
      <w:r>
        <w:t>осветительных кабельных линий;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устройство кабеленесущих систем, кабельных лотков с</w:t>
      </w:r>
    </w:p>
    <w:p w:rsidR="003628A7" w:rsidRDefault="003D1B79">
      <w:pPr>
        <w:pStyle w:val="a"/>
      </w:pPr>
      <w:r>
        <w:t>выполнением огнезащитных коробов;</w:t>
      </w:r>
    </w:p>
    <w:p w:rsidR="003628A7" w:rsidRDefault="003628A7">
      <w:pPr>
        <w:pStyle w:val="a"/>
      </w:pPr>
    </w:p>
    <w:p w:rsidR="003628A7" w:rsidRDefault="003D1B79">
      <w:pPr>
        <w:pStyle w:val="a"/>
        <w:numPr>
          <w:ilvl w:val="0"/>
          <w:numId w:val="2"/>
        </w:numPr>
      </w:pPr>
      <w:r>
        <w:t xml:space="preserve"> сборка и монтаж электрощитов ГРЩ ВРУ, РЩ ЩО до 4000A;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монтаж счетчиков и автоматов;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монтаж силового оборудования, систем молниезащит,</w:t>
      </w:r>
    </w:p>
    <w:p w:rsidR="003628A7" w:rsidRDefault="003D1B79">
      <w:pPr>
        <w:pStyle w:val="a"/>
      </w:pPr>
      <w:r>
        <w:t>заземления;</w:t>
      </w:r>
    </w:p>
    <w:p w:rsidR="003628A7" w:rsidRDefault="003D1B79">
      <w:pPr>
        <w:pStyle w:val="a"/>
        <w:numPr>
          <w:ilvl w:val="0"/>
          <w:numId w:val="2"/>
        </w:numPr>
      </w:pPr>
      <w:r>
        <w:t xml:space="preserve"> монтаж освещения с использованием энергосберегающих</w:t>
      </w:r>
    </w:p>
    <w:p w:rsidR="003628A7" w:rsidRDefault="003D1B79">
      <w:pPr>
        <w:pStyle w:val="a"/>
      </w:pPr>
      <w:r>
        <w:t>источников света, основного, местного и архитектурного</w:t>
      </w:r>
    </w:p>
    <w:p w:rsidR="003628A7" w:rsidRDefault="003D1B79">
      <w:pPr>
        <w:pStyle w:val="a"/>
      </w:pPr>
      <w:r>
        <w:t>освещения, аварийного и освещения безопасности.</w:t>
      </w:r>
    </w:p>
    <w:p w:rsidR="003628A7" w:rsidRDefault="003628A7">
      <w:pPr>
        <w:pStyle w:val="a"/>
      </w:pPr>
    </w:p>
    <w:p w:rsidR="003628A7" w:rsidRPr="00BD6CC8" w:rsidRDefault="003D1B79">
      <w:pPr>
        <w:pStyle w:val="a"/>
        <w:rPr>
          <w:rFonts w:asciiTheme="majorHAnsi" w:hAnsiTheme="majorHAnsi"/>
        </w:rPr>
      </w:pPr>
      <w:r>
        <w:t xml:space="preserve">4. </w:t>
      </w:r>
      <w:r w:rsidRPr="00BD6CC8">
        <w:rPr>
          <w:rFonts w:asciiTheme="majorHAnsi" w:hAnsiTheme="majorHAnsi"/>
        </w:rPr>
        <w:t>Пусконаладочные работы</w:t>
      </w:r>
    </w:p>
    <w:p w:rsidR="003628A7" w:rsidRPr="00BD6CC8" w:rsidRDefault="003628A7">
      <w:pPr>
        <w:pStyle w:val="a"/>
        <w:rPr>
          <w:rFonts w:asciiTheme="majorHAnsi" w:hAnsiTheme="majorHAnsi"/>
        </w:rPr>
      </w:pPr>
    </w:p>
    <w:p w:rsidR="003628A7" w:rsidRPr="00BD6CC8" w:rsidRDefault="00A04CE4">
      <w:pPr>
        <w:pStyle w:val="a"/>
        <w:rPr>
          <w:rFonts w:asciiTheme="majorHAnsi" w:hAnsiTheme="majorHAnsi"/>
        </w:rPr>
      </w:pPr>
      <w:r w:rsidRPr="00BD6CC8">
        <w:rPr>
          <w:rFonts w:asciiTheme="majorHAnsi" w:hAnsiTheme="majorHAnsi"/>
        </w:rPr>
        <w:t>Выполняют</w:t>
      </w:r>
      <w:r w:rsidR="003D1B79" w:rsidRPr="00BD6CC8">
        <w:rPr>
          <w:rFonts w:asciiTheme="majorHAnsi" w:hAnsiTheme="majorHAnsi"/>
        </w:rPr>
        <w:t xml:space="preserve"> пусконаладку и испытания энергетического оборудования</w:t>
      </w:r>
    </w:p>
    <w:p w:rsidR="003628A7" w:rsidRPr="00BD6CC8" w:rsidRDefault="00BD6CC8">
      <w:pPr>
        <w:pStyle w:val="a"/>
        <w:rPr>
          <w:rFonts w:asciiTheme="majorHAnsi" w:hAnsiTheme="majorHAnsi"/>
        </w:rPr>
      </w:pPr>
      <w:r w:rsidRPr="00BD6CC8">
        <w:rPr>
          <w:rFonts w:asciiTheme="majorHAnsi" w:hAnsiTheme="majorHAnsi"/>
        </w:rPr>
        <w:t>штатные специалисты с большим опытом работы.</w:t>
      </w:r>
    </w:p>
    <w:p w:rsidR="003628A7" w:rsidRDefault="003628A7">
      <w:pPr>
        <w:pStyle w:val="a"/>
      </w:pPr>
    </w:p>
    <w:p w:rsidR="003628A7" w:rsidRDefault="003D1B79">
      <w:pPr>
        <w:pStyle w:val="a"/>
      </w:pPr>
      <w:r>
        <w:t>После завершения всех работ мы передаём заказчику пакет документов</w:t>
      </w:r>
    </w:p>
    <w:p w:rsidR="003628A7" w:rsidRDefault="003D1B79">
      <w:pPr>
        <w:pStyle w:val="a"/>
      </w:pPr>
      <w:r>
        <w:t>и полностью функционирующие энергетические объекты. Гарантия на</w:t>
      </w:r>
    </w:p>
    <w:p w:rsidR="003628A7" w:rsidRDefault="003D1B79">
      <w:pPr>
        <w:pStyle w:val="a"/>
      </w:pPr>
      <w:r>
        <w:t xml:space="preserve">долгосрочную бесперебойную </w:t>
      </w:r>
      <w:r w:rsidRPr="00A04CE4">
        <w:rPr>
          <w:rFonts w:asciiTheme="majorHAnsi" w:hAnsiTheme="majorHAnsi"/>
          <w:color w:val="auto"/>
        </w:rPr>
        <w:t xml:space="preserve">эксплуатацию </w:t>
      </w:r>
      <w:r w:rsidR="00A04CE4" w:rsidRPr="00A04CE4">
        <w:rPr>
          <w:rFonts w:asciiTheme="majorHAnsi" w:hAnsiTheme="majorHAnsi"/>
          <w:color w:val="auto"/>
        </w:rPr>
        <w:t>до 5</w:t>
      </w:r>
      <w:r w:rsidRPr="00A04CE4">
        <w:rPr>
          <w:rFonts w:asciiTheme="majorHAnsi" w:hAnsiTheme="majorHAnsi"/>
          <w:color w:val="auto"/>
        </w:rPr>
        <w:t xml:space="preserve"> лет</w:t>
      </w:r>
      <w:r w:rsidR="00A4483D">
        <w:rPr>
          <w:rFonts w:asciiTheme="majorHAnsi" w:hAnsiTheme="majorHAnsi"/>
          <w:color w:val="auto"/>
        </w:rPr>
        <w:t>.</w:t>
      </w:r>
    </w:p>
    <w:sectPr w:rsidR="003628A7" w:rsidSect="003628A7">
      <w:headerReference w:type="default" r:id="rId5"/>
      <w:footerReference w:type="default" r:id="rId6"/>
      <w:pgSz w:w="11906" w:h="16838"/>
      <w:pgMar w:top="1134" w:right="1134" w:bottom="1134" w:left="1134" w:header="709" w:footer="8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573" w:rsidRDefault="00420573"/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573" w:rsidRDefault="00420573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06A8F"/>
    <w:multiLevelType w:val="multilevel"/>
    <w:tmpl w:val="89E82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cs="Helvetica Neue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340E4C68"/>
    <w:multiLevelType w:val="hybridMultilevel"/>
    <w:tmpl w:val="E1FABBD4"/>
    <w:lvl w:ilvl="0" w:tplc="6D1E842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6C6012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0CE94E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76615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DEF912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2AA282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42301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961E0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7A58B6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9AD2C68"/>
    <w:multiLevelType w:val="multilevel"/>
    <w:tmpl w:val="A75C1C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Helvetica Neue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Helvetica Neue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Helvetica Neue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Helvetica Neue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Helvetica Neue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Helvetica Neue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Helvetica Neue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Helvetica Neue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Helvetica Neue" w:hint="default"/>
      </w:rPr>
    </w:lvl>
  </w:abstractNum>
  <w:abstractNum w:abstractNumId="3">
    <w:nsid w:val="65CC198F"/>
    <w:multiLevelType w:val="hybridMultilevel"/>
    <w:tmpl w:val="94E49842"/>
    <w:lvl w:ilvl="0" w:tplc="A9D0430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00BE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06B6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30BAA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AE39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D69F3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F0BC2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685F7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10BB9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revisionView w:formatting="0"/>
  <w:doNotTrackMoves/>
  <w:defaultTabStop w:val="720"/>
  <w:characterSpacingControl w:val="doNotCompress"/>
  <w:compat/>
  <w:rsids>
    <w:rsidRoot w:val="003628A7"/>
    <w:rsid w:val="001F6A62"/>
    <w:rsid w:val="00357CE8"/>
    <w:rsid w:val="003628A7"/>
    <w:rsid w:val="003D1B79"/>
    <w:rsid w:val="00420573"/>
    <w:rsid w:val="0048534E"/>
    <w:rsid w:val="008575CE"/>
    <w:rsid w:val="00A04CE4"/>
    <w:rsid w:val="00A4483D"/>
    <w:rsid w:val="00BD6CC8"/>
    <w:rsid w:val="00E9132F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3628A7"/>
    <w:rPr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3628A7"/>
    <w:rPr>
      <w:u w:val="single"/>
    </w:rPr>
  </w:style>
  <w:style w:type="paragraph" w:customStyle="1" w:styleId="a">
    <w:name w:val="Основной текст"/>
    <w:rsid w:val="003628A7"/>
    <w:rPr>
      <w:rFonts w:ascii="Helvetica Neue" w:hAnsi="Helvetica Neue" w:cs="Arial Unicode MS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1F6A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FFFFFF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1F6A62"/>
    <w:rPr>
      <w:rFonts w:ascii="Helvetica Neue" w:hAnsi="Helvetica Neue" w:cs="Arial Unicode MS"/>
      <w:color w:val="000000"/>
      <w:sz w:val="22"/>
      <w:szCs w:val="22"/>
      <w:u w:color="FFFFFF"/>
      <w:bdr w:val="none" w:sz="0" w:space="0" w:color="au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4834</Characters>
  <Application>Microsoft Macintosh Word</Application>
  <DocSecurity>0</DocSecurity>
  <Lines>40</Lines>
  <Paragraphs>9</Paragraphs>
  <ScaleCrop>false</ScaleCrop>
  <Company>студия маркетинговых решений Ulyanoff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Разуменко</dc:creator>
  <cp:lastModifiedBy>Анна Разуменко</cp:lastModifiedBy>
  <cp:revision>2</cp:revision>
  <dcterms:created xsi:type="dcterms:W3CDTF">2020-06-06T20:54:00Z</dcterms:created>
  <dcterms:modified xsi:type="dcterms:W3CDTF">2020-06-06T20:54:00Z</dcterms:modified>
</cp:coreProperties>
</file>