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A7E" w:rsidRDefault="00AA1E5B" w:rsidP="00896E80">
      <w:pPr>
        <w:pStyle w:val="1"/>
      </w:pPr>
      <w:r>
        <w:rPr>
          <w:rFonts w:hint="eastAsia"/>
        </w:rPr>
        <w:t>复习提纲</w:t>
      </w:r>
    </w:p>
    <w:p w:rsidR="005043A0" w:rsidRDefault="00706A7E" w:rsidP="00FB6368">
      <w:pPr>
        <w:pStyle w:val="2"/>
      </w:pPr>
      <w:r>
        <w:rPr>
          <w:rFonts w:hint="eastAsia"/>
        </w:rPr>
        <w:t>前四章</w:t>
      </w:r>
    </w:p>
    <w:p w:rsidR="00722455" w:rsidRDefault="005B7D4A" w:rsidP="000B3400">
      <w:pPr>
        <w:pStyle w:val="a5"/>
        <w:numPr>
          <w:ilvl w:val="0"/>
          <w:numId w:val="5"/>
        </w:numPr>
        <w:ind w:firstLineChars="0"/>
      </w:pPr>
      <w:r>
        <w:rPr>
          <w:rFonts w:hint="eastAsia"/>
        </w:rPr>
        <w:t>电压电流参考方向</w:t>
      </w:r>
    </w:p>
    <w:p w:rsidR="000B3400" w:rsidRDefault="00706A7E" w:rsidP="000B3400">
      <w:pPr>
        <w:pStyle w:val="a5"/>
        <w:numPr>
          <w:ilvl w:val="0"/>
          <w:numId w:val="5"/>
        </w:numPr>
        <w:ind w:firstLineChars="0"/>
      </w:pPr>
      <w:r>
        <w:rPr>
          <w:rFonts w:hint="eastAsia"/>
        </w:rPr>
        <w:t>吸收</w:t>
      </w:r>
      <w:r>
        <w:rPr>
          <w:rFonts w:hint="eastAsia"/>
        </w:rPr>
        <w:t>/</w:t>
      </w:r>
      <w:r>
        <w:rPr>
          <w:rFonts w:hint="eastAsia"/>
        </w:rPr>
        <w:t>发出功率</w:t>
      </w:r>
      <w:r w:rsidR="005B7D4A">
        <w:rPr>
          <w:rFonts w:hint="eastAsia"/>
        </w:rPr>
        <w:t xml:space="preserve"> </w:t>
      </w:r>
      <w:r w:rsidR="005B7D4A">
        <w:rPr>
          <w:rFonts w:hint="eastAsia"/>
        </w:rPr>
        <w:t>判断</w:t>
      </w:r>
      <w:r w:rsidR="00521D57">
        <w:rPr>
          <w:rFonts w:hint="eastAsia"/>
        </w:rPr>
        <w:t>负载</w:t>
      </w:r>
      <w:r w:rsidR="005B7D4A">
        <w:rPr>
          <w:rFonts w:hint="eastAsia"/>
        </w:rPr>
        <w:t>还是电源</w:t>
      </w:r>
      <w:r w:rsidR="007F25AB">
        <w:rPr>
          <w:rFonts w:hint="eastAsia"/>
        </w:rPr>
        <w:t xml:space="preserve"> </w:t>
      </w:r>
      <w:r w:rsidR="007F25AB">
        <w:t>P=UI</w:t>
      </w:r>
    </w:p>
    <w:p w:rsidR="00706A7E" w:rsidRDefault="000B3400" w:rsidP="000B3400">
      <w:pPr>
        <w:pStyle w:val="a5"/>
        <w:numPr>
          <w:ilvl w:val="0"/>
          <w:numId w:val="5"/>
        </w:numPr>
        <w:ind w:firstLineChars="0"/>
      </w:pPr>
      <w:r>
        <w:rPr>
          <w:rFonts w:hint="eastAsia"/>
        </w:rPr>
        <w:t>KCL</w:t>
      </w:r>
      <w:r>
        <w:rPr>
          <w:rFonts w:hint="eastAsia"/>
        </w:rPr>
        <w:t>和</w:t>
      </w:r>
      <w:r>
        <w:rPr>
          <w:rFonts w:hint="eastAsia"/>
        </w:rPr>
        <w:t>KVL</w:t>
      </w:r>
      <w:r>
        <w:rPr>
          <w:rFonts w:hint="eastAsia"/>
        </w:rPr>
        <w:t>方程列</w:t>
      </w:r>
      <w:r w:rsidR="00722455">
        <w:rPr>
          <w:rFonts w:hint="eastAsia"/>
        </w:rPr>
        <w:t>写</w:t>
      </w:r>
      <w:r>
        <w:rPr>
          <w:rFonts w:hint="eastAsia"/>
        </w:rPr>
        <w:t>；</w:t>
      </w:r>
    </w:p>
    <w:p w:rsidR="000B3400" w:rsidRDefault="00706A7E" w:rsidP="000B3400">
      <w:pPr>
        <w:pStyle w:val="a5"/>
        <w:numPr>
          <w:ilvl w:val="0"/>
          <w:numId w:val="5"/>
        </w:numPr>
        <w:ind w:firstLineChars="0"/>
      </w:pPr>
      <w:r>
        <w:rPr>
          <w:rFonts w:hint="eastAsia"/>
        </w:rPr>
        <w:t>电阻串并联等效</w:t>
      </w:r>
    </w:p>
    <w:p w:rsidR="000B3400" w:rsidRDefault="007613CB" w:rsidP="000B3400">
      <w:pPr>
        <w:pStyle w:val="a5"/>
        <w:numPr>
          <w:ilvl w:val="0"/>
          <w:numId w:val="5"/>
        </w:numPr>
        <w:ind w:firstLineChars="0"/>
      </w:pPr>
      <w:r>
        <w:rPr>
          <w:rFonts w:hint="eastAsia"/>
        </w:rPr>
        <w:t>电路的</w:t>
      </w:r>
      <w:r w:rsidR="000B3400">
        <w:rPr>
          <w:rFonts w:hint="eastAsia"/>
        </w:rPr>
        <w:t>等效</w:t>
      </w:r>
      <w:r>
        <w:rPr>
          <w:rFonts w:hint="eastAsia"/>
        </w:rPr>
        <w:t>变换</w:t>
      </w:r>
      <w:r w:rsidR="006A6844">
        <w:rPr>
          <w:rFonts w:hint="eastAsia"/>
        </w:rPr>
        <w:t xml:space="preserve"> </w:t>
      </w:r>
      <w:r>
        <w:rPr>
          <w:rFonts w:hint="eastAsia"/>
        </w:rPr>
        <w:t>(</w:t>
      </w:r>
      <w:r w:rsidR="000B3400">
        <w:rPr>
          <w:rFonts w:hint="eastAsia"/>
        </w:rPr>
        <w:t>对外等效，对内不等效</w:t>
      </w:r>
      <w:r>
        <w:rPr>
          <w:rFonts w:hint="eastAsia"/>
        </w:rPr>
        <w:t>)</w:t>
      </w:r>
      <w:r w:rsidR="000B3400">
        <w:rPr>
          <w:rFonts w:hint="eastAsia"/>
        </w:rPr>
        <w:t>；</w:t>
      </w:r>
    </w:p>
    <w:p w:rsidR="000B3400" w:rsidRDefault="000B3400" w:rsidP="000B3400">
      <w:pPr>
        <w:pStyle w:val="a5"/>
        <w:numPr>
          <w:ilvl w:val="0"/>
          <w:numId w:val="5"/>
        </w:numPr>
        <w:ind w:firstLineChars="0"/>
      </w:pPr>
      <w:r>
        <w:rPr>
          <w:rFonts w:hint="eastAsia"/>
        </w:rPr>
        <w:t>独立</w:t>
      </w:r>
      <w:r w:rsidR="002008A8">
        <w:rPr>
          <w:rFonts w:hint="eastAsia"/>
        </w:rPr>
        <w:t>/</w:t>
      </w:r>
      <w:r w:rsidR="002008A8">
        <w:rPr>
          <w:rFonts w:hint="eastAsia"/>
        </w:rPr>
        <w:t>实际</w:t>
      </w:r>
      <w:r>
        <w:rPr>
          <w:rFonts w:hint="eastAsia"/>
        </w:rPr>
        <w:t>电压源和电流源的等效变换；</w:t>
      </w:r>
    </w:p>
    <w:p w:rsidR="006478AC" w:rsidRDefault="006478AC" w:rsidP="000B3400">
      <w:pPr>
        <w:pStyle w:val="a5"/>
        <w:numPr>
          <w:ilvl w:val="0"/>
          <w:numId w:val="5"/>
        </w:numPr>
        <w:ind w:firstLineChars="0"/>
      </w:pPr>
      <w:r>
        <w:rPr>
          <w:rFonts w:hint="eastAsia"/>
        </w:rPr>
        <w:t>独立的</w:t>
      </w:r>
      <w:r>
        <w:rPr>
          <w:rFonts w:hint="eastAsia"/>
        </w:rPr>
        <w:t>KCL/KVL</w:t>
      </w:r>
      <w:r>
        <w:rPr>
          <w:rFonts w:hint="eastAsia"/>
        </w:rPr>
        <w:t>方程数，及方程列写</w:t>
      </w:r>
    </w:p>
    <w:p w:rsidR="00040166" w:rsidRDefault="006478AC" w:rsidP="0068551A">
      <w:pPr>
        <w:pStyle w:val="a5"/>
        <w:numPr>
          <w:ilvl w:val="0"/>
          <w:numId w:val="5"/>
        </w:numPr>
        <w:ind w:firstLineChars="0"/>
      </w:pPr>
      <w:r>
        <w:rPr>
          <w:rFonts w:hint="eastAsia"/>
        </w:rPr>
        <w:t>回路电流</w:t>
      </w:r>
      <w:r w:rsidR="00040166">
        <w:rPr>
          <w:rFonts w:hint="eastAsia"/>
        </w:rPr>
        <w:t>法（</w:t>
      </w:r>
      <w:r w:rsidR="00040166">
        <w:rPr>
          <w:rFonts w:hint="eastAsia"/>
        </w:rPr>
        <w:t>a.</w:t>
      </w:r>
      <w:r w:rsidR="00040166">
        <w:rPr>
          <w:rFonts w:hint="eastAsia"/>
        </w:rPr>
        <w:t>独立电流源支路处理</w:t>
      </w:r>
      <w:r w:rsidR="00040166">
        <w:rPr>
          <w:rFonts w:hint="eastAsia"/>
        </w:rPr>
        <w:t xml:space="preserve">  b.</w:t>
      </w:r>
      <w:r w:rsidR="0083199E">
        <w:rPr>
          <w:rFonts w:hint="eastAsia"/>
        </w:rPr>
        <w:t>互电阻判断及正负</w:t>
      </w:r>
      <w:r w:rsidR="00BD405A">
        <w:rPr>
          <w:rFonts w:hint="eastAsia"/>
        </w:rPr>
        <w:t xml:space="preserve"> </w:t>
      </w:r>
      <w:r w:rsidR="00BD405A">
        <w:t>c.</w:t>
      </w:r>
      <w:r w:rsidR="00BD405A">
        <w:rPr>
          <w:rFonts w:hint="eastAsia"/>
        </w:rPr>
        <w:t>含有受控源</w:t>
      </w:r>
      <w:r w:rsidR="00040166">
        <w:rPr>
          <w:rFonts w:hint="eastAsia"/>
        </w:rPr>
        <w:t>）</w:t>
      </w:r>
    </w:p>
    <w:p w:rsidR="0068551A" w:rsidRDefault="006478AC" w:rsidP="0068551A">
      <w:pPr>
        <w:pStyle w:val="a5"/>
        <w:numPr>
          <w:ilvl w:val="0"/>
          <w:numId w:val="5"/>
        </w:numPr>
        <w:ind w:firstLineChars="0"/>
      </w:pPr>
      <w:r>
        <w:rPr>
          <w:rFonts w:hint="eastAsia"/>
        </w:rPr>
        <w:t>结点电压法</w:t>
      </w:r>
      <w:r w:rsidR="00040166">
        <w:rPr>
          <w:rFonts w:hint="eastAsia"/>
        </w:rPr>
        <w:t xml:space="preserve"> </w:t>
      </w:r>
      <w:r w:rsidR="00040166">
        <w:rPr>
          <w:rFonts w:hint="eastAsia"/>
        </w:rPr>
        <w:t>（</w:t>
      </w:r>
      <w:r w:rsidR="00040166">
        <w:rPr>
          <w:rFonts w:hint="eastAsia"/>
        </w:rPr>
        <w:t>a.</w:t>
      </w:r>
      <w:r w:rsidR="00040166">
        <w:rPr>
          <w:rFonts w:hint="eastAsia"/>
        </w:rPr>
        <w:t>独立电压源支路处理</w:t>
      </w:r>
      <w:r w:rsidR="00040166">
        <w:rPr>
          <w:rFonts w:hint="eastAsia"/>
        </w:rPr>
        <w:t xml:space="preserve">  b.</w:t>
      </w:r>
      <w:r w:rsidR="00040166">
        <w:rPr>
          <w:rFonts w:hint="eastAsia"/>
        </w:rPr>
        <w:t>电流源串电阻支路的处理</w:t>
      </w:r>
      <w:r w:rsidR="00BD405A">
        <w:rPr>
          <w:rFonts w:hint="eastAsia"/>
        </w:rPr>
        <w:t xml:space="preserve"> </w:t>
      </w:r>
      <w:r w:rsidR="00BD405A">
        <w:t>c.</w:t>
      </w:r>
      <w:r w:rsidR="00BD405A">
        <w:rPr>
          <w:rFonts w:hint="eastAsia"/>
        </w:rPr>
        <w:t>含有受控源</w:t>
      </w:r>
      <w:r w:rsidR="00946E80">
        <w:rPr>
          <w:rFonts w:hint="eastAsia"/>
        </w:rPr>
        <w:t xml:space="preserve"> </w:t>
      </w:r>
      <w:r w:rsidR="00946E80">
        <w:t xml:space="preserve">d. </w:t>
      </w:r>
      <w:r w:rsidR="00946E80">
        <w:t>串联电阻、电导的表示</w:t>
      </w:r>
      <w:r w:rsidR="00040166">
        <w:rPr>
          <w:rFonts w:hint="eastAsia"/>
        </w:rPr>
        <w:t>）</w:t>
      </w:r>
    </w:p>
    <w:p w:rsidR="0068551A" w:rsidRDefault="0068551A" w:rsidP="0068551A">
      <w:pPr>
        <w:pStyle w:val="a5"/>
        <w:numPr>
          <w:ilvl w:val="0"/>
          <w:numId w:val="5"/>
        </w:numPr>
        <w:ind w:firstLineChars="0"/>
      </w:pPr>
      <w:r>
        <w:rPr>
          <w:rFonts w:hint="eastAsia"/>
        </w:rPr>
        <w:t>戴维南</w:t>
      </w:r>
      <w:r>
        <w:rPr>
          <w:rFonts w:hint="eastAsia"/>
        </w:rPr>
        <w:t>/</w:t>
      </w:r>
      <w:r>
        <w:rPr>
          <w:rFonts w:hint="eastAsia"/>
        </w:rPr>
        <w:t>诺顿等效电路求解</w:t>
      </w:r>
    </w:p>
    <w:p w:rsidR="0068551A" w:rsidRDefault="0068551A" w:rsidP="0068551A">
      <w:pPr>
        <w:pStyle w:val="a5"/>
        <w:numPr>
          <w:ilvl w:val="0"/>
          <w:numId w:val="5"/>
        </w:numPr>
        <w:ind w:firstLineChars="0"/>
      </w:pPr>
      <w:r>
        <w:rPr>
          <w:rFonts w:hint="eastAsia"/>
        </w:rPr>
        <w:t>最大功率传输定理</w:t>
      </w:r>
    </w:p>
    <w:p w:rsidR="006478AC" w:rsidRDefault="0068551A" w:rsidP="00FB6368">
      <w:pPr>
        <w:pStyle w:val="a5"/>
        <w:numPr>
          <w:ilvl w:val="0"/>
          <w:numId w:val="5"/>
        </w:numPr>
        <w:ind w:firstLineChars="0"/>
      </w:pPr>
      <w:r>
        <w:rPr>
          <w:rFonts w:hint="eastAsia"/>
        </w:rPr>
        <w:t>替代定理</w:t>
      </w:r>
      <w:r>
        <w:rPr>
          <w:rFonts w:hint="eastAsia"/>
        </w:rPr>
        <w:t>/</w:t>
      </w:r>
      <w:r>
        <w:rPr>
          <w:rFonts w:hint="eastAsia"/>
        </w:rPr>
        <w:t>叠加定理</w:t>
      </w:r>
      <w:r w:rsidR="00521D57">
        <w:rPr>
          <w:rFonts w:hint="eastAsia"/>
        </w:rPr>
        <w:t>：适用范围</w:t>
      </w:r>
    </w:p>
    <w:p w:rsidR="000B3400" w:rsidRDefault="000B3400"/>
    <w:p w:rsidR="000B3400" w:rsidRDefault="000B3400"/>
    <w:p w:rsidR="005043A0" w:rsidRDefault="005043A0" w:rsidP="00FB6368">
      <w:pPr>
        <w:pStyle w:val="2"/>
      </w:pPr>
      <w:r>
        <w:rPr>
          <w:rFonts w:hint="eastAsia"/>
        </w:rPr>
        <w:t>第六章</w:t>
      </w:r>
    </w:p>
    <w:p w:rsidR="005043A0" w:rsidRDefault="005043A0" w:rsidP="005043A0">
      <w:pPr>
        <w:pStyle w:val="a5"/>
        <w:numPr>
          <w:ilvl w:val="0"/>
          <w:numId w:val="1"/>
        </w:numPr>
        <w:ind w:firstLineChars="0"/>
      </w:pPr>
      <w:r>
        <w:rPr>
          <w:rFonts w:hint="eastAsia"/>
        </w:rPr>
        <w:t>储能元件有哪些？</w:t>
      </w:r>
    </w:p>
    <w:p w:rsidR="005043A0" w:rsidRDefault="005043A0" w:rsidP="005043A0">
      <w:pPr>
        <w:pStyle w:val="a5"/>
        <w:numPr>
          <w:ilvl w:val="0"/>
          <w:numId w:val="1"/>
        </w:numPr>
        <w:ind w:firstLineChars="0"/>
      </w:pPr>
      <w:r>
        <w:rPr>
          <w:rFonts w:hint="eastAsia"/>
        </w:rPr>
        <w:t>电感、电容的</w:t>
      </w:r>
      <w:r w:rsidR="000B3400">
        <w:rPr>
          <w:rFonts w:hint="eastAsia"/>
        </w:rPr>
        <w:t>定义</w:t>
      </w:r>
      <w:r w:rsidR="000B3400">
        <w:rPr>
          <w:rFonts w:hint="eastAsia"/>
        </w:rPr>
        <w:t xml:space="preserve">? </w:t>
      </w:r>
      <w:r>
        <w:rPr>
          <w:rFonts w:hint="eastAsia"/>
        </w:rPr>
        <w:t>VCR</w:t>
      </w:r>
      <w:r>
        <w:rPr>
          <w:rFonts w:hint="eastAsia"/>
        </w:rPr>
        <w:t>关系</w:t>
      </w:r>
      <w:r>
        <w:rPr>
          <w:rFonts w:hint="eastAsia"/>
        </w:rPr>
        <w:t xml:space="preserve">? </w:t>
      </w:r>
      <w:r>
        <w:rPr>
          <w:rFonts w:hint="eastAsia"/>
        </w:rPr>
        <w:t>储能公式</w:t>
      </w:r>
      <w:r>
        <w:rPr>
          <w:rFonts w:hint="eastAsia"/>
        </w:rPr>
        <w:t>?</w:t>
      </w:r>
    </w:p>
    <w:p w:rsidR="005043A0" w:rsidRDefault="005043A0" w:rsidP="005043A0">
      <w:pPr>
        <w:pStyle w:val="a5"/>
        <w:numPr>
          <w:ilvl w:val="0"/>
          <w:numId w:val="1"/>
        </w:numPr>
        <w:ind w:firstLineChars="0"/>
      </w:pPr>
      <w:r>
        <w:rPr>
          <w:rFonts w:hint="eastAsia"/>
        </w:rPr>
        <w:t>t</w:t>
      </w:r>
      <w:r>
        <w:rPr>
          <w:rFonts w:hint="eastAsia"/>
        </w:rPr>
        <w:t>时刻电容上的电压</w:t>
      </w:r>
      <w:r>
        <w:rPr>
          <w:rFonts w:hint="eastAsia"/>
        </w:rPr>
        <w:t>u</w:t>
      </w:r>
      <w:r>
        <w:rPr>
          <w:rFonts w:hint="eastAsia"/>
        </w:rPr>
        <w:t>（</w:t>
      </w:r>
      <w:r>
        <w:rPr>
          <w:rFonts w:hint="eastAsia"/>
        </w:rPr>
        <w:t>t</w:t>
      </w:r>
      <w:r>
        <w:rPr>
          <w:rFonts w:hint="eastAsia"/>
        </w:rPr>
        <w:t>）和电感上的电流</w:t>
      </w:r>
      <w:r>
        <w:rPr>
          <w:rFonts w:hint="eastAsia"/>
        </w:rPr>
        <w:t>i</w:t>
      </w:r>
      <w:r>
        <w:rPr>
          <w:rFonts w:hint="eastAsia"/>
        </w:rPr>
        <w:t>（</w:t>
      </w:r>
      <w:r>
        <w:rPr>
          <w:rFonts w:hint="eastAsia"/>
        </w:rPr>
        <w:t>t</w:t>
      </w:r>
      <w:r>
        <w:rPr>
          <w:rFonts w:hint="eastAsia"/>
        </w:rPr>
        <w:t>）的计算公式？</w:t>
      </w:r>
    </w:p>
    <w:p w:rsidR="005043A0" w:rsidRDefault="005043A0" w:rsidP="005043A0">
      <w:pPr>
        <w:pStyle w:val="a5"/>
        <w:numPr>
          <w:ilvl w:val="0"/>
          <w:numId w:val="1"/>
        </w:numPr>
        <w:ind w:firstLineChars="0"/>
      </w:pPr>
      <w:r>
        <w:rPr>
          <w:rFonts w:hint="eastAsia"/>
        </w:rPr>
        <w:t>电感、电容的串并联等效？</w:t>
      </w:r>
    </w:p>
    <w:p w:rsidR="00AD3D32" w:rsidRDefault="00AD3D32" w:rsidP="005043A0">
      <w:pPr>
        <w:pStyle w:val="a5"/>
        <w:numPr>
          <w:ilvl w:val="0"/>
          <w:numId w:val="1"/>
        </w:numPr>
        <w:ind w:firstLineChars="0"/>
      </w:pPr>
      <w:r>
        <w:rPr>
          <w:rFonts w:hint="eastAsia"/>
        </w:rPr>
        <w:t>直流情况下，电容等效开路，电感等效短路</w:t>
      </w:r>
    </w:p>
    <w:p w:rsidR="00A0470F" w:rsidRDefault="00A0470F" w:rsidP="00A32814">
      <w:pPr>
        <w:pStyle w:val="a5"/>
        <w:ind w:left="420" w:firstLineChars="0" w:firstLine="0"/>
      </w:pPr>
    </w:p>
    <w:p w:rsidR="00AD3D32" w:rsidRDefault="00AD3D32" w:rsidP="00AD3D32"/>
    <w:p w:rsidR="00F96D5C" w:rsidRDefault="00F96D5C" w:rsidP="00F96D5C">
      <w:pPr>
        <w:pStyle w:val="2"/>
      </w:pPr>
      <w:r>
        <w:rPr>
          <w:rFonts w:hint="eastAsia"/>
        </w:rPr>
        <w:t>第七章</w:t>
      </w:r>
    </w:p>
    <w:p w:rsidR="00F96D5C" w:rsidRDefault="00F96D5C" w:rsidP="00F96D5C">
      <w:pPr>
        <w:pStyle w:val="a5"/>
        <w:numPr>
          <w:ilvl w:val="0"/>
          <w:numId w:val="11"/>
        </w:numPr>
        <w:ind w:firstLineChars="0"/>
      </w:pPr>
      <w:r>
        <w:rPr>
          <w:rFonts w:hint="eastAsia"/>
        </w:rPr>
        <w:t>RC/RL</w:t>
      </w:r>
      <w:r>
        <w:rPr>
          <w:rFonts w:hint="eastAsia"/>
        </w:rPr>
        <w:t>电路时间常数的</w:t>
      </w:r>
      <w:r w:rsidR="00F4755A">
        <w:rPr>
          <w:rFonts w:hint="eastAsia"/>
        </w:rPr>
        <w:t>物理意义及</w:t>
      </w:r>
      <w:r>
        <w:rPr>
          <w:rFonts w:hint="eastAsia"/>
        </w:rPr>
        <w:t>求解</w:t>
      </w:r>
    </w:p>
    <w:p w:rsidR="00F96D5C" w:rsidRDefault="00F96D5C" w:rsidP="00F96D5C">
      <w:pPr>
        <w:pStyle w:val="a5"/>
        <w:numPr>
          <w:ilvl w:val="0"/>
          <w:numId w:val="11"/>
        </w:numPr>
        <w:ind w:firstLineChars="0"/>
      </w:pPr>
      <w:r>
        <w:rPr>
          <w:rFonts w:hint="eastAsia"/>
        </w:rPr>
        <w:t>零输入</w:t>
      </w:r>
      <w:r>
        <w:rPr>
          <w:rFonts w:hint="eastAsia"/>
        </w:rPr>
        <w:t>/</w:t>
      </w:r>
      <w:r>
        <w:rPr>
          <w:rFonts w:hint="eastAsia"/>
        </w:rPr>
        <w:t>零状态</w:t>
      </w:r>
      <w:r>
        <w:rPr>
          <w:rFonts w:hint="eastAsia"/>
        </w:rPr>
        <w:t>/</w:t>
      </w:r>
      <w:r>
        <w:rPr>
          <w:rFonts w:hint="eastAsia"/>
        </w:rPr>
        <w:t>全响应的判断与解的形式</w:t>
      </w:r>
    </w:p>
    <w:p w:rsidR="00F96D5C" w:rsidRDefault="00F96D5C" w:rsidP="00F96D5C">
      <w:pPr>
        <w:pStyle w:val="a5"/>
        <w:numPr>
          <w:ilvl w:val="0"/>
          <w:numId w:val="11"/>
        </w:numPr>
        <w:ind w:firstLineChars="0"/>
      </w:pPr>
      <w:r>
        <w:rPr>
          <w:rFonts w:hint="eastAsia"/>
        </w:rPr>
        <w:t>三要素法</w:t>
      </w:r>
    </w:p>
    <w:p w:rsidR="00B93856" w:rsidRPr="00F33A5B" w:rsidRDefault="00B93856" w:rsidP="00B93856">
      <w:pPr>
        <w:pStyle w:val="a5"/>
        <w:ind w:left="420" w:firstLineChars="0" w:firstLine="0"/>
      </w:pPr>
      <w:r w:rsidRPr="00D8425B">
        <w:object w:dxaOrig="6377" w:dyaOrig="1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15pt;height:26.9pt" o:ole="">
            <v:imagedata r:id="rId7" o:title=""/>
          </v:shape>
          <o:OLEObject Type="Embed" ProgID="Equation.3" ShapeID="_x0000_i1025" DrawAspect="Content" ObjectID="_1716299725" r:id="rId8"/>
        </w:object>
      </w:r>
      <w:r>
        <w:t xml:space="preserve"> </w:t>
      </w:r>
      <w:r w:rsidRPr="00D8425B">
        <w:object w:dxaOrig="6790" w:dyaOrig="1738">
          <v:shape id="_x0000_i1026" type="#_x0000_t75" style="width:100.15pt;height:26.3pt" o:ole="">
            <v:imagedata r:id="rId9" o:title=""/>
          </v:shape>
          <o:OLEObject Type="Embed" ProgID="Equation.3" ShapeID="_x0000_i1026" DrawAspect="Content" ObjectID="_1716299726" r:id="rId10"/>
        </w:object>
      </w:r>
    </w:p>
    <w:p w:rsidR="00B93856" w:rsidRDefault="00B93856" w:rsidP="00B93856">
      <w:pPr>
        <w:pStyle w:val="a5"/>
        <w:ind w:left="420" w:firstLineChars="0" w:firstLine="0"/>
      </w:pPr>
      <w:r w:rsidRPr="00D8425B">
        <w:object w:dxaOrig="12022" w:dyaOrig="1632">
          <v:shape id="_x0000_i1027" type="#_x0000_t75" style="width:195.95pt;height:26.9pt" o:ole="">
            <v:imagedata r:id="rId11" o:title=""/>
          </v:shape>
          <o:OLEObject Type="Embed" ProgID="Equation.3" ShapeID="_x0000_i1027" DrawAspect="Content" ObjectID="_1716299727" r:id="rId12"/>
        </w:object>
      </w:r>
      <w:r>
        <w:t xml:space="preserve"> </w:t>
      </w:r>
      <w:r w:rsidRPr="00D8425B">
        <w:object w:dxaOrig="5158" w:dyaOrig="1992">
          <v:shape id="_x0000_i1028" type="#_x0000_t75" style="width:70.75pt;height:27.55pt" o:ole="">
            <v:imagedata r:id="rId13" o:title=""/>
          </v:shape>
          <o:OLEObject Type="Embed" ProgID="Equation.3" ShapeID="_x0000_i1028" DrawAspect="Content" ObjectID="_1716299728" r:id="rId14"/>
        </w:object>
      </w:r>
    </w:p>
    <w:p w:rsidR="00B93856" w:rsidRDefault="00B93856" w:rsidP="00B93856">
      <w:pPr>
        <w:pStyle w:val="a5"/>
        <w:ind w:left="420" w:firstLineChars="0" w:firstLine="0"/>
      </w:pPr>
      <w:r w:rsidRPr="00D8425B">
        <w:object w:dxaOrig="13075" w:dyaOrig="1654">
          <v:shape id="_x0000_i1029" type="#_x0000_t75" style="width:200.95pt;height:25.65pt" o:ole="">
            <v:imagedata r:id="rId15" o:title=""/>
          </v:shape>
          <o:OLEObject Type="Embed" ProgID="Equation.3" ShapeID="_x0000_i1029" DrawAspect="Content" ObjectID="_1716299729" r:id="rId16"/>
        </w:object>
      </w:r>
    </w:p>
    <w:p w:rsidR="00F96D5C" w:rsidRDefault="00B93856" w:rsidP="00B93856">
      <w:pPr>
        <w:pStyle w:val="a5"/>
        <w:ind w:left="420" w:firstLineChars="0" w:firstLine="0"/>
      </w:pPr>
      <w:r w:rsidRPr="00D8425B">
        <w:object w:dxaOrig="10008" w:dyaOrig="1485">
          <v:shape id="_x0000_i1030" type="#_x0000_t75" style="width:170.3pt;height:25.05pt" o:ole="">
            <v:imagedata r:id="rId17" o:title=""/>
          </v:shape>
          <o:OLEObject Type="Embed" ProgID="Equation.3" ShapeID="_x0000_i1030" DrawAspect="Content" ObjectID="_1716299730" r:id="rId18"/>
        </w:object>
      </w:r>
    </w:p>
    <w:p w:rsidR="00AD3D32" w:rsidRDefault="00AD3D32" w:rsidP="00FB6368">
      <w:pPr>
        <w:pStyle w:val="2"/>
      </w:pPr>
      <w:r>
        <w:rPr>
          <w:rFonts w:hint="eastAsia"/>
        </w:rPr>
        <w:t>第八</w:t>
      </w:r>
      <w:r w:rsidR="00F0703B">
        <w:rPr>
          <w:rFonts w:hint="eastAsia"/>
        </w:rPr>
        <w:t>、九</w:t>
      </w:r>
      <w:r>
        <w:rPr>
          <w:rFonts w:hint="eastAsia"/>
        </w:rPr>
        <w:t>章</w:t>
      </w:r>
    </w:p>
    <w:p w:rsidR="00A0470F" w:rsidRDefault="00A0470F" w:rsidP="004F7781">
      <w:pPr>
        <w:pStyle w:val="a5"/>
        <w:numPr>
          <w:ilvl w:val="0"/>
          <w:numId w:val="4"/>
        </w:numPr>
        <w:ind w:firstLineChars="0"/>
      </w:pPr>
      <w:r>
        <w:t>复数各种表达形式的关系？</w:t>
      </w:r>
    </w:p>
    <w:p w:rsidR="00AD3D32" w:rsidRDefault="00A0470F" w:rsidP="004F7781">
      <w:pPr>
        <w:pStyle w:val="a5"/>
        <w:numPr>
          <w:ilvl w:val="0"/>
          <w:numId w:val="4"/>
        </w:numPr>
        <w:ind w:firstLineChars="0"/>
      </w:pPr>
      <w:r>
        <w:t>复数运算</w:t>
      </w:r>
      <w:r>
        <w:rPr>
          <w:rFonts w:hint="eastAsia"/>
        </w:rPr>
        <w:t>(</w:t>
      </w:r>
      <w:r>
        <w:rPr>
          <w:rFonts w:hint="eastAsia"/>
        </w:rPr>
        <w:t>求和用代数式，乘除用极坐标形式</w:t>
      </w:r>
      <w:r>
        <w:rPr>
          <w:rFonts w:hint="eastAsia"/>
        </w:rPr>
        <w:t>)</w:t>
      </w:r>
    </w:p>
    <w:p w:rsidR="00A0470F" w:rsidRDefault="00A0470F" w:rsidP="004F7781">
      <w:pPr>
        <w:pStyle w:val="a5"/>
        <w:numPr>
          <w:ilvl w:val="0"/>
          <w:numId w:val="4"/>
        </w:numPr>
        <w:ind w:firstLineChars="0"/>
      </w:pPr>
      <w:r>
        <w:rPr>
          <w:rFonts w:hint="eastAsia"/>
        </w:rPr>
        <w:t>特殊旋转因子（</w:t>
      </w:r>
      <w:r>
        <w:rPr>
          <w:rFonts w:hint="eastAsia"/>
        </w:rPr>
        <w:t>j</w:t>
      </w:r>
      <w:r>
        <w:rPr>
          <w:rFonts w:hint="eastAsia"/>
        </w:rPr>
        <w:t>，</w:t>
      </w:r>
      <w:r>
        <w:rPr>
          <w:rFonts w:hint="eastAsia"/>
        </w:rPr>
        <w:t>-j</w:t>
      </w:r>
      <w:r>
        <w:rPr>
          <w:rFonts w:hint="eastAsia"/>
        </w:rPr>
        <w:t>，</w:t>
      </w:r>
      <w:r>
        <w:rPr>
          <w:rFonts w:hint="eastAsia"/>
        </w:rPr>
        <w:t>-1</w:t>
      </w:r>
      <w:r>
        <w:rPr>
          <w:rFonts w:hint="eastAsia"/>
        </w:rPr>
        <w:t>）</w:t>
      </w:r>
    </w:p>
    <w:p w:rsidR="00A0470F" w:rsidRDefault="00A0470F" w:rsidP="004F7781">
      <w:pPr>
        <w:pStyle w:val="a5"/>
        <w:numPr>
          <w:ilvl w:val="0"/>
          <w:numId w:val="4"/>
        </w:numPr>
        <w:ind w:firstLineChars="0"/>
      </w:pPr>
      <w:r>
        <w:rPr>
          <w:rFonts w:hint="eastAsia"/>
        </w:rPr>
        <w:t>正弦量的瞬态表达形式，三要素。</w:t>
      </w:r>
    </w:p>
    <w:p w:rsidR="00A0470F" w:rsidRDefault="00A0470F" w:rsidP="004F7781">
      <w:pPr>
        <w:pStyle w:val="a5"/>
        <w:numPr>
          <w:ilvl w:val="0"/>
          <w:numId w:val="4"/>
        </w:numPr>
        <w:ind w:firstLineChars="0"/>
      </w:pPr>
      <w:r>
        <w:rPr>
          <w:rFonts w:hint="eastAsia"/>
        </w:rPr>
        <w:t>正弦函数的相位差</w:t>
      </w:r>
    </w:p>
    <w:p w:rsidR="00A0470F" w:rsidRDefault="00A0470F" w:rsidP="004F7781">
      <w:pPr>
        <w:pStyle w:val="a5"/>
        <w:numPr>
          <w:ilvl w:val="0"/>
          <w:numId w:val="4"/>
        </w:numPr>
        <w:ind w:firstLineChars="0"/>
      </w:pPr>
      <w:r>
        <w:rPr>
          <w:rFonts w:hint="eastAsia"/>
        </w:rPr>
        <w:t>正弦量有效值的定义</w:t>
      </w:r>
    </w:p>
    <w:p w:rsidR="00A0470F" w:rsidRDefault="00A0470F" w:rsidP="004F7781">
      <w:pPr>
        <w:pStyle w:val="a5"/>
        <w:numPr>
          <w:ilvl w:val="0"/>
          <w:numId w:val="4"/>
        </w:numPr>
        <w:ind w:firstLineChars="0"/>
      </w:pPr>
      <w:r>
        <w:rPr>
          <w:rFonts w:hint="eastAsia"/>
        </w:rPr>
        <w:t>正弦函数对应的复数，相量表示形式</w:t>
      </w:r>
    </w:p>
    <w:p w:rsidR="00A0470F" w:rsidRDefault="00A0470F" w:rsidP="004F7781">
      <w:pPr>
        <w:pStyle w:val="a5"/>
        <w:numPr>
          <w:ilvl w:val="0"/>
          <w:numId w:val="4"/>
        </w:numPr>
        <w:ind w:firstLineChars="0"/>
      </w:pPr>
      <w:r>
        <w:rPr>
          <w:rFonts w:hint="eastAsia"/>
        </w:rPr>
        <w:t>电感上电压超前电流</w:t>
      </w:r>
      <w:r>
        <w:rPr>
          <w:rFonts w:hint="eastAsia"/>
        </w:rPr>
        <w:t>90</w:t>
      </w:r>
      <w:r w:rsidR="00F96D5C">
        <w:rPr>
          <w:rFonts w:hint="eastAsia"/>
        </w:rPr>
        <w:t>度，电容上</w:t>
      </w:r>
      <w:r>
        <w:rPr>
          <w:rFonts w:hint="eastAsia"/>
        </w:rPr>
        <w:t>电流超前电压</w:t>
      </w:r>
      <w:r>
        <w:rPr>
          <w:rFonts w:hint="eastAsia"/>
        </w:rPr>
        <w:t>90</w:t>
      </w:r>
      <w:r>
        <w:rPr>
          <w:rFonts w:hint="eastAsia"/>
        </w:rPr>
        <w:t>度</w:t>
      </w:r>
    </w:p>
    <w:p w:rsidR="00A0470F" w:rsidRDefault="00A0470F" w:rsidP="004F7781">
      <w:pPr>
        <w:pStyle w:val="a5"/>
        <w:numPr>
          <w:ilvl w:val="0"/>
          <w:numId w:val="4"/>
        </w:numPr>
        <w:ind w:firstLineChars="0"/>
      </w:pPr>
      <w:r>
        <w:rPr>
          <w:rFonts w:hint="eastAsia"/>
        </w:rPr>
        <w:t>电感</w:t>
      </w:r>
      <w:r>
        <w:rPr>
          <w:rFonts w:hint="eastAsia"/>
        </w:rPr>
        <w:t>/</w:t>
      </w:r>
      <w:r>
        <w:rPr>
          <w:rFonts w:hint="eastAsia"/>
        </w:rPr>
        <w:t>电容的相量模型</w:t>
      </w:r>
    </w:p>
    <w:p w:rsidR="00BA7C3C" w:rsidRDefault="00BA7C3C" w:rsidP="004F7781">
      <w:pPr>
        <w:pStyle w:val="a5"/>
        <w:numPr>
          <w:ilvl w:val="0"/>
          <w:numId w:val="4"/>
        </w:numPr>
        <w:ind w:firstLineChars="0"/>
      </w:pPr>
      <w:r>
        <w:rPr>
          <w:rFonts w:hint="eastAsia"/>
        </w:rPr>
        <w:t>相量法分析电路</w:t>
      </w:r>
    </w:p>
    <w:p w:rsidR="00A0470F" w:rsidRDefault="00A0470F" w:rsidP="004F7781">
      <w:pPr>
        <w:pStyle w:val="a5"/>
        <w:numPr>
          <w:ilvl w:val="0"/>
          <w:numId w:val="4"/>
        </w:numPr>
        <w:ind w:firstLineChars="0"/>
      </w:pPr>
      <w:r>
        <w:rPr>
          <w:rFonts w:hint="eastAsia"/>
        </w:rPr>
        <w:t>计算电路的复阻抗</w:t>
      </w:r>
      <w:r w:rsidR="00BA7C3C">
        <w:rPr>
          <w:rFonts w:hint="eastAsia"/>
        </w:rPr>
        <w:t>，复导纳</w:t>
      </w:r>
    </w:p>
    <w:p w:rsidR="00045480" w:rsidRDefault="00BA7C3C" w:rsidP="00045480">
      <w:pPr>
        <w:pStyle w:val="a5"/>
        <w:numPr>
          <w:ilvl w:val="0"/>
          <w:numId w:val="4"/>
        </w:numPr>
        <w:ind w:firstLineChars="0"/>
      </w:pPr>
      <w:r>
        <w:rPr>
          <w:rFonts w:hint="eastAsia"/>
        </w:rPr>
        <w:t>有功功率</w:t>
      </w:r>
      <w:r w:rsidR="00ED62B7">
        <w:rPr>
          <w:rFonts w:hint="eastAsia"/>
        </w:rPr>
        <w:t>U</w:t>
      </w:r>
      <w:r w:rsidR="00ED62B7">
        <w:t>Icos</w:t>
      </w:r>
      <w:r w:rsidR="00ED62B7">
        <w:rPr>
          <w:rFonts w:ascii="宋体" w:eastAsia="宋体" w:hAnsi="宋体" w:hint="eastAsia"/>
        </w:rPr>
        <w:t>ψW</w:t>
      </w:r>
      <w:r>
        <w:rPr>
          <w:rFonts w:hint="eastAsia"/>
        </w:rPr>
        <w:t>，无功功率</w:t>
      </w:r>
      <w:r w:rsidR="00ED62B7">
        <w:rPr>
          <w:rFonts w:hint="eastAsia"/>
        </w:rPr>
        <w:t>U</w:t>
      </w:r>
      <w:r w:rsidR="00ED62B7">
        <w:t>Isin</w:t>
      </w:r>
      <w:r w:rsidR="00ED62B7">
        <w:rPr>
          <w:rFonts w:ascii="宋体" w:eastAsia="宋体" w:hAnsi="宋体" w:hint="eastAsia"/>
        </w:rPr>
        <w:t>ψ</w:t>
      </w:r>
      <w:r w:rsidR="00ED62B7">
        <w:t>var</w:t>
      </w:r>
      <w:r>
        <w:rPr>
          <w:rFonts w:hint="eastAsia"/>
        </w:rPr>
        <w:t>，视在功率</w:t>
      </w:r>
      <w:r w:rsidR="00ED62B7">
        <w:rPr>
          <w:rFonts w:hint="eastAsia"/>
        </w:rPr>
        <w:t>U</w:t>
      </w:r>
      <w:r w:rsidR="00ED62B7">
        <w:t>I VA</w:t>
      </w:r>
      <w:r>
        <w:rPr>
          <w:rFonts w:hint="eastAsia"/>
        </w:rPr>
        <w:t>，复功率</w:t>
      </w:r>
      <w:r w:rsidR="00ED62B7">
        <w:rPr>
          <w:rFonts w:hint="eastAsia"/>
        </w:rPr>
        <w:t>P</w:t>
      </w:r>
      <w:r w:rsidR="00ED62B7">
        <w:t>+jQ VA</w:t>
      </w:r>
      <w:r>
        <w:rPr>
          <w:rFonts w:hint="eastAsia"/>
        </w:rPr>
        <w:t>，功率因素</w:t>
      </w:r>
      <w:r w:rsidR="008C1A9F">
        <w:rPr>
          <w:rFonts w:hint="eastAsia"/>
        </w:rPr>
        <w:t>的表达式及计算</w:t>
      </w:r>
    </w:p>
    <w:p w:rsidR="00045480" w:rsidRDefault="00045480" w:rsidP="00045480">
      <w:pPr>
        <w:pStyle w:val="2"/>
      </w:pPr>
      <w:r>
        <w:rPr>
          <w:rFonts w:hint="eastAsia"/>
        </w:rPr>
        <w:t>第十章</w:t>
      </w:r>
      <w:r>
        <w:rPr>
          <w:rFonts w:hint="eastAsia"/>
        </w:rPr>
        <w:t xml:space="preserve"> </w:t>
      </w:r>
      <w:r>
        <w:rPr>
          <w:rFonts w:hint="eastAsia"/>
        </w:rPr>
        <w:t>含有耦合电感的电路</w:t>
      </w:r>
    </w:p>
    <w:p w:rsidR="00045480" w:rsidRPr="00564F59" w:rsidRDefault="00045480" w:rsidP="00045480">
      <w:pPr>
        <w:pStyle w:val="a5"/>
        <w:numPr>
          <w:ilvl w:val="0"/>
          <w:numId w:val="7"/>
        </w:numPr>
        <w:adjustRightInd w:val="0"/>
        <w:snapToGrid w:val="0"/>
        <w:spacing w:line="312" w:lineRule="auto"/>
        <w:ind w:firstLineChars="0"/>
        <w:rPr>
          <w:rFonts w:hAnsi="宋体"/>
          <w:szCs w:val="21"/>
        </w:rPr>
      </w:pPr>
      <w:r>
        <w:rPr>
          <w:rFonts w:hAnsi="宋体" w:hint="eastAsia"/>
          <w:szCs w:val="21"/>
        </w:rPr>
        <w:t>电容</w:t>
      </w:r>
      <w:r>
        <w:rPr>
          <w:rFonts w:hAnsi="宋体" w:hint="eastAsia"/>
          <w:szCs w:val="21"/>
        </w:rPr>
        <w:t>/</w:t>
      </w:r>
      <w:r>
        <w:rPr>
          <w:rFonts w:hAnsi="宋体" w:hint="eastAsia"/>
          <w:szCs w:val="21"/>
        </w:rPr>
        <w:t>电感元件结构，</w:t>
      </w:r>
      <w:r>
        <w:rPr>
          <w:rFonts w:hAnsi="宋体" w:hint="eastAsia"/>
          <w:szCs w:val="21"/>
        </w:rPr>
        <w:t>VCR</w:t>
      </w:r>
      <w:r>
        <w:rPr>
          <w:rFonts w:hAnsi="宋体" w:hint="eastAsia"/>
          <w:szCs w:val="21"/>
        </w:rPr>
        <w:t>关系？（属于线性元件</w:t>
      </w:r>
      <w:r>
        <w:rPr>
          <w:rFonts w:hAnsi="宋体" w:hint="eastAsia"/>
          <w:szCs w:val="21"/>
        </w:rPr>
        <w:t>/</w:t>
      </w:r>
      <w:r>
        <w:rPr>
          <w:rFonts w:hAnsi="宋体" w:hint="eastAsia"/>
          <w:szCs w:val="21"/>
        </w:rPr>
        <w:t>动态元件）</w:t>
      </w:r>
    </w:p>
    <w:p w:rsidR="00045480" w:rsidRDefault="00045480" w:rsidP="00045480">
      <w:pPr>
        <w:pStyle w:val="a5"/>
        <w:numPr>
          <w:ilvl w:val="0"/>
          <w:numId w:val="7"/>
        </w:numPr>
        <w:adjustRightInd w:val="0"/>
        <w:snapToGrid w:val="0"/>
        <w:spacing w:line="312" w:lineRule="auto"/>
        <w:ind w:firstLineChars="0"/>
        <w:rPr>
          <w:rFonts w:hAnsi="宋体"/>
          <w:szCs w:val="21"/>
        </w:rPr>
      </w:pPr>
      <w:r>
        <w:rPr>
          <w:rFonts w:hAnsi="宋体" w:hint="eastAsia"/>
          <w:szCs w:val="21"/>
        </w:rPr>
        <w:t>耦合系数的定义？全耦合的定义？（</w:t>
      </w:r>
      <w:r w:rsidRPr="00D81BF2">
        <w:rPr>
          <w:position w:val="-36"/>
        </w:rPr>
        <w:object w:dxaOrig="1620" w:dyaOrig="780">
          <v:shape id="_x0000_i1031" type="#_x0000_t75" style="width:81.4pt;height:38.8pt" o:ole="">
            <v:imagedata r:id="rId19" o:title=""/>
          </v:shape>
          <o:OLEObject Type="Embed" ProgID="Equation.3" ShapeID="_x0000_i1031" DrawAspect="Content" ObjectID="_1716299731" r:id="rId20"/>
        </w:object>
      </w:r>
      <w:r>
        <w:rPr>
          <w:rFonts w:hint="eastAsia"/>
        </w:rPr>
        <w:t>）</w:t>
      </w:r>
    </w:p>
    <w:p w:rsidR="00045480" w:rsidRDefault="00045480" w:rsidP="00045480">
      <w:pPr>
        <w:pStyle w:val="a5"/>
        <w:numPr>
          <w:ilvl w:val="0"/>
          <w:numId w:val="7"/>
        </w:numPr>
        <w:adjustRightInd w:val="0"/>
        <w:snapToGrid w:val="0"/>
        <w:spacing w:line="312" w:lineRule="auto"/>
        <w:ind w:firstLineChars="0"/>
        <w:rPr>
          <w:rFonts w:hAnsi="宋体"/>
          <w:szCs w:val="21"/>
        </w:rPr>
      </w:pPr>
      <w:r>
        <w:rPr>
          <w:rFonts w:hAnsi="宋体" w:hint="eastAsia"/>
          <w:szCs w:val="21"/>
        </w:rPr>
        <w:t>耦合电感电路的端口电压电流关系？</w:t>
      </w:r>
    </w:p>
    <w:p w:rsidR="00045480" w:rsidRDefault="00045480" w:rsidP="00045480">
      <w:pPr>
        <w:pStyle w:val="a5"/>
        <w:adjustRightInd w:val="0"/>
        <w:snapToGrid w:val="0"/>
        <w:spacing w:line="312" w:lineRule="auto"/>
        <w:ind w:left="420" w:firstLineChars="0" w:firstLine="0"/>
        <w:rPr>
          <w:rFonts w:hAnsi="宋体"/>
          <w:szCs w:val="21"/>
        </w:rPr>
      </w:pPr>
      <w:r>
        <w:rPr>
          <w:noProof/>
        </w:rPr>
        <w:drawing>
          <wp:inline distT="0" distB="0" distL="0" distR="0" wp14:anchorId="55D663EA" wp14:editId="1CC3F99A">
            <wp:extent cx="933450" cy="702709"/>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934337" cy="703377"/>
                    </a:xfrm>
                    <a:prstGeom prst="rect">
                      <a:avLst/>
                    </a:prstGeom>
                  </pic:spPr>
                </pic:pic>
              </a:graphicData>
            </a:graphic>
          </wp:inline>
        </w:drawing>
      </w:r>
      <w:r w:rsidR="00ED62B7">
        <w:rPr>
          <w:rFonts w:hAnsi="宋体" w:hint="eastAsia"/>
          <w:szCs w:val="21"/>
        </w:rPr>
        <w:t>u</w:t>
      </w:r>
      <w:r w:rsidR="00ED62B7">
        <w:rPr>
          <w:rFonts w:hAnsi="宋体"/>
          <w:szCs w:val="21"/>
        </w:rPr>
        <w:t>1=L1di1/dt+Mdi2/dt</w:t>
      </w:r>
    </w:p>
    <w:p w:rsidR="00045480" w:rsidRDefault="00045480" w:rsidP="00045480">
      <w:pPr>
        <w:pStyle w:val="a5"/>
        <w:numPr>
          <w:ilvl w:val="0"/>
          <w:numId w:val="7"/>
        </w:numPr>
        <w:adjustRightInd w:val="0"/>
        <w:snapToGrid w:val="0"/>
        <w:spacing w:line="312" w:lineRule="auto"/>
        <w:ind w:firstLineChars="0"/>
        <w:rPr>
          <w:rFonts w:hAnsi="宋体"/>
          <w:szCs w:val="21"/>
        </w:rPr>
      </w:pPr>
      <w:r>
        <w:rPr>
          <w:rFonts w:hAnsi="宋体" w:hint="eastAsia"/>
          <w:szCs w:val="21"/>
        </w:rPr>
        <w:t>去耦等效电路的计算（顺</w:t>
      </w:r>
      <w:r>
        <w:rPr>
          <w:rFonts w:hAnsi="宋体" w:hint="eastAsia"/>
          <w:szCs w:val="21"/>
        </w:rPr>
        <w:t>/</w:t>
      </w:r>
      <w:r>
        <w:rPr>
          <w:rFonts w:hAnsi="宋体" w:hint="eastAsia"/>
          <w:szCs w:val="21"/>
        </w:rPr>
        <w:t>反接串联，同</w:t>
      </w:r>
      <w:r>
        <w:rPr>
          <w:rFonts w:hAnsi="宋体" w:hint="eastAsia"/>
          <w:szCs w:val="21"/>
        </w:rPr>
        <w:t>/</w:t>
      </w:r>
      <w:r>
        <w:rPr>
          <w:rFonts w:hAnsi="宋体" w:hint="eastAsia"/>
          <w:szCs w:val="21"/>
        </w:rPr>
        <w:t>异侧并联，</w:t>
      </w:r>
      <w:r>
        <w:rPr>
          <w:rFonts w:hAnsi="宋体" w:hint="eastAsia"/>
          <w:szCs w:val="21"/>
        </w:rPr>
        <w:t>T</w:t>
      </w:r>
      <w:r>
        <w:rPr>
          <w:rFonts w:hAnsi="宋体" w:hint="eastAsia"/>
          <w:szCs w:val="21"/>
        </w:rPr>
        <w:t>型等效）</w:t>
      </w:r>
    </w:p>
    <w:p w:rsidR="00672418" w:rsidRDefault="00672418" w:rsidP="00045480">
      <w:pPr>
        <w:pStyle w:val="a5"/>
        <w:numPr>
          <w:ilvl w:val="0"/>
          <w:numId w:val="7"/>
        </w:numPr>
        <w:adjustRightInd w:val="0"/>
        <w:snapToGrid w:val="0"/>
        <w:spacing w:line="312" w:lineRule="auto"/>
        <w:ind w:firstLineChars="0"/>
        <w:rPr>
          <w:rFonts w:hAnsi="宋体"/>
          <w:szCs w:val="21"/>
        </w:rPr>
      </w:pPr>
      <w:r>
        <w:rPr>
          <w:rFonts w:hAnsi="宋体"/>
          <w:szCs w:val="21"/>
        </w:rPr>
        <w:t>空心变压器引入阻抗、原边等效电路、</w:t>
      </w:r>
      <w:r w:rsidR="00ED62B7">
        <w:rPr>
          <w:rFonts w:hAnsi="宋体" w:hint="eastAsia"/>
          <w:szCs w:val="21"/>
        </w:rPr>
        <w:t>副</w:t>
      </w:r>
      <w:r>
        <w:rPr>
          <w:rFonts w:hAnsi="宋体"/>
          <w:szCs w:val="21"/>
        </w:rPr>
        <w:t>边等效戴维南电路</w:t>
      </w:r>
    </w:p>
    <w:p w:rsidR="00045480" w:rsidRDefault="00045480" w:rsidP="00045480">
      <w:pPr>
        <w:pStyle w:val="a5"/>
        <w:numPr>
          <w:ilvl w:val="0"/>
          <w:numId w:val="7"/>
        </w:numPr>
        <w:adjustRightInd w:val="0"/>
        <w:snapToGrid w:val="0"/>
        <w:spacing w:line="312" w:lineRule="auto"/>
        <w:ind w:firstLineChars="0"/>
        <w:rPr>
          <w:rFonts w:hAnsi="宋体"/>
          <w:szCs w:val="21"/>
        </w:rPr>
      </w:pPr>
      <w:r>
        <w:rPr>
          <w:rFonts w:hAnsi="宋体" w:hint="eastAsia"/>
          <w:szCs w:val="21"/>
        </w:rPr>
        <w:t>理想变压器的变压</w:t>
      </w:r>
      <w:r>
        <w:rPr>
          <w:rFonts w:hAnsi="宋体" w:hint="eastAsia"/>
          <w:szCs w:val="21"/>
        </w:rPr>
        <w:t>/</w:t>
      </w:r>
      <w:r>
        <w:rPr>
          <w:rFonts w:hAnsi="宋体" w:hint="eastAsia"/>
          <w:szCs w:val="21"/>
        </w:rPr>
        <w:t>变流</w:t>
      </w:r>
      <w:r>
        <w:rPr>
          <w:rFonts w:hAnsi="宋体" w:hint="eastAsia"/>
          <w:szCs w:val="21"/>
        </w:rPr>
        <w:t>/</w:t>
      </w:r>
      <w:r>
        <w:rPr>
          <w:rFonts w:hAnsi="宋体" w:hint="eastAsia"/>
          <w:szCs w:val="21"/>
        </w:rPr>
        <w:t>变阻抗特性？</w:t>
      </w:r>
    </w:p>
    <w:p w:rsidR="00045480" w:rsidRPr="0071604D" w:rsidRDefault="00045480" w:rsidP="00045480">
      <w:pPr>
        <w:adjustRightInd w:val="0"/>
        <w:snapToGrid w:val="0"/>
        <w:spacing w:line="312" w:lineRule="auto"/>
        <w:ind w:left="420"/>
        <w:rPr>
          <w:rFonts w:hAnsi="宋体"/>
          <w:sz w:val="24"/>
        </w:rPr>
      </w:pPr>
      <w:r>
        <w:rPr>
          <w:rFonts w:hAnsi="宋体" w:cs="Arial Unicode MS" w:hint="eastAsia"/>
        </w:rPr>
        <w:t>（</w:t>
      </w:r>
      <w:r w:rsidRPr="0071604D">
        <w:rPr>
          <w:rFonts w:hAnsi="宋体" w:cs="Arial Unicode MS" w:hint="eastAsia"/>
        </w:rPr>
        <w:t>理想变压器即不消耗能量，也不贮存能量</w:t>
      </w:r>
      <w:r>
        <w:rPr>
          <w:rFonts w:hAnsi="宋体" w:hint="eastAsia"/>
          <w:szCs w:val="21"/>
        </w:rPr>
        <w:t>）</w:t>
      </w:r>
      <w:r w:rsidRPr="0071604D">
        <w:rPr>
          <w:rFonts w:hAnsi="宋体" w:hint="eastAsia"/>
          <w:szCs w:val="21"/>
        </w:rPr>
        <w:t xml:space="preserve">  </w:t>
      </w:r>
    </w:p>
    <w:p w:rsidR="00045480" w:rsidRDefault="00045480" w:rsidP="00045480">
      <w:pPr>
        <w:pStyle w:val="a5"/>
        <w:adjustRightInd w:val="0"/>
        <w:snapToGrid w:val="0"/>
        <w:spacing w:line="312" w:lineRule="auto"/>
        <w:ind w:left="420" w:firstLineChars="0" w:firstLine="0"/>
        <w:rPr>
          <w:rFonts w:hAnsi="宋体"/>
          <w:szCs w:val="21"/>
        </w:rPr>
      </w:pPr>
      <w:r>
        <w:rPr>
          <w:rFonts w:hAnsi="宋体" w:cs="Arial Unicode MS" w:hint="eastAsia"/>
        </w:rPr>
        <w:t>（</w:t>
      </w:r>
      <w:r w:rsidRPr="0071604D">
        <w:rPr>
          <w:rFonts w:hAnsi="宋体" w:cs="Arial Unicode MS" w:hint="eastAsia"/>
        </w:rPr>
        <w:t>理想变压器在任何情况下，初级电压与次级电压有不变的相位关系</w:t>
      </w:r>
      <w:r>
        <w:rPr>
          <w:rFonts w:hAnsi="宋体" w:cs="Arial Unicode MS" w:hint="eastAsia"/>
        </w:rPr>
        <w:t>）</w:t>
      </w:r>
    </w:p>
    <w:p w:rsidR="00045480" w:rsidRDefault="00045480" w:rsidP="00045480">
      <w:pPr>
        <w:pStyle w:val="2"/>
      </w:pPr>
      <w:r>
        <w:rPr>
          <w:rFonts w:hint="eastAsia"/>
        </w:rPr>
        <w:t>第十一章</w:t>
      </w:r>
      <w:r>
        <w:rPr>
          <w:rFonts w:hint="eastAsia"/>
        </w:rPr>
        <w:t xml:space="preserve"> </w:t>
      </w:r>
      <w:r>
        <w:rPr>
          <w:rFonts w:hint="eastAsia"/>
        </w:rPr>
        <w:t>电路的频率响应</w:t>
      </w:r>
    </w:p>
    <w:p w:rsidR="00045480" w:rsidRPr="00997236" w:rsidRDefault="00045480" w:rsidP="00045480">
      <w:pPr>
        <w:pStyle w:val="a5"/>
        <w:numPr>
          <w:ilvl w:val="0"/>
          <w:numId w:val="8"/>
        </w:numPr>
        <w:ind w:firstLineChars="0"/>
      </w:pPr>
      <w:r>
        <w:rPr>
          <w:rFonts w:hAnsi="宋体" w:hint="eastAsia"/>
          <w:szCs w:val="21"/>
        </w:rPr>
        <w:t>谐振的定义？（端口电压</w:t>
      </w:r>
      <w:r>
        <w:rPr>
          <w:rFonts w:hAnsi="宋体" w:hint="eastAsia"/>
          <w:szCs w:val="21"/>
        </w:rPr>
        <w:t>/</w:t>
      </w:r>
      <w:r>
        <w:rPr>
          <w:rFonts w:hAnsi="宋体" w:hint="eastAsia"/>
          <w:szCs w:val="21"/>
        </w:rPr>
        <w:t>电流同相位时）</w:t>
      </w:r>
    </w:p>
    <w:p w:rsidR="00045480" w:rsidRPr="00E6523F" w:rsidRDefault="00045480" w:rsidP="00045480">
      <w:pPr>
        <w:pStyle w:val="a5"/>
        <w:numPr>
          <w:ilvl w:val="0"/>
          <w:numId w:val="8"/>
        </w:numPr>
        <w:ind w:firstLineChars="0"/>
      </w:pPr>
      <w:r w:rsidRPr="007C054D">
        <w:rPr>
          <w:rFonts w:hAnsi="宋体" w:hint="eastAsia"/>
          <w:szCs w:val="21"/>
        </w:rPr>
        <w:t>RLC</w:t>
      </w:r>
      <w:r w:rsidRPr="007C054D">
        <w:rPr>
          <w:rFonts w:hAnsi="宋体" w:hint="eastAsia"/>
          <w:szCs w:val="21"/>
        </w:rPr>
        <w:t>串联谐振</w:t>
      </w:r>
      <w:r>
        <w:rPr>
          <w:rFonts w:hAnsi="宋体" w:hint="eastAsia"/>
          <w:szCs w:val="21"/>
        </w:rPr>
        <w:t>的条件</w:t>
      </w:r>
      <w:r w:rsidR="00D779E0">
        <w:rPr>
          <w:rFonts w:hAnsi="宋体" w:hint="eastAsia"/>
          <w:szCs w:val="21"/>
        </w:rPr>
        <w:t>、特点</w:t>
      </w:r>
      <w:r>
        <w:rPr>
          <w:rFonts w:hAnsi="宋体" w:hint="eastAsia"/>
          <w:szCs w:val="21"/>
        </w:rPr>
        <w:t>？谐振频率</w:t>
      </w:r>
    </w:p>
    <w:p w:rsidR="00045480" w:rsidRPr="00E6523F" w:rsidRDefault="00045480" w:rsidP="00045480">
      <w:pPr>
        <w:pStyle w:val="a5"/>
        <w:numPr>
          <w:ilvl w:val="0"/>
          <w:numId w:val="8"/>
        </w:numPr>
        <w:ind w:firstLineChars="0"/>
      </w:pPr>
      <w:r>
        <w:rPr>
          <w:rFonts w:hAnsi="宋体" w:hint="eastAsia"/>
          <w:szCs w:val="21"/>
        </w:rPr>
        <w:lastRenderedPageBreak/>
        <w:t>串联谐振电压为零，又称为电压谐振；</w:t>
      </w:r>
    </w:p>
    <w:p w:rsidR="00045480" w:rsidRPr="00E6523F" w:rsidRDefault="00045480" w:rsidP="00045480">
      <w:pPr>
        <w:pStyle w:val="a5"/>
        <w:numPr>
          <w:ilvl w:val="0"/>
          <w:numId w:val="8"/>
        </w:numPr>
        <w:ind w:firstLineChars="0"/>
      </w:pPr>
      <w:r>
        <w:rPr>
          <w:rFonts w:hAnsi="宋体" w:hint="eastAsia"/>
          <w:szCs w:val="21"/>
        </w:rPr>
        <w:t>串联谐振</w:t>
      </w:r>
      <w:r w:rsidRPr="007C054D">
        <w:rPr>
          <w:rFonts w:hAnsi="宋体" w:hint="eastAsia"/>
          <w:szCs w:val="21"/>
        </w:rPr>
        <w:t>品质因素</w:t>
      </w:r>
      <w:r w:rsidRPr="005F6033">
        <w:rPr>
          <w:position w:val="-26"/>
        </w:rPr>
        <w:object w:dxaOrig="2960" w:dyaOrig="720">
          <v:shape id="_x0000_i1032" type="#_x0000_t75" style="width:119.6pt;height:29.45pt" o:ole="">
            <v:imagedata r:id="rId22" o:title=""/>
          </v:shape>
          <o:OLEObject Type="Embed" ProgID="Equation.3" ShapeID="_x0000_i1032" DrawAspect="Content" ObjectID="_1716299732" r:id="rId23"/>
        </w:object>
      </w:r>
      <w:r>
        <w:rPr>
          <w:rFonts w:hint="eastAsia"/>
        </w:rPr>
        <w:t>；等效阻抗</w:t>
      </w:r>
      <w:r w:rsidRPr="0012780B">
        <w:rPr>
          <w:rFonts w:hint="eastAsia"/>
          <w:i/>
          <w:iCs/>
        </w:rPr>
        <w:sym w:font="Symbol" w:char="F072"/>
      </w:r>
      <w:r w:rsidRPr="0012780B">
        <w:rPr>
          <w:rFonts w:hint="eastAsia"/>
          <w:szCs w:val="21"/>
        </w:rPr>
        <w:t>＝</w:t>
      </w:r>
      <w:r w:rsidRPr="0012780B">
        <w:rPr>
          <w:i/>
          <w:iCs/>
          <w:szCs w:val="21"/>
        </w:rPr>
        <w:t>w</w:t>
      </w:r>
      <w:r w:rsidRPr="0012780B">
        <w:rPr>
          <w:szCs w:val="21"/>
          <w:vertAlign w:val="subscript"/>
        </w:rPr>
        <w:t>0</w:t>
      </w:r>
      <w:r w:rsidRPr="0012780B">
        <w:rPr>
          <w:i/>
          <w:iCs/>
          <w:szCs w:val="21"/>
        </w:rPr>
        <w:t>L</w:t>
      </w:r>
      <w:r w:rsidRPr="0012780B">
        <w:rPr>
          <w:szCs w:val="21"/>
        </w:rPr>
        <w:t>=1/(</w:t>
      </w:r>
      <w:r w:rsidRPr="0012780B">
        <w:rPr>
          <w:i/>
          <w:iCs/>
          <w:szCs w:val="21"/>
        </w:rPr>
        <w:t>w</w:t>
      </w:r>
      <w:r w:rsidRPr="0012780B">
        <w:rPr>
          <w:szCs w:val="21"/>
          <w:vertAlign w:val="subscript"/>
        </w:rPr>
        <w:t>0</w:t>
      </w:r>
      <w:r w:rsidRPr="0012780B">
        <w:rPr>
          <w:i/>
          <w:iCs/>
          <w:szCs w:val="21"/>
        </w:rPr>
        <w:t>C</w:t>
      </w:r>
      <w:r w:rsidRPr="0012780B">
        <w:rPr>
          <w:szCs w:val="21"/>
        </w:rPr>
        <w:t xml:space="preserve"> )</w:t>
      </w:r>
      <w:r>
        <w:rPr>
          <w:rFonts w:hint="eastAsia"/>
          <w:szCs w:val="21"/>
        </w:rPr>
        <w:t>；</w:t>
      </w:r>
    </w:p>
    <w:p w:rsidR="00045480" w:rsidRPr="00E6523F" w:rsidRDefault="00045480" w:rsidP="00045480">
      <w:pPr>
        <w:pStyle w:val="a5"/>
        <w:numPr>
          <w:ilvl w:val="0"/>
          <w:numId w:val="8"/>
        </w:numPr>
        <w:ind w:firstLineChars="0"/>
      </w:pPr>
      <w:r>
        <w:rPr>
          <w:rFonts w:hAnsi="宋体" w:hint="eastAsia"/>
          <w:szCs w:val="21"/>
        </w:rPr>
        <w:t>串联谐振时容易出现过电压情况（</w:t>
      </w:r>
      <w:r w:rsidRPr="0012780B">
        <w:rPr>
          <w:rFonts w:hint="eastAsia"/>
          <w:i/>
          <w:iCs/>
        </w:rPr>
        <w:sym w:font="Symbol" w:char="F072"/>
      </w:r>
      <w:r w:rsidRPr="0012780B">
        <w:rPr>
          <w:rFonts w:hint="eastAsia"/>
          <w:szCs w:val="21"/>
        </w:rPr>
        <w:t>＝</w:t>
      </w:r>
      <w:r w:rsidRPr="0012780B">
        <w:rPr>
          <w:i/>
          <w:iCs/>
          <w:szCs w:val="21"/>
        </w:rPr>
        <w:t>w</w:t>
      </w:r>
      <w:r w:rsidRPr="0012780B">
        <w:rPr>
          <w:szCs w:val="21"/>
          <w:vertAlign w:val="subscript"/>
        </w:rPr>
        <w:t>0</w:t>
      </w:r>
      <w:r w:rsidRPr="0012780B">
        <w:rPr>
          <w:i/>
          <w:iCs/>
          <w:szCs w:val="21"/>
        </w:rPr>
        <w:t>L</w:t>
      </w:r>
      <w:r w:rsidRPr="0012780B">
        <w:rPr>
          <w:szCs w:val="21"/>
        </w:rPr>
        <w:t>=1/(</w:t>
      </w:r>
      <w:r w:rsidRPr="0012780B">
        <w:rPr>
          <w:i/>
          <w:iCs/>
          <w:szCs w:val="21"/>
        </w:rPr>
        <w:t>w</w:t>
      </w:r>
      <w:r w:rsidRPr="0012780B">
        <w:rPr>
          <w:szCs w:val="21"/>
          <w:vertAlign w:val="subscript"/>
        </w:rPr>
        <w:t>0</w:t>
      </w:r>
      <w:r w:rsidRPr="0094734B">
        <w:rPr>
          <w:i/>
          <w:iCs/>
          <w:szCs w:val="21"/>
        </w:rPr>
        <w:t>C</w:t>
      </w:r>
      <w:r w:rsidRPr="0094734B">
        <w:rPr>
          <w:szCs w:val="21"/>
        </w:rPr>
        <w:t xml:space="preserve"> )&gt;&gt;</w:t>
      </w:r>
      <w:r w:rsidRPr="0094734B">
        <w:rPr>
          <w:i/>
          <w:iCs/>
          <w:szCs w:val="21"/>
        </w:rPr>
        <w:t>R</w:t>
      </w:r>
      <w:r w:rsidRPr="0094734B">
        <w:rPr>
          <w:bCs/>
          <w:i/>
          <w:iCs/>
          <w:szCs w:val="21"/>
        </w:rPr>
        <w:t xml:space="preserve"> </w:t>
      </w:r>
      <w:r w:rsidRPr="0094734B">
        <w:rPr>
          <w:rFonts w:hint="eastAsia"/>
          <w:bCs/>
          <w:szCs w:val="21"/>
        </w:rPr>
        <w:t>时，</w:t>
      </w:r>
      <w:r w:rsidRPr="0094734B">
        <w:rPr>
          <w:i/>
          <w:iCs/>
          <w:szCs w:val="21"/>
        </w:rPr>
        <w:t>Q</w:t>
      </w:r>
      <w:r w:rsidRPr="0094734B">
        <w:rPr>
          <w:szCs w:val="21"/>
        </w:rPr>
        <w:t>&gt;&gt;</w:t>
      </w:r>
      <w:r w:rsidRPr="0012780B">
        <w:rPr>
          <w:szCs w:val="21"/>
        </w:rPr>
        <w:t>1</w:t>
      </w:r>
      <w:r>
        <w:rPr>
          <w:rFonts w:hint="eastAsia"/>
          <w:szCs w:val="21"/>
        </w:rPr>
        <w:t>，</w:t>
      </w:r>
      <w:r w:rsidRPr="0012780B">
        <w:rPr>
          <w:rFonts w:hAnsi="宋体"/>
          <w:b/>
          <w:bCs/>
          <w:szCs w:val="21"/>
        </w:rPr>
        <w:t xml:space="preserve"> </w:t>
      </w:r>
      <w:r w:rsidRPr="0012780B">
        <w:rPr>
          <w:rFonts w:hAnsi="宋体"/>
          <w:i/>
          <w:iCs/>
          <w:szCs w:val="21"/>
        </w:rPr>
        <w:t>U</w:t>
      </w:r>
      <w:r w:rsidRPr="0012780B">
        <w:rPr>
          <w:rFonts w:hAnsi="宋体"/>
          <w:i/>
          <w:iCs/>
          <w:szCs w:val="21"/>
          <w:vertAlign w:val="subscript"/>
        </w:rPr>
        <w:t>L</w:t>
      </w:r>
      <w:r w:rsidRPr="0012780B">
        <w:rPr>
          <w:rFonts w:hAnsi="宋体"/>
          <w:i/>
          <w:iCs/>
          <w:szCs w:val="21"/>
        </w:rPr>
        <w:t>= U</w:t>
      </w:r>
      <w:r w:rsidRPr="0012780B">
        <w:rPr>
          <w:rFonts w:hAnsi="宋体"/>
          <w:i/>
          <w:iCs/>
          <w:szCs w:val="21"/>
          <w:vertAlign w:val="subscript"/>
        </w:rPr>
        <w:t xml:space="preserve">C </w:t>
      </w:r>
      <w:r w:rsidRPr="0012780B">
        <w:rPr>
          <w:rFonts w:hAnsi="宋体"/>
          <w:i/>
          <w:iCs/>
          <w:szCs w:val="21"/>
        </w:rPr>
        <w:t>=QU</w:t>
      </w:r>
      <w:r w:rsidRPr="0012780B">
        <w:rPr>
          <w:rFonts w:hAnsi="宋体"/>
          <w:b/>
          <w:bCs/>
          <w:i/>
          <w:iCs/>
          <w:szCs w:val="21"/>
        </w:rPr>
        <w:t xml:space="preserve"> </w:t>
      </w:r>
      <w:r w:rsidRPr="0012780B">
        <w:rPr>
          <w:rFonts w:hAnsi="宋体"/>
          <w:szCs w:val="21"/>
        </w:rPr>
        <w:t>&gt;&gt;</w:t>
      </w:r>
      <w:r w:rsidRPr="0012780B">
        <w:rPr>
          <w:rFonts w:hAnsi="宋体"/>
          <w:i/>
          <w:iCs/>
          <w:szCs w:val="21"/>
        </w:rPr>
        <w:t>U</w:t>
      </w:r>
      <w:r w:rsidRPr="00E6523F">
        <w:rPr>
          <w:rFonts w:hAnsi="宋体" w:hint="eastAsia"/>
          <w:iCs/>
          <w:szCs w:val="21"/>
        </w:rPr>
        <w:t>）</w:t>
      </w:r>
    </w:p>
    <w:p w:rsidR="00045480" w:rsidRPr="00E6523F" w:rsidRDefault="00045480" w:rsidP="00045480">
      <w:pPr>
        <w:pStyle w:val="a5"/>
        <w:numPr>
          <w:ilvl w:val="0"/>
          <w:numId w:val="8"/>
        </w:numPr>
        <w:ind w:firstLineChars="0"/>
      </w:pPr>
      <w:r>
        <w:rPr>
          <w:rFonts w:hAnsi="宋体" w:hint="eastAsia"/>
          <w:iCs/>
          <w:szCs w:val="21"/>
        </w:rPr>
        <w:t>串联谐振时的功率：</w:t>
      </w:r>
      <w:r w:rsidRPr="00E6523F">
        <w:rPr>
          <w:rFonts w:hAnsi="宋体"/>
          <w:i/>
          <w:iCs/>
          <w:szCs w:val="21"/>
        </w:rPr>
        <w:t>P</w:t>
      </w:r>
      <w:r w:rsidRPr="00E6523F">
        <w:rPr>
          <w:rFonts w:hAnsi="宋体"/>
          <w:iCs/>
          <w:szCs w:val="21"/>
        </w:rPr>
        <w:t>=</w:t>
      </w:r>
      <w:r w:rsidRPr="00E6523F">
        <w:rPr>
          <w:rFonts w:hAnsi="宋体"/>
          <w:i/>
          <w:iCs/>
          <w:szCs w:val="21"/>
        </w:rPr>
        <w:t>UIcos</w:t>
      </w:r>
      <w:r w:rsidRPr="00E6523F">
        <w:rPr>
          <w:rFonts w:hAnsi="宋体" w:hint="eastAsia"/>
          <w:i/>
          <w:iCs/>
          <w:szCs w:val="21"/>
        </w:rPr>
        <w:sym w:font="Symbol" w:char="F06A"/>
      </w:r>
      <w:r w:rsidRPr="00E6523F">
        <w:rPr>
          <w:rFonts w:hAnsi="宋体" w:hint="eastAsia"/>
          <w:iCs/>
          <w:szCs w:val="21"/>
        </w:rPr>
        <w:t>＝</w:t>
      </w:r>
      <w:r w:rsidRPr="00E6523F">
        <w:rPr>
          <w:rFonts w:hAnsi="宋体"/>
          <w:i/>
          <w:iCs/>
          <w:szCs w:val="21"/>
        </w:rPr>
        <w:t>UI</w:t>
      </w:r>
      <w:r w:rsidRPr="00E6523F">
        <w:rPr>
          <w:rFonts w:hAnsi="宋体" w:hint="eastAsia"/>
          <w:iCs/>
          <w:szCs w:val="21"/>
        </w:rPr>
        <w:t>＝</w:t>
      </w:r>
      <w:r w:rsidRPr="00E6523F">
        <w:rPr>
          <w:rFonts w:hAnsi="宋体"/>
          <w:i/>
          <w:iCs/>
          <w:szCs w:val="21"/>
        </w:rPr>
        <w:t>RI</w:t>
      </w:r>
      <w:r w:rsidRPr="00E6523F">
        <w:rPr>
          <w:rFonts w:hAnsi="宋体"/>
          <w:iCs/>
          <w:szCs w:val="21"/>
          <w:vertAlign w:val="subscript"/>
        </w:rPr>
        <w:t>0</w:t>
      </w:r>
      <w:r w:rsidRPr="00E6523F">
        <w:rPr>
          <w:rFonts w:hAnsi="宋体"/>
          <w:iCs/>
          <w:szCs w:val="21"/>
          <w:vertAlign w:val="superscript"/>
        </w:rPr>
        <w:t>2</w:t>
      </w:r>
      <w:r w:rsidRPr="00E6523F">
        <w:rPr>
          <w:rFonts w:hAnsi="宋体"/>
          <w:iCs/>
          <w:szCs w:val="21"/>
        </w:rPr>
        <w:t>=</w:t>
      </w:r>
      <w:r w:rsidRPr="00E6523F">
        <w:rPr>
          <w:rFonts w:hAnsi="宋体"/>
          <w:i/>
          <w:iCs/>
          <w:szCs w:val="21"/>
        </w:rPr>
        <w:t>U</w:t>
      </w:r>
      <w:r w:rsidRPr="00E6523F">
        <w:rPr>
          <w:rFonts w:hAnsi="宋体"/>
          <w:iCs/>
          <w:szCs w:val="21"/>
          <w:vertAlign w:val="superscript"/>
        </w:rPr>
        <w:t>2</w:t>
      </w:r>
      <w:r w:rsidRPr="00E6523F">
        <w:rPr>
          <w:rFonts w:hAnsi="宋体"/>
          <w:iCs/>
          <w:szCs w:val="21"/>
        </w:rPr>
        <w:t>/</w:t>
      </w:r>
      <w:r w:rsidRPr="00E6523F">
        <w:rPr>
          <w:rFonts w:hAnsi="宋体"/>
          <w:i/>
          <w:iCs/>
          <w:szCs w:val="21"/>
        </w:rPr>
        <w:t>R</w:t>
      </w:r>
    </w:p>
    <w:p w:rsidR="00045480" w:rsidRPr="00E6523F" w:rsidRDefault="00045480" w:rsidP="00045480">
      <w:pPr>
        <w:pStyle w:val="a5"/>
        <w:numPr>
          <w:ilvl w:val="0"/>
          <w:numId w:val="8"/>
        </w:numPr>
        <w:ind w:firstLineChars="0"/>
      </w:pPr>
      <w:r w:rsidRPr="007C054D">
        <w:rPr>
          <w:rFonts w:hAnsi="宋体" w:hint="eastAsia"/>
          <w:szCs w:val="21"/>
        </w:rPr>
        <w:t>RLC</w:t>
      </w:r>
      <w:r>
        <w:rPr>
          <w:rFonts w:hAnsi="宋体" w:hint="eastAsia"/>
          <w:szCs w:val="21"/>
        </w:rPr>
        <w:t>并</w:t>
      </w:r>
      <w:r w:rsidRPr="007C054D">
        <w:rPr>
          <w:rFonts w:hAnsi="宋体" w:hint="eastAsia"/>
          <w:szCs w:val="21"/>
        </w:rPr>
        <w:t>联谐振</w:t>
      </w:r>
      <w:r>
        <w:rPr>
          <w:rFonts w:hAnsi="宋体" w:hint="eastAsia"/>
          <w:szCs w:val="21"/>
        </w:rPr>
        <w:t>的条件</w:t>
      </w:r>
      <w:r w:rsidR="00D779E0">
        <w:rPr>
          <w:rFonts w:hAnsi="宋体" w:hint="eastAsia"/>
          <w:szCs w:val="21"/>
        </w:rPr>
        <w:t>及特点</w:t>
      </w:r>
      <w:r>
        <w:rPr>
          <w:rFonts w:hAnsi="宋体" w:hint="eastAsia"/>
          <w:szCs w:val="21"/>
        </w:rPr>
        <w:t>？谐振频率</w:t>
      </w:r>
      <w:r w:rsidRPr="00D81BF2">
        <w:rPr>
          <w:position w:val="-30"/>
        </w:rPr>
        <w:object w:dxaOrig="1200" w:dyaOrig="639">
          <v:shape id="_x0000_i1033" type="#_x0000_t75" style="width:36.3pt;height:19.4pt" o:ole="">
            <v:imagedata r:id="rId24" o:title=""/>
          </v:shape>
          <o:OLEObject Type="Embed" ProgID="Equation.3" ShapeID="_x0000_i1033" DrawAspect="Content" ObjectID="_1716299733" r:id="rId25"/>
        </w:object>
      </w:r>
    </w:p>
    <w:p w:rsidR="00045480" w:rsidRPr="00E6523F" w:rsidRDefault="00045480" w:rsidP="00045480">
      <w:pPr>
        <w:pStyle w:val="a5"/>
        <w:numPr>
          <w:ilvl w:val="0"/>
          <w:numId w:val="8"/>
        </w:numPr>
        <w:ind w:firstLineChars="0"/>
      </w:pPr>
      <w:r>
        <w:rPr>
          <w:rFonts w:hAnsi="宋体" w:hint="eastAsia"/>
          <w:szCs w:val="21"/>
        </w:rPr>
        <w:t>并联谐振</w:t>
      </w:r>
      <w:r>
        <w:rPr>
          <w:rFonts w:hAnsi="宋体" w:hint="eastAsia"/>
          <w:szCs w:val="21"/>
        </w:rPr>
        <w:t>LC</w:t>
      </w:r>
      <w:r>
        <w:rPr>
          <w:rFonts w:hAnsi="宋体" w:hint="eastAsia"/>
          <w:szCs w:val="21"/>
        </w:rPr>
        <w:t>并联支路总电流为零，又称为电流谐振；容易出现过电流现象。</w:t>
      </w:r>
    </w:p>
    <w:p w:rsidR="00045480" w:rsidRDefault="00045480" w:rsidP="00045480">
      <w:pPr>
        <w:pStyle w:val="a5"/>
        <w:numPr>
          <w:ilvl w:val="0"/>
          <w:numId w:val="8"/>
        </w:numPr>
        <w:ind w:firstLineChars="0"/>
      </w:pPr>
      <w:r>
        <w:rPr>
          <w:rFonts w:hAnsi="宋体" w:hint="eastAsia"/>
          <w:szCs w:val="21"/>
        </w:rPr>
        <w:t>并联谐振</w:t>
      </w:r>
      <w:r w:rsidRPr="007C054D">
        <w:rPr>
          <w:rFonts w:hAnsi="宋体" w:hint="eastAsia"/>
          <w:szCs w:val="21"/>
        </w:rPr>
        <w:t>品质因素</w:t>
      </w:r>
      <w:r w:rsidRPr="005F6033">
        <w:rPr>
          <w:position w:val="-28"/>
        </w:rPr>
        <w:object w:dxaOrig="2860" w:dyaOrig="680">
          <v:shape id="_x0000_i1034" type="#_x0000_t75" style="width:123.95pt;height:29.45pt" o:ole="">
            <v:imagedata r:id="rId26" o:title=""/>
          </v:shape>
          <o:OLEObject Type="Embed" ProgID="Equation.3" ShapeID="_x0000_i1034" DrawAspect="Content" ObjectID="_1716299734" r:id="rId27"/>
        </w:object>
      </w:r>
    </w:p>
    <w:p w:rsidR="00045480" w:rsidRDefault="00045480" w:rsidP="00045480">
      <w:pPr>
        <w:pStyle w:val="a5"/>
        <w:numPr>
          <w:ilvl w:val="0"/>
          <w:numId w:val="8"/>
        </w:numPr>
        <w:ind w:firstLineChars="0"/>
      </w:pPr>
      <w:r>
        <w:rPr>
          <w:rFonts w:hAnsi="宋体" w:hint="eastAsia"/>
          <w:iCs/>
          <w:szCs w:val="21"/>
        </w:rPr>
        <w:t>并联谐振时的功率：</w:t>
      </w:r>
      <w:r w:rsidRPr="005F6033">
        <w:rPr>
          <w:position w:val="-4"/>
        </w:rPr>
        <w:object w:dxaOrig="1620" w:dyaOrig="320">
          <v:shape id="_x0000_i1035" type="#_x0000_t75" style="width:65.1pt;height:12.5pt" o:ole="">
            <v:imagedata r:id="rId28" o:title=""/>
          </v:shape>
          <o:OLEObject Type="Embed" ProgID="Equation.3" ShapeID="_x0000_i1035" DrawAspect="Content" ObjectID="_1716299735" r:id="rId29"/>
        </w:object>
      </w:r>
    </w:p>
    <w:p w:rsidR="00045480" w:rsidRPr="005F4F78" w:rsidRDefault="00045480" w:rsidP="00045480">
      <w:pPr>
        <w:pStyle w:val="a5"/>
        <w:numPr>
          <w:ilvl w:val="0"/>
          <w:numId w:val="8"/>
        </w:numPr>
        <w:ind w:firstLineChars="0"/>
        <w:jc w:val="left"/>
      </w:pPr>
      <w:r>
        <w:rPr>
          <w:rFonts w:hint="eastAsia"/>
        </w:rPr>
        <w:t>实际情况的</w:t>
      </w:r>
      <w:r w:rsidRPr="00E1346B">
        <w:rPr>
          <w:rFonts w:hAnsi="宋体" w:hint="eastAsia"/>
          <w:iCs/>
          <w:szCs w:val="21"/>
        </w:rPr>
        <w:t>并联谐振电路：</w:t>
      </w:r>
      <w:r w:rsidRPr="005F6033">
        <w:rPr>
          <w:position w:val="-30"/>
        </w:rPr>
        <w:object w:dxaOrig="1200" w:dyaOrig="700">
          <v:shape id="_x0000_i1036" type="#_x0000_t75" style="width:49.45pt;height:28.15pt" o:ole="">
            <v:imagedata r:id="rId30" o:title=""/>
          </v:shape>
          <o:OLEObject Type="Embed" ProgID="Equation.3" ShapeID="_x0000_i1036" DrawAspect="Content" ObjectID="_1716299736" r:id="rId31"/>
        </w:object>
      </w:r>
      <w:r>
        <w:rPr>
          <w:rFonts w:hint="eastAsia"/>
        </w:rPr>
        <w:t>，</w:t>
      </w:r>
      <w:r w:rsidRPr="005F6033">
        <w:rPr>
          <w:position w:val="-30"/>
        </w:rPr>
        <w:object w:dxaOrig="4160" w:dyaOrig="720">
          <v:shape id="_x0000_i1037" type="#_x0000_t75" style="width:174.05pt;height:30.7pt" o:ole="">
            <v:imagedata r:id="rId32" o:title=""/>
          </v:shape>
          <o:OLEObject Type="Embed" ProgID="Equation.3" ShapeID="_x0000_i1037" DrawAspect="Content" ObjectID="_1716299737" r:id="rId33"/>
        </w:object>
      </w:r>
    </w:p>
    <w:p w:rsidR="00045480" w:rsidRPr="00E1346B" w:rsidRDefault="00045480" w:rsidP="00045480">
      <w:pPr>
        <w:pStyle w:val="a5"/>
        <w:numPr>
          <w:ilvl w:val="0"/>
          <w:numId w:val="8"/>
        </w:numPr>
        <w:ind w:firstLineChars="0"/>
      </w:pPr>
      <w:r w:rsidRPr="007C054D">
        <w:rPr>
          <w:rFonts w:hAnsi="宋体" w:hint="eastAsia"/>
          <w:szCs w:val="21"/>
        </w:rPr>
        <w:t>RLC</w:t>
      </w:r>
      <w:r w:rsidRPr="007C054D">
        <w:rPr>
          <w:rFonts w:hAnsi="宋体" w:hint="eastAsia"/>
          <w:szCs w:val="21"/>
        </w:rPr>
        <w:t>串</w:t>
      </w:r>
      <w:r>
        <w:rPr>
          <w:rFonts w:hAnsi="宋体" w:hint="eastAsia"/>
          <w:szCs w:val="21"/>
        </w:rPr>
        <w:t>/</w:t>
      </w:r>
      <w:r w:rsidRPr="007C054D">
        <w:rPr>
          <w:rFonts w:hAnsi="宋体" w:hint="eastAsia"/>
          <w:szCs w:val="21"/>
        </w:rPr>
        <w:t>并联谐振</w:t>
      </w:r>
      <w:r>
        <w:rPr>
          <w:rFonts w:hAnsi="宋体" w:hint="eastAsia"/>
          <w:szCs w:val="21"/>
        </w:rPr>
        <w:t>时的幅频特性和相频特性？（容性区</w:t>
      </w:r>
      <w:r>
        <w:rPr>
          <w:rFonts w:hAnsi="宋体" w:hint="eastAsia"/>
          <w:szCs w:val="21"/>
        </w:rPr>
        <w:t>/</w:t>
      </w:r>
      <w:r>
        <w:rPr>
          <w:rFonts w:hAnsi="宋体" w:hint="eastAsia"/>
          <w:szCs w:val="21"/>
        </w:rPr>
        <w:t>感性区</w:t>
      </w:r>
      <w:r>
        <w:rPr>
          <w:rFonts w:hAnsi="宋体" w:hint="eastAsia"/>
          <w:szCs w:val="21"/>
        </w:rPr>
        <w:t>/</w:t>
      </w:r>
      <w:r>
        <w:rPr>
          <w:rFonts w:hAnsi="宋体" w:hint="eastAsia"/>
          <w:szCs w:val="21"/>
        </w:rPr>
        <w:t>电阻区）</w:t>
      </w:r>
    </w:p>
    <w:p w:rsidR="00045480" w:rsidRPr="00724E10" w:rsidRDefault="00045480" w:rsidP="00045480">
      <w:pPr>
        <w:pStyle w:val="2"/>
      </w:pPr>
      <w:r>
        <w:rPr>
          <w:rFonts w:hint="eastAsia"/>
        </w:rPr>
        <w:t>第十三章</w:t>
      </w:r>
      <w:r>
        <w:rPr>
          <w:rFonts w:hint="eastAsia"/>
        </w:rPr>
        <w:t xml:space="preserve"> </w:t>
      </w:r>
      <w:r>
        <w:rPr>
          <w:rFonts w:hint="eastAsia"/>
        </w:rPr>
        <w:t>非正弦周期电流电路和信号的频谱</w:t>
      </w:r>
    </w:p>
    <w:p w:rsidR="00045480" w:rsidRPr="00B21D6A" w:rsidRDefault="00045480" w:rsidP="00045480">
      <w:pPr>
        <w:pStyle w:val="a5"/>
        <w:numPr>
          <w:ilvl w:val="0"/>
          <w:numId w:val="9"/>
        </w:numPr>
        <w:adjustRightInd w:val="0"/>
        <w:snapToGrid w:val="0"/>
        <w:spacing w:line="312" w:lineRule="auto"/>
        <w:ind w:firstLineChars="0"/>
        <w:rPr>
          <w:rFonts w:hAnsi="宋体"/>
          <w:szCs w:val="21"/>
        </w:rPr>
      </w:pPr>
      <w:r w:rsidRPr="00F37293">
        <w:rPr>
          <w:rFonts w:hAnsi="宋体" w:hint="eastAsia"/>
          <w:szCs w:val="21"/>
        </w:rPr>
        <w:t>正弦量的三要素？</w:t>
      </w:r>
      <w:r w:rsidRPr="00B21D6A">
        <w:rPr>
          <w:rFonts w:hAnsi="宋体" w:hint="eastAsia"/>
          <w:szCs w:val="21"/>
        </w:rPr>
        <w:t>相量表达形式？</w:t>
      </w:r>
      <w:r w:rsidRPr="00B21D6A">
        <w:rPr>
          <w:rFonts w:hAnsi="宋体" w:hint="eastAsia"/>
          <w:szCs w:val="21"/>
        </w:rPr>
        <w:t xml:space="preserve"> </w:t>
      </w:r>
      <w:r w:rsidRPr="00B21D6A">
        <w:rPr>
          <w:rFonts w:hAnsi="宋体" w:hint="eastAsia"/>
        </w:rPr>
        <w:t>u(t)= sin</w:t>
      </w:r>
      <w:r w:rsidRPr="00B21D6A">
        <w:rPr>
          <w:rFonts w:hAnsi="宋体" w:hint="eastAsia"/>
        </w:rPr>
        <w:t>ω</w:t>
      </w:r>
      <w:r w:rsidRPr="00B21D6A">
        <w:rPr>
          <w:rFonts w:hAnsi="宋体" w:hint="eastAsia"/>
        </w:rPr>
        <w:t>t+sin(2</w:t>
      </w:r>
      <w:r w:rsidRPr="00B21D6A">
        <w:rPr>
          <w:rFonts w:hAnsi="宋体" w:hint="eastAsia"/>
        </w:rPr>
        <w:t>ω</w:t>
      </w:r>
      <w:r w:rsidRPr="00B21D6A">
        <w:rPr>
          <w:rFonts w:hAnsi="宋体" w:hint="eastAsia"/>
        </w:rPr>
        <w:t xml:space="preserve">t) </w:t>
      </w:r>
      <w:r w:rsidRPr="00B21D6A">
        <w:rPr>
          <w:rFonts w:hAnsi="宋体" w:hint="eastAsia"/>
          <w:szCs w:val="21"/>
        </w:rPr>
        <w:t>+</w:t>
      </w:r>
      <w:r w:rsidRPr="00B21D6A">
        <w:rPr>
          <w:rFonts w:hAnsi="宋体" w:hint="eastAsia"/>
        </w:rPr>
        <w:t>sin(3</w:t>
      </w:r>
      <w:r w:rsidRPr="00B21D6A">
        <w:rPr>
          <w:rFonts w:hAnsi="宋体" w:hint="eastAsia"/>
        </w:rPr>
        <w:t>ω</w:t>
      </w:r>
      <w:r w:rsidRPr="00B21D6A">
        <w:rPr>
          <w:rFonts w:hAnsi="宋体" w:hint="eastAsia"/>
        </w:rPr>
        <w:t>t)</w:t>
      </w:r>
      <w:r w:rsidRPr="00B21D6A">
        <w:rPr>
          <w:rFonts w:hAnsi="宋体" w:hint="eastAsia"/>
          <w:szCs w:val="21"/>
        </w:rPr>
        <w:t xml:space="preserve"> </w:t>
      </w:r>
      <w:r w:rsidRPr="00B21D6A">
        <w:rPr>
          <w:rFonts w:hAnsi="宋体" w:hint="eastAsia"/>
          <w:szCs w:val="21"/>
        </w:rPr>
        <w:t>？</w:t>
      </w:r>
    </w:p>
    <w:p w:rsidR="00045480" w:rsidRPr="0094734B" w:rsidRDefault="00045480" w:rsidP="00045480">
      <w:pPr>
        <w:pStyle w:val="a5"/>
        <w:numPr>
          <w:ilvl w:val="0"/>
          <w:numId w:val="9"/>
        </w:numPr>
        <w:ind w:firstLineChars="0"/>
      </w:pPr>
      <w:r w:rsidRPr="0094734B">
        <w:rPr>
          <w:rFonts w:hint="eastAsia"/>
          <w:bCs/>
        </w:rPr>
        <w:t>非正弦周期函数的有效值为直流分量及各次谐波分量有效值平方和的方根。</w:t>
      </w:r>
      <w:r w:rsidRPr="005F6033">
        <w:rPr>
          <w:position w:val="-12"/>
        </w:rPr>
        <w:object w:dxaOrig="3660" w:dyaOrig="440">
          <v:shape id="_x0000_i1038" type="#_x0000_t75" style="width:162.8pt;height:19.4pt" o:ole="">
            <v:imagedata r:id="rId34" o:title=""/>
          </v:shape>
          <o:OLEObject Type="Embed" ProgID="Equation.3" ShapeID="_x0000_i1038" DrawAspect="Content" ObjectID="_1716299738" r:id="rId35"/>
        </w:object>
      </w:r>
    </w:p>
    <w:p w:rsidR="00045480" w:rsidRDefault="00045480" w:rsidP="00045480">
      <w:pPr>
        <w:pStyle w:val="a5"/>
        <w:numPr>
          <w:ilvl w:val="0"/>
          <w:numId w:val="9"/>
        </w:numPr>
        <w:ind w:firstLineChars="0"/>
      </w:pPr>
      <w:r w:rsidRPr="0094734B">
        <w:rPr>
          <w:rFonts w:hint="eastAsia"/>
          <w:bCs/>
        </w:rPr>
        <w:t>非正弦</w:t>
      </w:r>
      <w:r>
        <w:rPr>
          <w:rFonts w:hint="eastAsia"/>
          <w:bCs/>
        </w:rPr>
        <w:t>周期函数的平均值：</w:t>
      </w:r>
      <w:r w:rsidRPr="005F6033">
        <w:rPr>
          <w:position w:val="-24"/>
        </w:rPr>
        <w:object w:dxaOrig="3840" w:dyaOrig="639">
          <v:shape id="_x0000_i1039" type="#_x0000_t75" style="width:170.3pt;height:28.15pt" o:ole="">
            <v:imagedata r:id="rId36" o:title=""/>
          </v:shape>
          <o:OLEObject Type="Embed" ProgID="Equation.3" ShapeID="_x0000_i1039" DrawAspect="Content" ObjectID="_1716299739" r:id="rId37"/>
        </w:object>
      </w:r>
    </w:p>
    <w:p w:rsidR="00045480" w:rsidRPr="0094734B" w:rsidRDefault="00045480" w:rsidP="00045480">
      <w:pPr>
        <w:pStyle w:val="a5"/>
        <w:numPr>
          <w:ilvl w:val="0"/>
          <w:numId w:val="9"/>
        </w:numPr>
        <w:ind w:firstLineChars="0"/>
      </w:pPr>
      <w:r w:rsidRPr="0094734B">
        <w:rPr>
          <w:rFonts w:hint="eastAsia"/>
          <w:bCs/>
        </w:rPr>
        <w:t>非正弦</w:t>
      </w:r>
      <w:r>
        <w:rPr>
          <w:rFonts w:hint="eastAsia"/>
          <w:bCs/>
        </w:rPr>
        <w:t>周期函数</w:t>
      </w:r>
      <w:r w:rsidRPr="0094734B">
        <w:rPr>
          <w:rFonts w:hint="eastAsia"/>
          <w:bCs/>
        </w:rPr>
        <w:t>的平均功率＝直流分量的功率＋各次谐波的平均功率</w:t>
      </w:r>
      <w:r>
        <w:rPr>
          <w:rFonts w:hint="eastAsia"/>
          <w:bCs/>
        </w:rPr>
        <w:t>。</w:t>
      </w:r>
      <w:r w:rsidRPr="005F6033">
        <w:rPr>
          <w:position w:val="-10"/>
        </w:rPr>
        <w:object w:dxaOrig="4480" w:dyaOrig="360">
          <v:shape id="_x0000_i1040" type="#_x0000_t75" style="width:224.15pt;height:18.15pt" o:ole="">
            <v:imagedata r:id="rId38" o:title=""/>
          </v:shape>
          <o:OLEObject Type="Embed" ProgID="Equation.3" ShapeID="_x0000_i1040" DrawAspect="Content" ObjectID="_1716299740" r:id="rId39"/>
        </w:object>
      </w:r>
      <w:r w:rsidRPr="0094734B">
        <w:rPr>
          <w:rFonts w:hint="eastAsia"/>
          <w:bCs/>
        </w:rPr>
        <w:t xml:space="preserve">  </w:t>
      </w:r>
      <w:r w:rsidRPr="0094734B">
        <w:rPr>
          <w:rFonts w:hint="eastAsia"/>
          <w:b/>
          <w:bCs/>
        </w:rPr>
        <w:t xml:space="preserve">                            </w:t>
      </w:r>
    </w:p>
    <w:p w:rsidR="00045480" w:rsidRDefault="00045480" w:rsidP="00045480">
      <w:pPr>
        <w:pStyle w:val="a5"/>
        <w:numPr>
          <w:ilvl w:val="0"/>
          <w:numId w:val="9"/>
        </w:numPr>
        <w:ind w:firstLineChars="0"/>
      </w:pPr>
      <w:r>
        <w:rPr>
          <w:rFonts w:hint="eastAsia"/>
        </w:rPr>
        <w:t>非正弦周期电流电路的计算方法：</w:t>
      </w:r>
    </w:p>
    <w:p w:rsidR="00045480" w:rsidRPr="00525B8D" w:rsidRDefault="00045480" w:rsidP="00045480">
      <w:pPr>
        <w:pStyle w:val="a5"/>
        <w:numPr>
          <w:ilvl w:val="1"/>
          <w:numId w:val="10"/>
        </w:numPr>
        <w:ind w:firstLineChars="0"/>
      </w:pPr>
      <w:r w:rsidRPr="00525B8D">
        <w:rPr>
          <w:rFonts w:hint="eastAsia"/>
          <w:bCs/>
        </w:rPr>
        <w:t>利用傅里叶级数，将非正弦周期函数展开成若干种频率的谐波信号；</w:t>
      </w:r>
    </w:p>
    <w:p w:rsidR="00045480" w:rsidRPr="00525B8D" w:rsidRDefault="00045480" w:rsidP="00045480">
      <w:pPr>
        <w:pStyle w:val="a5"/>
        <w:numPr>
          <w:ilvl w:val="1"/>
          <w:numId w:val="10"/>
        </w:numPr>
        <w:ind w:firstLineChars="0"/>
      </w:pPr>
      <w:r w:rsidRPr="00525B8D">
        <w:rPr>
          <w:rFonts w:hint="eastAsia"/>
          <w:bCs/>
        </w:rPr>
        <w:t>对各次谐波分别应用相量法计算；（注意</w:t>
      </w:r>
      <w:r w:rsidRPr="00525B8D">
        <w:rPr>
          <w:rFonts w:hint="eastAsia"/>
          <w:bCs/>
        </w:rPr>
        <w:t>:</w:t>
      </w:r>
      <w:r w:rsidRPr="00525B8D">
        <w:rPr>
          <w:rFonts w:hint="eastAsia"/>
          <w:bCs/>
        </w:rPr>
        <w:t>交流各谐波的</w:t>
      </w:r>
      <w:r w:rsidRPr="00525B8D">
        <w:rPr>
          <w:rFonts w:hint="eastAsia"/>
          <w:bCs/>
        </w:rPr>
        <w:t xml:space="preserve"> </w:t>
      </w:r>
      <w:r w:rsidRPr="00525B8D">
        <w:rPr>
          <w:i/>
          <w:iCs/>
        </w:rPr>
        <w:t>X</w:t>
      </w:r>
      <w:r w:rsidRPr="00525B8D">
        <w:rPr>
          <w:i/>
          <w:iCs/>
          <w:vertAlign w:val="subscript"/>
        </w:rPr>
        <w:t>L</w:t>
      </w:r>
      <w:r w:rsidRPr="00525B8D">
        <w:rPr>
          <w:rFonts w:hint="eastAsia"/>
        </w:rPr>
        <w:t>、</w:t>
      </w:r>
      <w:r w:rsidRPr="00525B8D">
        <w:rPr>
          <w:i/>
          <w:iCs/>
        </w:rPr>
        <w:t>X</w:t>
      </w:r>
      <w:r w:rsidRPr="00525B8D">
        <w:rPr>
          <w:i/>
          <w:iCs/>
          <w:vertAlign w:val="subscript"/>
        </w:rPr>
        <w:t>C</w:t>
      </w:r>
      <w:r w:rsidRPr="00525B8D">
        <w:rPr>
          <w:rFonts w:hint="eastAsia"/>
          <w:bCs/>
        </w:rPr>
        <w:t>不同，对直流</w:t>
      </w:r>
      <w:r w:rsidRPr="00525B8D">
        <w:rPr>
          <w:rFonts w:hint="eastAsia"/>
          <w:bCs/>
        </w:rPr>
        <w:t xml:space="preserve"> </w:t>
      </w:r>
      <w:r w:rsidRPr="00525B8D">
        <w:rPr>
          <w:i/>
          <w:iCs/>
        </w:rPr>
        <w:t>C</w:t>
      </w:r>
      <w:r w:rsidRPr="00525B8D">
        <w:rPr>
          <w:rFonts w:hint="eastAsia"/>
          <w:bCs/>
          <w:i/>
          <w:iCs/>
        </w:rPr>
        <w:t xml:space="preserve"> </w:t>
      </w:r>
      <w:r w:rsidRPr="00525B8D">
        <w:rPr>
          <w:rFonts w:hint="eastAsia"/>
          <w:bCs/>
        </w:rPr>
        <w:t>相当于开路、</w:t>
      </w:r>
      <w:r w:rsidRPr="00525B8D">
        <w:rPr>
          <w:i/>
          <w:iCs/>
        </w:rPr>
        <w:t xml:space="preserve">L </w:t>
      </w:r>
      <w:r w:rsidRPr="00525B8D">
        <w:rPr>
          <w:rFonts w:hint="eastAsia"/>
          <w:bCs/>
        </w:rPr>
        <w:t>相于短路。）</w:t>
      </w:r>
    </w:p>
    <w:p w:rsidR="00045480" w:rsidRPr="0094734B" w:rsidRDefault="00045480" w:rsidP="00045480">
      <w:pPr>
        <w:pStyle w:val="a5"/>
        <w:numPr>
          <w:ilvl w:val="1"/>
          <w:numId w:val="10"/>
        </w:numPr>
        <w:ind w:firstLineChars="0"/>
      </w:pPr>
      <w:r w:rsidRPr="00525B8D">
        <w:rPr>
          <w:rFonts w:hint="eastAsia"/>
          <w:bCs/>
        </w:rPr>
        <w:t>将以上计算结果转换为瞬时值迭加。</w:t>
      </w:r>
    </w:p>
    <w:p w:rsidR="00045480" w:rsidRPr="00724E10" w:rsidRDefault="00045480" w:rsidP="00045480">
      <w:pPr>
        <w:pStyle w:val="2"/>
      </w:pPr>
      <w:r>
        <w:rPr>
          <w:rFonts w:hint="eastAsia"/>
        </w:rPr>
        <w:t>第十六章</w:t>
      </w:r>
      <w:r>
        <w:rPr>
          <w:rFonts w:hint="eastAsia"/>
        </w:rPr>
        <w:t xml:space="preserve"> </w:t>
      </w:r>
      <w:r>
        <w:rPr>
          <w:rFonts w:hint="eastAsia"/>
        </w:rPr>
        <w:t>二端口网络</w:t>
      </w:r>
    </w:p>
    <w:p w:rsidR="00045480" w:rsidRPr="00F96BAD" w:rsidRDefault="00045480" w:rsidP="00045480">
      <w:pPr>
        <w:pStyle w:val="a5"/>
        <w:numPr>
          <w:ilvl w:val="0"/>
          <w:numId w:val="6"/>
        </w:numPr>
        <w:adjustRightInd w:val="0"/>
        <w:snapToGrid w:val="0"/>
        <w:spacing w:line="312" w:lineRule="auto"/>
        <w:ind w:left="0" w:firstLineChars="0" w:firstLine="0"/>
      </w:pPr>
      <w:r>
        <w:rPr>
          <w:rFonts w:hAnsi="宋体" w:hint="eastAsia"/>
        </w:rPr>
        <w:t>端口条件？</w:t>
      </w:r>
      <w:r w:rsidRPr="002832BB">
        <w:rPr>
          <w:rFonts w:hAnsi="宋体" w:hint="eastAsia"/>
        </w:rPr>
        <w:t>（</w:t>
      </w:r>
      <w:r>
        <w:rPr>
          <w:rFonts w:hAnsi="宋体" w:hint="eastAsia"/>
        </w:rPr>
        <w:t>由一对端子组成，</w:t>
      </w:r>
      <w:r>
        <w:rPr>
          <w:rFonts w:hint="eastAsia"/>
          <w:bCs/>
        </w:rPr>
        <w:t>从一个端钮流入的电流等于从另一个端钮流出的电流</w:t>
      </w:r>
    </w:p>
    <w:p w:rsidR="00045480" w:rsidRPr="00F96BAD" w:rsidRDefault="00045480" w:rsidP="00045480">
      <w:pPr>
        <w:pStyle w:val="a5"/>
        <w:numPr>
          <w:ilvl w:val="0"/>
          <w:numId w:val="6"/>
        </w:numPr>
        <w:adjustRightInd w:val="0"/>
        <w:snapToGrid w:val="0"/>
        <w:spacing w:line="312" w:lineRule="auto"/>
        <w:ind w:left="0" w:firstLineChars="0" w:firstLine="0"/>
      </w:pPr>
      <w:r w:rsidRPr="00F96BAD">
        <w:rPr>
          <w:rFonts w:hAnsi="宋体" w:hint="eastAsia"/>
          <w:bCs/>
          <w:szCs w:val="21"/>
        </w:rPr>
        <w:t>二端口网络与四端网络的</w:t>
      </w:r>
      <w:r>
        <w:rPr>
          <w:rFonts w:hAnsi="宋体" w:hint="eastAsia"/>
          <w:bCs/>
          <w:szCs w:val="21"/>
        </w:rPr>
        <w:t>区别？</w:t>
      </w:r>
    </w:p>
    <w:p w:rsidR="00045480" w:rsidRPr="000E21A7" w:rsidRDefault="00045480" w:rsidP="00045480">
      <w:pPr>
        <w:pStyle w:val="a5"/>
        <w:numPr>
          <w:ilvl w:val="0"/>
          <w:numId w:val="6"/>
        </w:numPr>
        <w:adjustRightInd w:val="0"/>
        <w:snapToGrid w:val="0"/>
        <w:spacing w:line="312" w:lineRule="auto"/>
        <w:ind w:firstLineChars="0"/>
        <w:rPr>
          <w:rFonts w:hAnsi="宋体"/>
          <w:szCs w:val="21"/>
        </w:rPr>
      </w:pPr>
      <w:r>
        <w:rPr>
          <w:rFonts w:hAnsi="宋体" w:hint="eastAsia"/>
          <w:szCs w:val="21"/>
        </w:rPr>
        <w:t>Y/Z/T/H</w:t>
      </w:r>
      <w:r>
        <w:rPr>
          <w:rFonts w:hAnsi="宋体" w:hint="eastAsia"/>
          <w:szCs w:val="21"/>
        </w:rPr>
        <w:t>参数方程的表达形式及各参数计算公式？</w:t>
      </w:r>
    </w:p>
    <w:p w:rsidR="00045480" w:rsidRPr="00045480" w:rsidRDefault="00045480" w:rsidP="00160D83">
      <w:pPr>
        <w:pStyle w:val="a5"/>
        <w:numPr>
          <w:ilvl w:val="0"/>
          <w:numId w:val="6"/>
        </w:numPr>
        <w:adjustRightInd w:val="0"/>
        <w:snapToGrid w:val="0"/>
        <w:spacing w:line="312" w:lineRule="auto"/>
        <w:ind w:firstLineChars="0"/>
      </w:pPr>
      <w:r w:rsidRPr="000E21A7">
        <w:rPr>
          <w:rFonts w:hAnsi="宋体" w:hint="eastAsia"/>
        </w:rPr>
        <w:t>双口网络互易</w:t>
      </w:r>
      <w:r w:rsidR="00160D83">
        <w:rPr>
          <w:rFonts w:hAnsi="宋体" w:hint="eastAsia"/>
        </w:rPr>
        <w:t>及对称的</w:t>
      </w:r>
      <w:r>
        <w:rPr>
          <w:rFonts w:hAnsi="宋体" w:hint="eastAsia"/>
        </w:rPr>
        <w:t>条件</w:t>
      </w:r>
      <w:r w:rsidR="00160D83" w:rsidRPr="00045480">
        <w:t xml:space="preserve"> </w:t>
      </w:r>
      <w:bookmarkStart w:id="0" w:name="_GoBack"/>
      <w:bookmarkEnd w:id="0"/>
    </w:p>
    <w:sectPr w:rsidR="00045480" w:rsidRPr="000454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333" w:rsidRDefault="009C5333" w:rsidP="005043A0">
      <w:r>
        <w:separator/>
      </w:r>
    </w:p>
  </w:endnote>
  <w:endnote w:type="continuationSeparator" w:id="0">
    <w:p w:rsidR="009C5333" w:rsidRDefault="009C5333" w:rsidP="00504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6"/>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333" w:rsidRDefault="009C5333" w:rsidP="005043A0">
      <w:r>
        <w:separator/>
      </w:r>
    </w:p>
  </w:footnote>
  <w:footnote w:type="continuationSeparator" w:id="0">
    <w:p w:rsidR="009C5333" w:rsidRDefault="009C5333" w:rsidP="005043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00BBB"/>
    <w:multiLevelType w:val="hybridMultilevel"/>
    <w:tmpl w:val="6868C320"/>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EE47E14"/>
    <w:multiLevelType w:val="hybridMultilevel"/>
    <w:tmpl w:val="0F3261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CD1447"/>
    <w:multiLevelType w:val="hybridMultilevel"/>
    <w:tmpl w:val="51E064C8"/>
    <w:lvl w:ilvl="0" w:tplc="32CE5C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2411A7"/>
    <w:multiLevelType w:val="hybridMultilevel"/>
    <w:tmpl w:val="45E49C44"/>
    <w:lvl w:ilvl="0" w:tplc="83BAF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5368A6"/>
    <w:multiLevelType w:val="hybridMultilevel"/>
    <w:tmpl w:val="54420346"/>
    <w:lvl w:ilvl="0" w:tplc="0409000F">
      <w:start w:val="1"/>
      <w:numFmt w:val="decimal"/>
      <w:lvlText w:val="%1."/>
      <w:lvlJc w:val="left"/>
      <w:pPr>
        <w:ind w:left="420" w:hanging="420"/>
      </w:pPr>
    </w:lvl>
    <w:lvl w:ilvl="1" w:tplc="10C245E4">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303FA9"/>
    <w:multiLevelType w:val="hybridMultilevel"/>
    <w:tmpl w:val="581493DC"/>
    <w:lvl w:ilvl="0" w:tplc="88FA80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11F56B3"/>
    <w:multiLevelType w:val="hybridMultilevel"/>
    <w:tmpl w:val="9670C2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0282780"/>
    <w:multiLevelType w:val="hybridMultilevel"/>
    <w:tmpl w:val="37C04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4CA7263"/>
    <w:multiLevelType w:val="hybridMultilevel"/>
    <w:tmpl w:val="14543396"/>
    <w:lvl w:ilvl="0" w:tplc="88FA80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92171D8"/>
    <w:multiLevelType w:val="hybridMultilevel"/>
    <w:tmpl w:val="55449A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D010A70"/>
    <w:multiLevelType w:val="hybridMultilevel"/>
    <w:tmpl w:val="4094F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66543B7"/>
    <w:multiLevelType w:val="hybridMultilevel"/>
    <w:tmpl w:val="9670C2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8"/>
  </w:num>
  <w:num w:numId="4">
    <w:abstractNumId w:val="10"/>
  </w:num>
  <w:num w:numId="5">
    <w:abstractNumId w:val="7"/>
  </w:num>
  <w:num w:numId="6">
    <w:abstractNumId w:val="2"/>
  </w:num>
  <w:num w:numId="7">
    <w:abstractNumId w:val="11"/>
  </w:num>
  <w:num w:numId="8">
    <w:abstractNumId w:val="6"/>
  </w:num>
  <w:num w:numId="9">
    <w:abstractNumId w:val="4"/>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A40"/>
    <w:rsid w:val="00040166"/>
    <w:rsid w:val="00045480"/>
    <w:rsid w:val="000B3400"/>
    <w:rsid w:val="000D288A"/>
    <w:rsid w:val="000E4EE3"/>
    <w:rsid w:val="00160D83"/>
    <w:rsid w:val="002008A8"/>
    <w:rsid w:val="0023356A"/>
    <w:rsid w:val="002546F4"/>
    <w:rsid w:val="002D3D71"/>
    <w:rsid w:val="00397009"/>
    <w:rsid w:val="003E4441"/>
    <w:rsid w:val="00446DC9"/>
    <w:rsid w:val="004D4ABE"/>
    <w:rsid w:val="004F7781"/>
    <w:rsid w:val="005043A0"/>
    <w:rsid w:val="00521D57"/>
    <w:rsid w:val="005B7D4A"/>
    <w:rsid w:val="006478AC"/>
    <w:rsid w:val="00672418"/>
    <w:rsid w:val="0068551A"/>
    <w:rsid w:val="006A6844"/>
    <w:rsid w:val="006C65B2"/>
    <w:rsid w:val="00706A7E"/>
    <w:rsid w:val="00722455"/>
    <w:rsid w:val="007613CB"/>
    <w:rsid w:val="007C2A40"/>
    <w:rsid w:val="007F25AB"/>
    <w:rsid w:val="00805DDF"/>
    <w:rsid w:val="0083199E"/>
    <w:rsid w:val="008379A9"/>
    <w:rsid w:val="00896E80"/>
    <w:rsid w:val="008C1A9F"/>
    <w:rsid w:val="00921D4A"/>
    <w:rsid w:val="00946E80"/>
    <w:rsid w:val="009C5333"/>
    <w:rsid w:val="00A0470F"/>
    <w:rsid w:val="00A32814"/>
    <w:rsid w:val="00A50804"/>
    <w:rsid w:val="00AA1885"/>
    <w:rsid w:val="00AA1E5B"/>
    <w:rsid w:val="00AD3D32"/>
    <w:rsid w:val="00B93856"/>
    <w:rsid w:val="00BA7C3C"/>
    <w:rsid w:val="00BD405A"/>
    <w:rsid w:val="00D779E0"/>
    <w:rsid w:val="00D80507"/>
    <w:rsid w:val="00ED62B7"/>
    <w:rsid w:val="00F0703B"/>
    <w:rsid w:val="00F26364"/>
    <w:rsid w:val="00F4755A"/>
    <w:rsid w:val="00F6383E"/>
    <w:rsid w:val="00F96D5C"/>
    <w:rsid w:val="00FB6368"/>
    <w:rsid w:val="00FD0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1F2241-CDD7-4EF3-BB98-770C1DFC4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B636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636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43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43A0"/>
    <w:rPr>
      <w:sz w:val="18"/>
      <w:szCs w:val="18"/>
    </w:rPr>
  </w:style>
  <w:style w:type="paragraph" w:styleId="a4">
    <w:name w:val="footer"/>
    <w:basedOn w:val="a"/>
    <w:link w:val="Char0"/>
    <w:uiPriority w:val="99"/>
    <w:unhideWhenUsed/>
    <w:rsid w:val="005043A0"/>
    <w:pPr>
      <w:tabs>
        <w:tab w:val="center" w:pos="4153"/>
        <w:tab w:val="right" w:pos="8306"/>
      </w:tabs>
      <w:snapToGrid w:val="0"/>
      <w:jc w:val="left"/>
    </w:pPr>
    <w:rPr>
      <w:sz w:val="18"/>
      <w:szCs w:val="18"/>
    </w:rPr>
  </w:style>
  <w:style w:type="character" w:customStyle="1" w:styleId="Char0">
    <w:name w:val="页脚 Char"/>
    <w:basedOn w:val="a0"/>
    <w:link w:val="a4"/>
    <w:uiPriority w:val="99"/>
    <w:rsid w:val="005043A0"/>
    <w:rPr>
      <w:sz w:val="18"/>
      <w:szCs w:val="18"/>
    </w:rPr>
  </w:style>
  <w:style w:type="paragraph" w:styleId="a5">
    <w:name w:val="List Paragraph"/>
    <w:basedOn w:val="a"/>
    <w:uiPriority w:val="34"/>
    <w:qFormat/>
    <w:rsid w:val="005043A0"/>
    <w:pPr>
      <w:ind w:firstLineChars="200" w:firstLine="420"/>
    </w:pPr>
  </w:style>
  <w:style w:type="character" w:customStyle="1" w:styleId="1Char">
    <w:name w:val="标题 1 Char"/>
    <w:basedOn w:val="a0"/>
    <w:link w:val="1"/>
    <w:uiPriority w:val="9"/>
    <w:rsid w:val="00FB6368"/>
    <w:rPr>
      <w:b/>
      <w:bCs/>
      <w:kern w:val="44"/>
      <w:sz w:val="44"/>
      <w:szCs w:val="44"/>
    </w:rPr>
  </w:style>
  <w:style w:type="character" w:customStyle="1" w:styleId="2Char">
    <w:name w:val="标题 2 Char"/>
    <w:basedOn w:val="a0"/>
    <w:link w:val="2"/>
    <w:uiPriority w:val="9"/>
    <w:rsid w:val="00FB636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image" Target="media/image8.png"/><Relationship Id="rId34" Type="http://schemas.openxmlformats.org/officeDocument/2006/relationships/image" Target="media/image15.wmf"/><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1.bin"/><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bianzhenglan</dc:creator>
  <cp:keywords/>
  <dc:description/>
  <cp:lastModifiedBy>Microsoft 帐户</cp:lastModifiedBy>
  <cp:revision>22</cp:revision>
  <dcterms:created xsi:type="dcterms:W3CDTF">2021-06-11T04:51:00Z</dcterms:created>
  <dcterms:modified xsi:type="dcterms:W3CDTF">2022-06-09T08:44:00Z</dcterms:modified>
</cp:coreProperties>
</file>