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3D267D" w:rsidP="002719E2">
                <w:pPr>
                  <w:pStyle w:val="Sinespaciad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804070</wp:posOffset>
                    </wp:positionH>
                    <wp:positionV relativeFrom="paragraph">
                      <wp:posOffset>2746375</wp:posOffset>
                    </wp:positionV>
                    <wp:extent cx="6236898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36898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B00CB0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18. </w:t>
                                    </w:r>
                                    <w:r w:rsidR="00D213AF"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Gesti</w:t>
                                    </w:r>
                                    <w:r w:rsidR="00D213AF" w:rsidRPr="00D213AF">
                                      <w:rPr>
                                        <w:rFonts w:cs="Latha"/>
                                        <w:noProof/>
                                        <w:sz w:val="72"/>
                                        <w:szCs w:val="120"/>
                                        <w:lang w:val="es-MX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ó</w:t>
                                    </w:r>
                                    <w:r w:rsidR="00D213AF"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n de Materiales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63.3pt;margin-top:216.25pt;width:491.1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B00CB0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18. </w:t>
                              </w:r>
                              <w:r w:rsidR="00D213AF"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Gesti</w:t>
                              </w:r>
                              <w:r w:rsidR="00D213AF" w:rsidRPr="00D213AF">
                                <w:rPr>
                                  <w:rFonts w:cs="Latha"/>
                                  <w:noProof/>
                                  <w:sz w:val="72"/>
                                  <w:szCs w:val="120"/>
                                  <w:lang w:val="es-MX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ó</w:t>
                              </w:r>
                              <w:r w:rsidR="00D213AF"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n de Materiales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0F4020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71946" w:history="1">
            <w:r w:rsidR="000F4020" w:rsidRPr="00A64DA1">
              <w:rPr>
                <w:rStyle w:val="Hipervnculo"/>
                <w:noProof/>
              </w:rPr>
              <w:t>1.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Historial del documento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_Toc25671946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2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47" w:history="1">
            <w:r w:rsidR="000F4020" w:rsidRPr="00A64DA1">
              <w:rPr>
                <w:rStyle w:val="Hipervnculo"/>
                <w:noProof/>
              </w:rPr>
              <w:t>2.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Antecedentes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_Toc25671947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2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48" w:history="1">
            <w:r w:rsidR="000F4020" w:rsidRPr="00A64DA1">
              <w:rPr>
                <w:rStyle w:val="Hipervnculo"/>
                <w:noProof/>
              </w:rPr>
              <w:t>2.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Objetivo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_Toc25671948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2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49" w:history="1">
            <w:r w:rsidR="000F4020" w:rsidRPr="00A64DA1">
              <w:rPr>
                <w:rStyle w:val="Hipervnculo"/>
                <w:noProof/>
              </w:rPr>
              <w:t>2.1.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Objetivo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_Toc25671949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2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0" w:history="1">
            <w:r w:rsidR="000F4020" w:rsidRPr="00A64DA1">
              <w:rPr>
                <w:rStyle w:val="Hipervnculo"/>
                <w:noProof/>
              </w:rPr>
              <w:t>3.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Alcance.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_Toc25671950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2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1" w:history="1">
            <w:r w:rsidR="000F4020" w:rsidRPr="00A64DA1">
              <w:rPr>
                <w:rStyle w:val="Hipervnculo"/>
                <w:noProof/>
              </w:rPr>
              <w:t>4.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Arquitectura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_Toc25671951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3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2" w:history="1">
            <w:r w:rsidR="000F4020" w:rsidRPr="00A64DA1">
              <w:rPr>
                <w:rStyle w:val="Hipervnculo"/>
                <w:noProof/>
              </w:rPr>
              <w:t>5.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Servicios Web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_Toc25671952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4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3" w:history="1">
            <w:r w:rsidR="000F4020" w:rsidRPr="00A64DA1">
              <w:rPr>
                <w:rStyle w:val="Hipervnculo"/>
                <w:noProof/>
              </w:rPr>
              <w:t>6.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Base de Datos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_Toc25671953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4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4" w:history="1">
            <w:r w:rsidR="000F4020" w:rsidRPr="00A64DA1">
              <w:rPr>
                <w:rStyle w:val="Hipervnculo"/>
                <w:noProof/>
              </w:rPr>
              <w:t>6.1.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Diagrama de Base de Datos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_Toc25671954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4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0F4020" w:rsidRDefault="003D267D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71955" w:history="1">
            <w:r w:rsidR="000F4020" w:rsidRPr="00A64DA1">
              <w:rPr>
                <w:rStyle w:val="Hipervnculo"/>
                <w:noProof/>
              </w:rPr>
              <w:t>6.2.</w:t>
            </w:r>
            <w:r w:rsidR="000F4020">
              <w:rPr>
                <w:iCs w:val="0"/>
                <w:noProof/>
                <w:sz w:val="22"/>
                <w:szCs w:val="22"/>
              </w:rPr>
              <w:tab/>
            </w:r>
            <w:r w:rsidR="000F4020" w:rsidRPr="00A64DA1">
              <w:rPr>
                <w:rStyle w:val="Hipervnculo"/>
                <w:noProof/>
              </w:rPr>
              <w:t>Diccionario de Datos</w:t>
            </w:r>
            <w:r w:rsidR="000F4020">
              <w:rPr>
                <w:noProof/>
                <w:webHidden/>
              </w:rPr>
              <w:tab/>
            </w:r>
            <w:r w:rsidR="000F4020">
              <w:rPr>
                <w:noProof/>
                <w:webHidden/>
              </w:rPr>
              <w:fldChar w:fldCharType="begin"/>
            </w:r>
            <w:r w:rsidR="000F4020">
              <w:rPr>
                <w:noProof/>
                <w:webHidden/>
              </w:rPr>
              <w:instrText xml:space="preserve"> PAGEREF _Toc25671955 \h </w:instrText>
            </w:r>
            <w:r w:rsidR="000F4020">
              <w:rPr>
                <w:noProof/>
                <w:webHidden/>
              </w:rPr>
            </w:r>
            <w:r w:rsidR="000F4020">
              <w:rPr>
                <w:noProof/>
                <w:webHidden/>
              </w:rPr>
              <w:fldChar w:fldCharType="separate"/>
            </w:r>
            <w:r w:rsidR="000F4020">
              <w:rPr>
                <w:noProof/>
                <w:webHidden/>
              </w:rPr>
              <w:t>4</w:t>
            </w:r>
            <w:r w:rsidR="000F4020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71946"/>
      <w:r>
        <w:lastRenderedPageBreak/>
        <w:t>Historial</w:t>
      </w:r>
      <w:r w:rsidR="000316E2">
        <w:t xml:space="preserve"> del documento</w:t>
      </w:r>
      <w:bookmarkEnd w:id="0"/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F4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</w:t>
            </w:r>
            <w:r w:rsidR="000F4020">
              <w:rPr>
                <w:b w:val="0"/>
              </w:rPr>
              <w:t>b</w:t>
            </w:r>
            <w:r w:rsidRPr="000316E2">
              <w:rPr>
                <w:b w:val="0"/>
              </w:rPr>
              <w:t>orado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D213AF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Maylee Perez Pastor</w:t>
            </w:r>
          </w:p>
        </w:tc>
        <w:tc>
          <w:tcPr>
            <w:tcW w:w="1879" w:type="dxa"/>
          </w:tcPr>
          <w:p w:rsidR="00C23426" w:rsidRDefault="00B00CB0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F95">
              <w:t>Grover Velasquez Colque</w:t>
            </w:r>
          </w:p>
        </w:tc>
        <w:tc>
          <w:tcPr>
            <w:tcW w:w="1879" w:type="dxa"/>
          </w:tcPr>
          <w:p w:rsidR="00C23426" w:rsidRDefault="00302B5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71947"/>
      <w:r>
        <w:t>A</w:t>
      </w:r>
      <w:r w:rsidR="00CE77DD">
        <w:t>ntecedentes</w:t>
      </w:r>
      <w:bookmarkEnd w:id="1"/>
    </w:p>
    <w:p w:rsidR="001917C6" w:rsidRPr="0027495C" w:rsidRDefault="00D213AF" w:rsidP="00CE77DD">
      <w:r>
        <w:t>El departamento de Gestión de Materiales</w:t>
      </w:r>
      <w:r w:rsidR="002719E2">
        <w:t xml:space="preserve"> realiza</w:t>
      </w:r>
      <w:r w:rsidR="0027495C">
        <w:t xml:space="preserve"> una gestión de los recursos necesarios para efectuar todo el suministro de materiales. </w:t>
      </w:r>
    </w:p>
    <w:p w:rsidR="0027495C" w:rsidRDefault="0027495C" w:rsidP="00CE77DD">
      <w:r>
        <w:t xml:space="preserve"> S</w:t>
      </w:r>
      <w:r w:rsidR="00D213AF">
        <w:t>e encarga</w:t>
      </w:r>
      <w:r>
        <w:t>n</w:t>
      </w:r>
      <w:r w:rsidR="00D213AF">
        <w:t xml:space="preserve"> de administrar requerimientos de</w:t>
      </w:r>
      <w:r>
        <w:t xml:space="preserve"> los</w:t>
      </w:r>
      <w:r w:rsidR="00D213AF">
        <w:t xml:space="preserve"> materiales, cotizaciones y compras,</w:t>
      </w:r>
      <w:r w:rsidR="00C8309E">
        <w:t xml:space="preserve"> que a la vez se procesa</w:t>
      </w:r>
      <w:r w:rsidR="00D213AF">
        <w:t xml:space="preserve"> pedidos de operaciones, mantenimiento, abastecimiento y C</w:t>
      </w:r>
      <w:r w:rsidR="001917C6">
        <w:t>E</w:t>
      </w:r>
      <w:r w:rsidR="00D213AF">
        <w:t>AC</w:t>
      </w:r>
      <w:r>
        <w:t>.</w:t>
      </w:r>
    </w:p>
    <w:p w:rsidR="00C8309E" w:rsidRDefault="0027495C" w:rsidP="00CE77DD">
      <w:r>
        <w:t>Realizan una planificación y un plan estratégico correspondiente a las compras y cotizaciones, hacen un seguimiento de las consultas a proveedores, análisis de las ofertas y condiciones de ventas</w:t>
      </w:r>
      <w:r w:rsidR="00243159">
        <w:t xml:space="preserve">, además de un estudio </w:t>
      </w:r>
      <w:r w:rsidR="00A053DA">
        <w:t>analítico y</w:t>
      </w:r>
      <w:r w:rsidR="00243159">
        <w:t xml:space="preserve"> definición de los precios.</w:t>
      </w:r>
      <w:r>
        <w:t xml:space="preserve">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71948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71949"/>
      <w:bookmarkEnd w:id="3"/>
      <w:r>
        <w:t>Objetivo</w:t>
      </w:r>
      <w:bookmarkEnd w:id="4"/>
    </w:p>
    <w:p w:rsidR="00252F4B" w:rsidRPr="00AF7D8E" w:rsidRDefault="00252F4B" w:rsidP="00C114D4">
      <w:r>
        <w:t xml:space="preserve">Diseñar un sistema para las solicitudes de compras para el Departamento de Gestión de Materiales que permita registrar un seguimiento de los requerimientos de materiales.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71950"/>
      <w:r>
        <w:t>Alcance.</w:t>
      </w:r>
      <w:bookmarkEnd w:id="5"/>
    </w:p>
    <w:p w:rsidR="00776DA1" w:rsidRDefault="00776DA1" w:rsidP="00776DA1">
      <w:r>
        <w:t>El sistema de Gestión de Materiales es implementado, para un control de cada solicitud registrado según su clasificación de operaciones, mantenimiento, abastecimiento y CEAC.</w:t>
      </w:r>
    </w:p>
    <w:p w:rsidR="00776DA1" w:rsidRDefault="00776DA1" w:rsidP="00776DA1">
      <w:r>
        <w:t xml:space="preserve">La cabecera de la solicitud se registra el origen de pedido, el tipo de solicitud fechas de solicitud, motivo y justificaciones del requerimiento  </w:t>
      </w:r>
    </w:p>
    <w:p w:rsidR="00776DA1" w:rsidRDefault="006D09D7" w:rsidP="00CE77DD">
      <w:r>
        <w:t xml:space="preserve">El detalle de la solicitud requiere el </w:t>
      </w:r>
      <w:r w:rsidR="00FF0DA1">
        <w:t>número</w:t>
      </w:r>
      <w:r>
        <w:t xml:space="preserve"> de parte descripciones una explicación detallada del producto el tipo si es consumible, rotable, herramienta u otros cargos</w:t>
      </w:r>
      <w:r w:rsidR="00FF0DA1">
        <w:t xml:space="preserve"> y su respetiva unidad de medida.</w:t>
      </w:r>
    </w:p>
    <w:p w:rsidR="00C8309E" w:rsidRDefault="00C8309E" w:rsidP="00CE77DD">
      <w:r>
        <w:t>El sistema de Gestión de Materiales hace una clasificación de solicitudes mayores a 50.000bs.</w:t>
      </w:r>
    </w:p>
    <w:p w:rsidR="00C43F17" w:rsidRDefault="00C43F17" w:rsidP="00CE77DD"/>
    <w:p w:rsidR="00302B56" w:rsidRDefault="00302B56" w:rsidP="00CE77DD"/>
    <w:p w:rsidR="00302B56" w:rsidRDefault="00302B56" w:rsidP="00CE77DD"/>
    <w:p w:rsidR="00302B56" w:rsidRPr="00CE77DD" w:rsidRDefault="00302B56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71951"/>
      <w:r>
        <w:lastRenderedPageBreak/>
        <w:t>Arquitectura</w:t>
      </w:r>
      <w:bookmarkEnd w:id="6"/>
    </w:p>
    <w:p w:rsidR="00C43F17" w:rsidRDefault="0008040F" w:rsidP="00CE77DD">
      <w:r>
        <w:pict>
          <v:shape id="_x0000_i1026" type="#_x0000_t75" style="width:470.05pt;height:546.8pt">
            <v:imagedata r:id="rId9" o:title="18"/>
          </v:shape>
        </w:pict>
      </w:r>
    </w:p>
    <w:p w:rsidR="00C43F17" w:rsidRPr="00E22516" w:rsidRDefault="00C43F17" w:rsidP="00C43F17">
      <w:pPr>
        <w:jc w:val="center"/>
        <w:rPr>
          <w:b/>
          <w:color w:val="FF0000"/>
        </w:rPr>
      </w:pPr>
      <w:r w:rsidRPr="00E22516">
        <w:rPr>
          <w:b/>
          <w:color w:val="FF0000"/>
        </w:rPr>
        <w:t>Imagen 4.1</w:t>
      </w:r>
    </w:p>
    <w:p w:rsidR="00C43F17" w:rsidRPr="00CE77DD" w:rsidRDefault="00C43F17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71952"/>
      <w:r>
        <w:lastRenderedPageBreak/>
        <w:t>Servicios Web</w:t>
      </w:r>
      <w:bookmarkEnd w:id="7"/>
    </w:p>
    <w:p w:rsidR="009B0BAF" w:rsidRPr="002D4436" w:rsidRDefault="00302B56" w:rsidP="00302B56">
      <w:r w:rsidRPr="00D95B11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71953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71954"/>
      <w:r>
        <w:t>Diagrama de Base de Datos</w:t>
      </w:r>
      <w:bookmarkEnd w:id="9"/>
    </w:p>
    <w:p w:rsidR="00CE77DD" w:rsidRDefault="009B0BAF" w:rsidP="00CE77DD">
      <w:r>
        <w:t>Diagrama Entidad Relació</w:t>
      </w:r>
      <w:r w:rsidR="002E66CA">
        <w:t>n</w:t>
      </w:r>
      <w:r>
        <w:t>:</w:t>
      </w:r>
    </w:p>
    <w:p w:rsidR="007A01F7" w:rsidRDefault="0008040F" w:rsidP="00CE77DD">
      <w:r>
        <w:pict>
          <v:shape id="_x0000_i1027" type="#_x0000_t75" style="width:470.05pt;height:266.25pt">
            <v:imagedata r:id="rId10" o:title="ER - gestion de materiales"/>
          </v:shape>
        </w:pict>
      </w:r>
    </w:p>
    <w:p w:rsidR="007A01F7" w:rsidRPr="002A54A1" w:rsidRDefault="007A01F7" w:rsidP="007A01F7">
      <w:pPr>
        <w:jc w:val="center"/>
        <w:rPr>
          <w:b/>
          <w:color w:val="FF0000"/>
        </w:rPr>
      </w:pPr>
      <w:r w:rsidRPr="002A54A1">
        <w:rPr>
          <w:b/>
          <w:color w:val="FF0000"/>
        </w:rPr>
        <w:t xml:space="preserve">Imagen 6.1 </w:t>
      </w:r>
    </w:p>
    <w:p w:rsidR="007A01F7" w:rsidRPr="00CE77DD" w:rsidRDefault="007A01F7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71955"/>
      <w:r>
        <w:t>Diccionario de Datos</w:t>
      </w:r>
      <w:bookmarkEnd w:id="10"/>
    </w:p>
    <w:p w:rsidR="00302B56" w:rsidRDefault="00302B56" w:rsidP="00302B56">
      <w:pPr>
        <w:pStyle w:val="Prrafodelista"/>
        <w:ind w:left="360"/>
      </w:pPr>
      <w:r w:rsidRPr="001E4A95">
        <w:t>El diccionario de datos, detalle de tablas, vistas, funciones, triggers, secuencias y otros se encuentran disponibles en el siguiente link:</w:t>
      </w:r>
      <w:r>
        <w:t xml:space="preserve"> </w:t>
      </w:r>
    </w:p>
    <w:p w:rsidR="00302B56" w:rsidRDefault="00AB10E0" w:rsidP="0008040F">
      <w:pPr>
        <w:pStyle w:val="Prrafodelista"/>
        <w:ind w:left="1776"/>
      </w:pPr>
      <w:hyperlink r:id="rId11" w:history="1">
        <w:r w:rsidRPr="000209A4">
          <w:rPr>
            <w:rStyle w:val="Hipervnculo"/>
          </w:rPr>
          <w:t>http://erp.obairlines.bo/sis_documentos/base_de_datos/Index.html</w:t>
        </w:r>
      </w:hyperlink>
      <w:r>
        <w:t xml:space="preserve"> </w:t>
      </w:r>
      <w:bookmarkStart w:id="11" w:name="_GoBack"/>
      <w:bookmarkEnd w:id="11"/>
    </w:p>
    <w:sectPr w:rsidR="00302B56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67D" w:rsidRDefault="003D267D" w:rsidP="006879CA">
      <w:pPr>
        <w:spacing w:after="0" w:line="240" w:lineRule="auto"/>
      </w:pPr>
      <w:r>
        <w:separator/>
      </w:r>
    </w:p>
  </w:endnote>
  <w:endnote w:type="continuationSeparator" w:id="0">
    <w:p w:rsidR="003D267D" w:rsidRDefault="003D267D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3D267D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fldSimple w:instr=" STYLEREF  &quot;1&quot;  ">
            <w:r w:rsidR="00AB10E0">
              <w:rPr>
                <w:noProof/>
              </w:rPr>
              <w:t>Servicios Web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B10E0" w:rsidRPr="00AB10E0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67D" w:rsidRDefault="003D267D" w:rsidP="006879CA">
      <w:pPr>
        <w:spacing w:after="0" w:line="240" w:lineRule="auto"/>
      </w:pPr>
      <w:r>
        <w:separator/>
      </w:r>
    </w:p>
  </w:footnote>
  <w:footnote w:type="continuationSeparator" w:id="0">
    <w:p w:rsidR="003D267D" w:rsidRDefault="003D267D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21"/>
      <w:gridCol w:w="2884"/>
    </w:tblGrid>
    <w:tr w:rsidR="002E66CA" w:rsidTr="00B00CB0">
      <w:tc>
        <w:tcPr>
          <w:tcW w:w="3467" w:type="pct"/>
          <w:tcBorders>
            <w:bottom w:val="single" w:sz="4" w:space="0" w:color="auto"/>
          </w:tcBorders>
          <w:vAlign w:val="bottom"/>
        </w:tcPr>
        <w:p w:rsidR="002E66CA" w:rsidRDefault="003D267D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1533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B00CB0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GESTI</w:t>
          </w:r>
          <w:r>
            <w:rPr>
              <w:rFonts w:cs="Latha"/>
              <w:b/>
              <w:noProof/>
              <w:sz w:val="22"/>
              <w:szCs w:val="120"/>
              <w:lang w:val="es-MX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Ó</w:t>
          </w: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N DE MATERIALES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ción: C:\svn_web\SmsIosa\sistema\web4\Web_sms\Web_sms\Content\themes_boa\default\images\boa\boa_blue_pequenio.png" style="width:53pt;height:26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5602F"/>
    <w:rsid w:val="0006140D"/>
    <w:rsid w:val="0008040F"/>
    <w:rsid w:val="00087959"/>
    <w:rsid w:val="00095D66"/>
    <w:rsid w:val="000B2D79"/>
    <w:rsid w:val="000B3592"/>
    <w:rsid w:val="000C622D"/>
    <w:rsid w:val="000D258C"/>
    <w:rsid w:val="000F14A9"/>
    <w:rsid w:val="000F2A3E"/>
    <w:rsid w:val="000F4020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17C6"/>
    <w:rsid w:val="00195A5A"/>
    <w:rsid w:val="001A2C43"/>
    <w:rsid w:val="001B59A1"/>
    <w:rsid w:val="001C069A"/>
    <w:rsid w:val="001C3180"/>
    <w:rsid w:val="001C5E86"/>
    <w:rsid w:val="001D79C4"/>
    <w:rsid w:val="001E48D6"/>
    <w:rsid w:val="001F37A3"/>
    <w:rsid w:val="00203510"/>
    <w:rsid w:val="002066E5"/>
    <w:rsid w:val="00213DA5"/>
    <w:rsid w:val="0021413F"/>
    <w:rsid w:val="0021556B"/>
    <w:rsid w:val="0022000A"/>
    <w:rsid w:val="00243159"/>
    <w:rsid w:val="00252384"/>
    <w:rsid w:val="00252F4B"/>
    <w:rsid w:val="00267D88"/>
    <w:rsid w:val="002719E2"/>
    <w:rsid w:val="0027275B"/>
    <w:rsid w:val="00274907"/>
    <w:rsid w:val="0027495C"/>
    <w:rsid w:val="00290FC7"/>
    <w:rsid w:val="002A7959"/>
    <w:rsid w:val="002D4436"/>
    <w:rsid w:val="002E02B1"/>
    <w:rsid w:val="002E66CA"/>
    <w:rsid w:val="002F25CA"/>
    <w:rsid w:val="002F524E"/>
    <w:rsid w:val="00302B56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D267D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5811"/>
    <w:rsid w:val="004F3960"/>
    <w:rsid w:val="005078FC"/>
    <w:rsid w:val="005413D2"/>
    <w:rsid w:val="005A79E6"/>
    <w:rsid w:val="005B28C9"/>
    <w:rsid w:val="005C04C3"/>
    <w:rsid w:val="005C56C2"/>
    <w:rsid w:val="005E73A2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D09D7"/>
    <w:rsid w:val="006E0D29"/>
    <w:rsid w:val="006E3B5B"/>
    <w:rsid w:val="006F02FF"/>
    <w:rsid w:val="006F4F8A"/>
    <w:rsid w:val="007529C8"/>
    <w:rsid w:val="00767197"/>
    <w:rsid w:val="00776DA1"/>
    <w:rsid w:val="007A01F7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0BAF"/>
    <w:rsid w:val="009B1843"/>
    <w:rsid w:val="009C0422"/>
    <w:rsid w:val="009C3F6D"/>
    <w:rsid w:val="009C60CB"/>
    <w:rsid w:val="009C7734"/>
    <w:rsid w:val="009D2E48"/>
    <w:rsid w:val="009D7C59"/>
    <w:rsid w:val="009F314D"/>
    <w:rsid w:val="00A053DA"/>
    <w:rsid w:val="00A172B9"/>
    <w:rsid w:val="00A2750F"/>
    <w:rsid w:val="00A61C80"/>
    <w:rsid w:val="00A96902"/>
    <w:rsid w:val="00AB10E0"/>
    <w:rsid w:val="00AD3E3A"/>
    <w:rsid w:val="00AF7D8E"/>
    <w:rsid w:val="00B00CB0"/>
    <w:rsid w:val="00B030A3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3F17"/>
    <w:rsid w:val="00C4669A"/>
    <w:rsid w:val="00C75653"/>
    <w:rsid w:val="00C81F31"/>
    <w:rsid w:val="00C8309E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4F6D"/>
    <w:rsid w:val="00CF7155"/>
    <w:rsid w:val="00D13FEC"/>
    <w:rsid w:val="00D213AF"/>
    <w:rsid w:val="00D2348F"/>
    <w:rsid w:val="00D65C33"/>
    <w:rsid w:val="00D91C7B"/>
    <w:rsid w:val="00D96C75"/>
    <w:rsid w:val="00DB6080"/>
    <w:rsid w:val="00DB7125"/>
    <w:rsid w:val="00DF72C7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84911"/>
    <w:rsid w:val="00F968A8"/>
    <w:rsid w:val="00FA09A9"/>
    <w:rsid w:val="00FB06F0"/>
    <w:rsid w:val="00FC189F"/>
    <w:rsid w:val="00FE1752"/>
    <w:rsid w:val="00FE6DDF"/>
    <w:rsid w:val="00FF0DA1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84067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rp.obairlines.bo/sis_documentos/base_de_datos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6EA9A-3886-4759-A8F3-EDDBB578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3061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Maylee Perez Pastor</cp:lastModifiedBy>
  <cp:revision>27</cp:revision>
  <cp:lastPrinted>2014-08-27T16:13:00Z</cp:lastPrinted>
  <dcterms:created xsi:type="dcterms:W3CDTF">2019-11-18T20:43:00Z</dcterms:created>
  <dcterms:modified xsi:type="dcterms:W3CDTF">2019-11-27T13:42:00Z</dcterms:modified>
</cp:coreProperties>
</file>