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C53635" w:rsidP="001F70B8">
                <w:pPr>
                  <w:pStyle w:val="Sinespaciado"/>
                  <w:jc w:val="center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0DE1DB" wp14:editId="069E542C">
                    <wp:simplePos x="0" y="0"/>
                    <wp:positionH relativeFrom="page">
                      <wp:posOffset>707366</wp:posOffset>
                    </wp:positionH>
                    <wp:positionV relativeFrom="paragraph">
                      <wp:posOffset>2746459</wp:posOffset>
                    </wp:positionV>
                    <wp:extent cx="6201913" cy="1256021"/>
                    <wp:effectExtent l="0" t="0" r="0" b="1905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01913" cy="1256021"/>
                              <a:chOff x="0" y="95250"/>
                              <a:chExt cx="5969698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02" y="95250"/>
                                <a:ext cx="5841496" cy="1228725"/>
                                <a:chOff x="109152" y="95250"/>
                                <a:chExt cx="5841496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52" y="98729"/>
                                  <a:ext cx="5841496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E66CA" w:rsidRPr="00095D66" w:rsidRDefault="00CE4195" w:rsidP="00CE4195">
                                    <w:pP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 xml:space="preserve">  8. </w:t>
                                    </w:r>
                                    <w:r w:rsidR="00575525"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Obligaciones de Pago</w:t>
                                    </w: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55.7pt;margin-top:216.25pt;width:488.35pt;height:98.9pt;z-index:251659264;mso-position-horizontal-relative:page;mso-width-relative:margin;mso-height-relative:margin" coordorigin=",952" coordsize="5969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">
                    <v:group id="226 Grupo" o:spid="_x0000_s1027" style="position:absolute;left:1282;top:952;width:58414;height:12287" coordorigin="1091,952" coordsize="58414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8415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2E66CA" w:rsidRPr="00095D66" w:rsidRDefault="00CE4195" w:rsidP="00CE4195">
                              <w:pP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 xml:space="preserve">  8. </w:t>
                              </w:r>
                              <w:r w:rsidR="00575525"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Obligaciones de Pago</w:t>
                              </w: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:rsidR="00CE4195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55038" w:history="1">
            <w:r w:rsidR="00CE4195" w:rsidRPr="00D13932">
              <w:rPr>
                <w:rStyle w:val="Hipervnculo"/>
                <w:noProof/>
              </w:rPr>
              <w:t>1.</w:t>
            </w:r>
            <w:r w:rsidR="00CE4195">
              <w:rPr>
                <w:iCs w:val="0"/>
                <w:noProof/>
                <w:sz w:val="22"/>
                <w:szCs w:val="22"/>
              </w:rPr>
              <w:tab/>
            </w:r>
            <w:r w:rsidR="00CE4195" w:rsidRPr="00D13932">
              <w:rPr>
                <w:rStyle w:val="Hipervnculo"/>
                <w:noProof/>
              </w:rPr>
              <w:t>Historial del documento</w:t>
            </w:r>
            <w:r w:rsidR="00CE4195">
              <w:rPr>
                <w:noProof/>
                <w:webHidden/>
              </w:rPr>
              <w:tab/>
            </w:r>
            <w:r w:rsidR="00CE4195">
              <w:rPr>
                <w:noProof/>
                <w:webHidden/>
              </w:rPr>
              <w:fldChar w:fldCharType="begin"/>
            </w:r>
            <w:r w:rsidR="00CE4195">
              <w:rPr>
                <w:noProof/>
                <w:webHidden/>
              </w:rPr>
              <w:instrText xml:space="preserve"> PAGEREF _Toc25655038 \h </w:instrText>
            </w:r>
            <w:r w:rsidR="00CE4195">
              <w:rPr>
                <w:noProof/>
                <w:webHidden/>
              </w:rPr>
            </w:r>
            <w:r w:rsidR="00CE4195">
              <w:rPr>
                <w:noProof/>
                <w:webHidden/>
              </w:rPr>
              <w:fldChar w:fldCharType="separate"/>
            </w:r>
            <w:r w:rsidR="00CE4195">
              <w:rPr>
                <w:noProof/>
                <w:webHidden/>
              </w:rPr>
              <w:t>2</w:t>
            </w:r>
            <w:r w:rsidR="00CE4195">
              <w:rPr>
                <w:noProof/>
                <w:webHidden/>
              </w:rPr>
              <w:fldChar w:fldCharType="end"/>
            </w:r>
          </w:hyperlink>
        </w:p>
        <w:p w:rsidR="00CE4195" w:rsidRDefault="00C53635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39" w:history="1">
            <w:r w:rsidR="00CE4195" w:rsidRPr="00D13932">
              <w:rPr>
                <w:rStyle w:val="Hipervnculo"/>
                <w:noProof/>
              </w:rPr>
              <w:t>2.</w:t>
            </w:r>
            <w:r w:rsidR="00CE4195">
              <w:rPr>
                <w:iCs w:val="0"/>
                <w:noProof/>
                <w:sz w:val="22"/>
                <w:szCs w:val="22"/>
              </w:rPr>
              <w:tab/>
            </w:r>
            <w:r w:rsidR="00CE4195" w:rsidRPr="00D13932">
              <w:rPr>
                <w:rStyle w:val="Hipervnculo"/>
                <w:noProof/>
              </w:rPr>
              <w:t>Antecedentes</w:t>
            </w:r>
            <w:r w:rsidR="00CE4195">
              <w:rPr>
                <w:noProof/>
                <w:webHidden/>
              </w:rPr>
              <w:tab/>
            </w:r>
            <w:r w:rsidR="00CE4195">
              <w:rPr>
                <w:noProof/>
                <w:webHidden/>
              </w:rPr>
              <w:fldChar w:fldCharType="begin"/>
            </w:r>
            <w:r w:rsidR="00CE4195">
              <w:rPr>
                <w:noProof/>
                <w:webHidden/>
              </w:rPr>
              <w:instrText xml:space="preserve"> PAGEREF _Toc25655039 \h </w:instrText>
            </w:r>
            <w:r w:rsidR="00CE4195">
              <w:rPr>
                <w:noProof/>
                <w:webHidden/>
              </w:rPr>
            </w:r>
            <w:r w:rsidR="00CE4195">
              <w:rPr>
                <w:noProof/>
                <w:webHidden/>
              </w:rPr>
              <w:fldChar w:fldCharType="separate"/>
            </w:r>
            <w:r w:rsidR="00CE4195">
              <w:rPr>
                <w:noProof/>
                <w:webHidden/>
              </w:rPr>
              <w:t>2</w:t>
            </w:r>
            <w:r w:rsidR="00CE4195">
              <w:rPr>
                <w:noProof/>
                <w:webHidden/>
              </w:rPr>
              <w:fldChar w:fldCharType="end"/>
            </w:r>
          </w:hyperlink>
        </w:p>
        <w:p w:rsidR="00CE4195" w:rsidRDefault="00C53635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40" w:history="1">
            <w:r w:rsidR="00CE4195" w:rsidRPr="00D13932">
              <w:rPr>
                <w:rStyle w:val="Hipervnculo"/>
                <w:noProof/>
              </w:rPr>
              <w:t>2.</w:t>
            </w:r>
            <w:r w:rsidR="00CE4195">
              <w:rPr>
                <w:iCs w:val="0"/>
                <w:noProof/>
                <w:sz w:val="22"/>
                <w:szCs w:val="22"/>
              </w:rPr>
              <w:tab/>
            </w:r>
            <w:r w:rsidR="00CE4195" w:rsidRPr="00D13932">
              <w:rPr>
                <w:rStyle w:val="Hipervnculo"/>
                <w:noProof/>
              </w:rPr>
              <w:t>Objetivo</w:t>
            </w:r>
            <w:r w:rsidR="00CE4195">
              <w:rPr>
                <w:noProof/>
                <w:webHidden/>
              </w:rPr>
              <w:tab/>
            </w:r>
            <w:r w:rsidR="00CE4195">
              <w:rPr>
                <w:noProof/>
                <w:webHidden/>
              </w:rPr>
              <w:fldChar w:fldCharType="begin"/>
            </w:r>
            <w:r w:rsidR="00CE4195">
              <w:rPr>
                <w:noProof/>
                <w:webHidden/>
              </w:rPr>
              <w:instrText xml:space="preserve"> PAGEREF _Toc25655040 \h </w:instrText>
            </w:r>
            <w:r w:rsidR="00CE4195">
              <w:rPr>
                <w:noProof/>
                <w:webHidden/>
              </w:rPr>
            </w:r>
            <w:r w:rsidR="00CE4195">
              <w:rPr>
                <w:noProof/>
                <w:webHidden/>
              </w:rPr>
              <w:fldChar w:fldCharType="separate"/>
            </w:r>
            <w:r w:rsidR="00CE4195">
              <w:rPr>
                <w:noProof/>
                <w:webHidden/>
              </w:rPr>
              <w:t>2</w:t>
            </w:r>
            <w:r w:rsidR="00CE4195">
              <w:rPr>
                <w:noProof/>
                <w:webHidden/>
              </w:rPr>
              <w:fldChar w:fldCharType="end"/>
            </w:r>
          </w:hyperlink>
        </w:p>
        <w:p w:rsidR="00CE4195" w:rsidRDefault="00C53635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41" w:history="1">
            <w:r w:rsidR="00CE4195" w:rsidRPr="00D13932">
              <w:rPr>
                <w:rStyle w:val="Hipervnculo"/>
                <w:noProof/>
              </w:rPr>
              <w:t>2.1.</w:t>
            </w:r>
            <w:r w:rsidR="00CE4195">
              <w:rPr>
                <w:iCs w:val="0"/>
                <w:noProof/>
                <w:sz w:val="22"/>
                <w:szCs w:val="22"/>
              </w:rPr>
              <w:tab/>
            </w:r>
            <w:r w:rsidR="00CE4195" w:rsidRPr="00D13932">
              <w:rPr>
                <w:rStyle w:val="Hipervnculo"/>
                <w:noProof/>
              </w:rPr>
              <w:t>Objetivo</w:t>
            </w:r>
            <w:r w:rsidR="00CE4195">
              <w:rPr>
                <w:noProof/>
                <w:webHidden/>
              </w:rPr>
              <w:tab/>
            </w:r>
            <w:r w:rsidR="00CE4195">
              <w:rPr>
                <w:noProof/>
                <w:webHidden/>
              </w:rPr>
              <w:fldChar w:fldCharType="begin"/>
            </w:r>
            <w:r w:rsidR="00CE4195">
              <w:rPr>
                <w:noProof/>
                <w:webHidden/>
              </w:rPr>
              <w:instrText xml:space="preserve"> PAGEREF _Toc25655041 \h </w:instrText>
            </w:r>
            <w:r w:rsidR="00CE4195">
              <w:rPr>
                <w:noProof/>
                <w:webHidden/>
              </w:rPr>
            </w:r>
            <w:r w:rsidR="00CE4195">
              <w:rPr>
                <w:noProof/>
                <w:webHidden/>
              </w:rPr>
              <w:fldChar w:fldCharType="separate"/>
            </w:r>
            <w:r w:rsidR="00CE4195">
              <w:rPr>
                <w:noProof/>
                <w:webHidden/>
              </w:rPr>
              <w:t>2</w:t>
            </w:r>
            <w:r w:rsidR="00CE4195">
              <w:rPr>
                <w:noProof/>
                <w:webHidden/>
              </w:rPr>
              <w:fldChar w:fldCharType="end"/>
            </w:r>
          </w:hyperlink>
        </w:p>
        <w:p w:rsidR="00CE4195" w:rsidRDefault="00C53635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42" w:history="1">
            <w:r w:rsidR="00CE4195" w:rsidRPr="00D13932">
              <w:rPr>
                <w:rStyle w:val="Hipervnculo"/>
                <w:noProof/>
              </w:rPr>
              <w:t>3.</w:t>
            </w:r>
            <w:r w:rsidR="00CE4195">
              <w:rPr>
                <w:iCs w:val="0"/>
                <w:noProof/>
                <w:sz w:val="22"/>
                <w:szCs w:val="22"/>
              </w:rPr>
              <w:tab/>
            </w:r>
            <w:r w:rsidR="00CE4195" w:rsidRPr="00D13932">
              <w:rPr>
                <w:rStyle w:val="Hipervnculo"/>
                <w:noProof/>
              </w:rPr>
              <w:t>Alcance.</w:t>
            </w:r>
            <w:r w:rsidR="00CE4195">
              <w:rPr>
                <w:noProof/>
                <w:webHidden/>
              </w:rPr>
              <w:tab/>
            </w:r>
            <w:r w:rsidR="00CE4195">
              <w:rPr>
                <w:noProof/>
                <w:webHidden/>
              </w:rPr>
              <w:fldChar w:fldCharType="begin"/>
            </w:r>
            <w:r w:rsidR="00CE4195">
              <w:rPr>
                <w:noProof/>
                <w:webHidden/>
              </w:rPr>
              <w:instrText xml:space="preserve"> PAGEREF _Toc25655042 \h </w:instrText>
            </w:r>
            <w:r w:rsidR="00CE4195">
              <w:rPr>
                <w:noProof/>
                <w:webHidden/>
              </w:rPr>
            </w:r>
            <w:r w:rsidR="00CE4195">
              <w:rPr>
                <w:noProof/>
                <w:webHidden/>
              </w:rPr>
              <w:fldChar w:fldCharType="separate"/>
            </w:r>
            <w:r w:rsidR="00CE4195">
              <w:rPr>
                <w:noProof/>
                <w:webHidden/>
              </w:rPr>
              <w:t>2</w:t>
            </w:r>
            <w:r w:rsidR="00CE4195">
              <w:rPr>
                <w:noProof/>
                <w:webHidden/>
              </w:rPr>
              <w:fldChar w:fldCharType="end"/>
            </w:r>
          </w:hyperlink>
        </w:p>
        <w:p w:rsidR="00CE4195" w:rsidRDefault="00C53635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43" w:history="1">
            <w:r w:rsidR="00CE4195" w:rsidRPr="00D13932">
              <w:rPr>
                <w:rStyle w:val="Hipervnculo"/>
                <w:noProof/>
              </w:rPr>
              <w:t>4.</w:t>
            </w:r>
            <w:r w:rsidR="00CE4195">
              <w:rPr>
                <w:iCs w:val="0"/>
                <w:noProof/>
                <w:sz w:val="22"/>
                <w:szCs w:val="22"/>
              </w:rPr>
              <w:tab/>
            </w:r>
            <w:r w:rsidR="00CE4195" w:rsidRPr="00D13932">
              <w:rPr>
                <w:rStyle w:val="Hipervnculo"/>
                <w:noProof/>
              </w:rPr>
              <w:t>Arquitectura</w:t>
            </w:r>
            <w:r w:rsidR="00CE4195">
              <w:rPr>
                <w:noProof/>
                <w:webHidden/>
              </w:rPr>
              <w:tab/>
            </w:r>
            <w:r w:rsidR="00CE4195">
              <w:rPr>
                <w:noProof/>
                <w:webHidden/>
              </w:rPr>
              <w:fldChar w:fldCharType="begin"/>
            </w:r>
            <w:r w:rsidR="00CE4195">
              <w:rPr>
                <w:noProof/>
                <w:webHidden/>
              </w:rPr>
              <w:instrText xml:space="preserve"> PAGEREF _Toc25655043 \h </w:instrText>
            </w:r>
            <w:r w:rsidR="00CE4195">
              <w:rPr>
                <w:noProof/>
                <w:webHidden/>
              </w:rPr>
            </w:r>
            <w:r w:rsidR="00CE4195">
              <w:rPr>
                <w:noProof/>
                <w:webHidden/>
              </w:rPr>
              <w:fldChar w:fldCharType="separate"/>
            </w:r>
            <w:r w:rsidR="00CE4195">
              <w:rPr>
                <w:noProof/>
                <w:webHidden/>
              </w:rPr>
              <w:t>3</w:t>
            </w:r>
            <w:r w:rsidR="00CE4195">
              <w:rPr>
                <w:noProof/>
                <w:webHidden/>
              </w:rPr>
              <w:fldChar w:fldCharType="end"/>
            </w:r>
          </w:hyperlink>
        </w:p>
        <w:p w:rsidR="00CE4195" w:rsidRDefault="00C53635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44" w:history="1">
            <w:r w:rsidR="00CE4195" w:rsidRPr="00D13932">
              <w:rPr>
                <w:rStyle w:val="Hipervnculo"/>
                <w:noProof/>
              </w:rPr>
              <w:t>5.</w:t>
            </w:r>
            <w:r w:rsidR="00CE4195">
              <w:rPr>
                <w:iCs w:val="0"/>
                <w:noProof/>
                <w:sz w:val="22"/>
                <w:szCs w:val="22"/>
              </w:rPr>
              <w:tab/>
            </w:r>
            <w:r w:rsidR="00CE4195" w:rsidRPr="00D13932">
              <w:rPr>
                <w:rStyle w:val="Hipervnculo"/>
                <w:noProof/>
              </w:rPr>
              <w:t>Servicios Web</w:t>
            </w:r>
            <w:r w:rsidR="00CE4195">
              <w:rPr>
                <w:noProof/>
                <w:webHidden/>
              </w:rPr>
              <w:tab/>
            </w:r>
            <w:r w:rsidR="00CE4195">
              <w:rPr>
                <w:noProof/>
                <w:webHidden/>
              </w:rPr>
              <w:fldChar w:fldCharType="begin"/>
            </w:r>
            <w:r w:rsidR="00CE4195">
              <w:rPr>
                <w:noProof/>
                <w:webHidden/>
              </w:rPr>
              <w:instrText xml:space="preserve"> PAGEREF _Toc25655044 \h </w:instrText>
            </w:r>
            <w:r w:rsidR="00CE4195">
              <w:rPr>
                <w:noProof/>
                <w:webHidden/>
              </w:rPr>
            </w:r>
            <w:r w:rsidR="00CE4195">
              <w:rPr>
                <w:noProof/>
                <w:webHidden/>
              </w:rPr>
              <w:fldChar w:fldCharType="separate"/>
            </w:r>
            <w:r w:rsidR="00CE4195">
              <w:rPr>
                <w:noProof/>
                <w:webHidden/>
              </w:rPr>
              <w:t>4</w:t>
            </w:r>
            <w:r w:rsidR="00CE4195">
              <w:rPr>
                <w:noProof/>
                <w:webHidden/>
              </w:rPr>
              <w:fldChar w:fldCharType="end"/>
            </w:r>
          </w:hyperlink>
        </w:p>
        <w:p w:rsidR="00CE4195" w:rsidRDefault="00C53635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45" w:history="1">
            <w:r w:rsidR="00CE4195" w:rsidRPr="00D13932">
              <w:rPr>
                <w:rStyle w:val="Hipervnculo"/>
                <w:noProof/>
              </w:rPr>
              <w:t>6.</w:t>
            </w:r>
            <w:r w:rsidR="00CE4195">
              <w:rPr>
                <w:iCs w:val="0"/>
                <w:noProof/>
                <w:sz w:val="22"/>
                <w:szCs w:val="22"/>
              </w:rPr>
              <w:tab/>
            </w:r>
            <w:r w:rsidR="00CE4195" w:rsidRPr="00D13932">
              <w:rPr>
                <w:rStyle w:val="Hipervnculo"/>
                <w:noProof/>
              </w:rPr>
              <w:t>Base de Datos</w:t>
            </w:r>
            <w:r w:rsidR="00CE4195">
              <w:rPr>
                <w:noProof/>
                <w:webHidden/>
              </w:rPr>
              <w:tab/>
            </w:r>
            <w:r w:rsidR="00CE4195">
              <w:rPr>
                <w:noProof/>
                <w:webHidden/>
              </w:rPr>
              <w:fldChar w:fldCharType="begin"/>
            </w:r>
            <w:r w:rsidR="00CE4195">
              <w:rPr>
                <w:noProof/>
                <w:webHidden/>
              </w:rPr>
              <w:instrText xml:space="preserve"> PAGEREF _Toc25655045 \h </w:instrText>
            </w:r>
            <w:r w:rsidR="00CE4195">
              <w:rPr>
                <w:noProof/>
                <w:webHidden/>
              </w:rPr>
            </w:r>
            <w:r w:rsidR="00CE4195">
              <w:rPr>
                <w:noProof/>
                <w:webHidden/>
              </w:rPr>
              <w:fldChar w:fldCharType="separate"/>
            </w:r>
            <w:r w:rsidR="00CE4195">
              <w:rPr>
                <w:noProof/>
                <w:webHidden/>
              </w:rPr>
              <w:t>4</w:t>
            </w:r>
            <w:r w:rsidR="00CE4195">
              <w:rPr>
                <w:noProof/>
                <w:webHidden/>
              </w:rPr>
              <w:fldChar w:fldCharType="end"/>
            </w:r>
          </w:hyperlink>
        </w:p>
        <w:p w:rsidR="00CE4195" w:rsidRDefault="00C53635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46" w:history="1">
            <w:r w:rsidR="00CE4195" w:rsidRPr="00D13932">
              <w:rPr>
                <w:rStyle w:val="Hipervnculo"/>
                <w:noProof/>
              </w:rPr>
              <w:t>6.1.</w:t>
            </w:r>
            <w:r w:rsidR="00CE4195">
              <w:rPr>
                <w:iCs w:val="0"/>
                <w:noProof/>
                <w:sz w:val="22"/>
                <w:szCs w:val="22"/>
              </w:rPr>
              <w:tab/>
            </w:r>
            <w:r w:rsidR="00CE4195" w:rsidRPr="00D13932">
              <w:rPr>
                <w:rStyle w:val="Hipervnculo"/>
                <w:noProof/>
              </w:rPr>
              <w:t>Diagrama de Base de Datos</w:t>
            </w:r>
            <w:r w:rsidR="00CE4195">
              <w:rPr>
                <w:noProof/>
                <w:webHidden/>
              </w:rPr>
              <w:tab/>
            </w:r>
            <w:r w:rsidR="00CE4195">
              <w:rPr>
                <w:noProof/>
                <w:webHidden/>
              </w:rPr>
              <w:fldChar w:fldCharType="begin"/>
            </w:r>
            <w:r w:rsidR="00CE4195">
              <w:rPr>
                <w:noProof/>
                <w:webHidden/>
              </w:rPr>
              <w:instrText xml:space="preserve"> PAGEREF _Toc25655046 \h </w:instrText>
            </w:r>
            <w:r w:rsidR="00CE4195">
              <w:rPr>
                <w:noProof/>
                <w:webHidden/>
              </w:rPr>
            </w:r>
            <w:r w:rsidR="00CE4195">
              <w:rPr>
                <w:noProof/>
                <w:webHidden/>
              </w:rPr>
              <w:fldChar w:fldCharType="separate"/>
            </w:r>
            <w:r w:rsidR="00CE4195">
              <w:rPr>
                <w:noProof/>
                <w:webHidden/>
              </w:rPr>
              <w:t>4</w:t>
            </w:r>
            <w:r w:rsidR="00CE4195">
              <w:rPr>
                <w:noProof/>
                <w:webHidden/>
              </w:rPr>
              <w:fldChar w:fldCharType="end"/>
            </w:r>
          </w:hyperlink>
        </w:p>
        <w:p w:rsidR="00CE4195" w:rsidRDefault="00C53635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47" w:history="1">
            <w:r w:rsidR="00CE4195" w:rsidRPr="00D13932">
              <w:rPr>
                <w:rStyle w:val="Hipervnculo"/>
                <w:noProof/>
              </w:rPr>
              <w:t>6.2.</w:t>
            </w:r>
            <w:r w:rsidR="00CE4195">
              <w:rPr>
                <w:iCs w:val="0"/>
                <w:noProof/>
                <w:sz w:val="22"/>
                <w:szCs w:val="22"/>
              </w:rPr>
              <w:tab/>
            </w:r>
            <w:r w:rsidR="00CE4195" w:rsidRPr="00D13932">
              <w:rPr>
                <w:rStyle w:val="Hipervnculo"/>
                <w:noProof/>
              </w:rPr>
              <w:t>Diccionario de Datos</w:t>
            </w:r>
            <w:r w:rsidR="00CE4195">
              <w:rPr>
                <w:noProof/>
                <w:webHidden/>
              </w:rPr>
              <w:tab/>
            </w:r>
            <w:r w:rsidR="00CE4195">
              <w:rPr>
                <w:noProof/>
                <w:webHidden/>
              </w:rPr>
              <w:fldChar w:fldCharType="begin"/>
            </w:r>
            <w:r w:rsidR="00CE4195">
              <w:rPr>
                <w:noProof/>
                <w:webHidden/>
              </w:rPr>
              <w:instrText xml:space="preserve"> PAGEREF _Toc25655047 \h </w:instrText>
            </w:r>
            <w:r w:rsidR="00CE4195">
              <w:rPr>
                <w:noProof/>
                <w:webHidden/>
              </w:rPr>
            </w:r>
            <w:r w:rsidR="00CE4195">
              <w:rPr>
                <w:noProof/>
                <w:webHidden/>
              </w:rPr>
              <w:fldChar w:fldCharType="separate"/>
            </w:r>
            <w:r w:rsidR="00CE4195">
              <w:rPr>
                <w:noProof/>
                <w:webHidden/>
              </w:rPr>
              <w:t>5</w:t>
            </w:r>
            <w:r w:rsidR="00CE4195">
              <w:rPr>
                <w:noProof/>
                <w:webHidden/>
              </w:rPr>
              <w:fldChar w:fldCharType="end"/>
            </w:r>
          </w:hyperlink>
        </w:p>
        <w:p w:rsidR="00CE4195" w:rsidRDefault="00C53635">
          <w:pPr>
            <w:pStyle w:val="TDC2"/>
            <w:tabs>
              <w:tab w:val="left" w:pos="880"/>
              <w:tab w:val="right" w:leader="dot" w:pos="9395"/>
            </w:tabs>
            <w:rPr>
              <w:iCs w:val="0"/>
              <w:noProof/>
              <w:sz w:val="22"/>
              <w:szCs w:val="22"/>
            </w:rPr>
          </w:pPr>
          <w:hyperlink w:anchor="_Toc25655048" w:history="1">
            <w:r w:rsidR="00CE4195" w:rsidRPr="00D13932">
              <w:rPr>
                <w:rStyle w:val="Hipervnculo"/>
                <w:noProof/>
              </w:rPr>
              <w:t>6.3.</w:t>
            </w:r>
            <w:r w:rsidR="00CE4195">
              <w:rPr>
                <w:iCs w:val="0"/>
                <w:noProof/>
                <w:sz w:val="22"/>
                <w:szCs w:val="22"/>
              </w:rPr>
              <w:tab/>
            </w:r>
            <w:r w:rsidR="00CE4195" w:rsidRPr="00D13932">
              <w:rPr>
                <w:rStyle w:val="Hipervnculo"/>
                <w:noProof/>
              </w:rPr>
              <w:t>Listado de Store Procedure.</w:t>
            </w:r>
            <w:r w:rsidR="00CE4195">
              <w:rPr>
                <w:noProof/>
                <w:webHidden/>
              </w:rPr>
              <w:tab/>
            </w:r>
            <w:r w:rsidR="00CE4195">
              <w:rPr>
                <w:noProof/>
                <w:webHidden/>
              </w:rPr>
              <w:fldChar w:fldCharType="begin"/>
            </w:r>
            <w:r w:rsidR="00CE4195">
              <w:rPr>
                <w:noProof/>
                <w:webHidden/>
              </w:rPr>
              <w:instrText xml:space="preserve"> PAGEREF _Toc25655048 \h </w:instrText>
            </w:r>
            <w:r w:rsidR="00CE4195">
              <w:rPr>
                <w:noProof/>
                <w:webHidden/>
              </w:rPr>
            </w:r>
            <w:r w:rsidR="00CE4195">
              <w:rPr>
                <w:noProof/>
                <w:webHidden/>
              </w:rPr>
              <w:fldChar w:fldCharType="separate"/>
            </w:r>
            <w:r w:rsidR="00CE4195">
              <w:rPr>
                <w:noProof/>
                <w:webHidden/>
              </w:rPr>
              <w:t>5</w:t>
            </w:r>
            <w:r w:rsidR="00CE4195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bookmarkStart w:id="0" w:name="_Toc25655038"/>
      <w:r>
        <w:lastRenderedPageBreak/>
        <w:t>Historial</w:t>
      </w:r>
      <w:r w:rsidR="000316E2">
        <w:t xml:space="preserve"> del documento</w:t>
      </w:r>
      <w:bookmarkEnd w:id="0"/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615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</w:t>
            </w:r>
            <w:r w:rsidR="00615A79">
              <w:rPr>
                <w:b w:val="0"/>
              </w:rPr>
              <w:t>b</w:t>
            </w:r>
            <w:r w:rsidRPr="000316E2">
              <w:rPr>
                <w:b w:val="0"/>
              </w:rPr>
              <w:t>orado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0316E2" w:rsidP="000316E2">
            <w:pPr>
              <w:jc w:val="center"/>
            </w:pPr>
            <w:r>
              <w:t>1.0</w:t>
            </w:r>
          </w:p>
        </w:tc>
        <w:tc>
          <w:tcPr>
            <w:tcW w:w="1879" w:type="dxa"/>
          </w:tcPr>
          <w:p w:rsidR="00C23426" w:rsidRDefault="000316E2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</w:tcPr>
          <w:p w:rsidR="00C23426" w:rsidRDefault="00BF126B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Maylee Perez</w:t>
            </w:r>
            <w:r w:rsidR="001F70B8">
              <w:t xml:space="preserve"> Pastor</w:t>
            </w:r>
          </w:p>
        </w:tc>
        <w:tc>
          <w:tcPr>
            <w:tcW w:w="1879" w:type="dxa"/>
          </w:tcPr>
          <w:p w:rsidR="00C23426" w:rsidRDefault="00615A79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F95">
              <w:t>Grover Velasquez Colque</w:t>
            </w:r>
          </w:p>
        </w:tc>
        <w:tc>
          <w:tcPr>
            <w:tcW w:w="1879" w:type="dxa"/>
          </w:tcPr>
          <w:p w:rsidR="00C23426" w:rsidRDefault="00615A79" w:rsidP="00031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0316E2">
              <w:t>/11/2019</w:t>
            </w:r>
          </w:p>
        </w:tc>
      </w:tr>
      <w:tr w:rsidR="00C23426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7F83" w:rsidRDefault="00357F83" w:rsidP="000C622D">
      <w:pPr>
        <w:pStyle w:val="Ttulo1"/>
        <w:numPr>
          <w:ilvl w:val="0"/>
          <w:numId w:val="8"/>
        </w:numPr>
      </w:pPr>
      <w:bookmarkStart w:id="1" w:name="_Toc25655039"/>
      <w:r>
        <w:t>A</w:t>
      </w:r>
      <w:r w:rsidR="00CE77DD">
        <w:t>ntecedentes</w:t>
      </w:r>
      <w:bookmarkEnd w:id="1"/>
    </w:p>
    <w:p w:rsidR="00B409A3" w:rsidRDefault="00BF126B" w:rsidP="00CE77DD">
      <w:r>
        <w:t>El departamento de Tesorería organiza y</w:t>
      </w:r>
      <w:r w:rsidR="009B18E1">
        <w:t xml:space="preserve"> gestiona acciones relacionadas con operaciones de flujos monetarios, es decir,</w:t>
      </w:r>
      <w:r w:rsidR="00B409A3">
        <w:t xml:space="preserve"> que controla un adecuado cumplimiento de previsiones de pagos, presentando procesos con su respectivo conjunto de cuotas, ya sean por ejemplo los pagos a los proveedores y además que realizan con su respectiva política de pagos.</w:t>
      </w:r>
      <w:r w:rsidR="009B18E1">
        <w:t xml:space="preserve"> 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2" w:name="_Toc25655040"/>
      <w:r>
        <w:t>Objetivo</w:t>
      </w:r>
      <w:bookmarkEnd w:id="2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3" w:name="_Llenado_de_un"/>
      <w:bookmarkStart w:id="4" w:name="_Toc25655041"/>
      <w:bookmarkEnd w:id="3"/>
      <w:r>
        <w:t>Objetivo</w:t>
      </w:r>
      <w:bookmarkEnd w:id="4"/>
    </w:p>
    <w:p w:rsidR="00BF126B" w:rsidRPr="00AF7D8E" w:rsidRDefault="00BF126B" w:rsidP="00C114D4">
      <w:r>
        <w:t xml:space="preserve">Diseñar un sistema de gestión </w:t>
      </w:r>
      <w:r w:rsidR="009B18E1">
        <w:t xml:space="preserve">de cuotas </w:t>
      </w:r>
      <w:r>
        <w:t xml:space="preserve">adaptado al departamento de Tesorería que permita tener </w:t>
      </w:r>
      <w:r w:rsidR="009B18E1">
        <w:t xml:space="preserve">un </w:t>
      </w:r>
      <w:r>
        <w:t>control con operaciones de flujo monetario</w:t>
      </w:r>
      <w:r w:rsidR="009B18E1">
        <w:t>.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5" w:name="_Toc25655042"/>
      <w:r>
        <w:t>Alcance.</w:t>
      </w:r>
      <w:bookmarkEnd w:id="5"/>
    </w:p>
    <w:p w:rsidR="0052356C" w:rsidRDefault="0052356C" w:rsidP="00CE77DD">
      <w:r>
        <w:t xml:space="preserve">El sistema de </w:t>
      </w:r>
      <w:r w:rsidR="00207AF8">
        <w:t>Obligaciones de Pago</w:t>
      </w:r>
      <w:r>
        <w:t xml:space="preserve"> es implementado en las regionales Nacionales de Bolivia, para un control de cada proceso registrado con su respectiva cuota o varias cuotas.</w:t>
      </w:r>
    </w:p>
    <w:p w:rsidR="0052356C" w:rsidRDefault="0052356C" w:rsidP="00CE77DD">
      <w:r>
        <w:t>Las unidades solicitantes son responsables del seguimiento de su proceso solicitado.</w:t>
      </w:r>
    </w:p>
    <w:p w:rsidR="0052356C" w:rsidRDefault="0052356C" w:rsidP="0052356C">
      <w:r>
        <w:t>Las consultas sobre las relaciones contables de un concepto de gasto son responsables de parametrización la unidad de Contabilidad.</w:t>
      </w:r>
    </w:p>
    <w:p w:rsidR="00D76001" w:rsidRDefault="00D76001" w:rsidP="00D76001">
      <w:r>
        <w:t xml:space="preserve">Es sistema de </w:t>
      </w:r>
      <w:r w:rsidR="00207AF8">
        <w:t>Obligaciones de Pago</w:t>
      </w:r>
      <w:r>
        <w:t xml:space="preserve"> realiza la parametrización de los proveedores según una relación de cuenta.</w:t>
      </w:r>
    </w:p>
    <w:p w:rsidR="00D76001" w:rsidRDefault="00D76001" w:rsidP="00D76001">
      <w:r>
        <w:t>Cada proceso y cuota realizada se respalda con documentos debidamente escaneados y ordenados.</w:t>
      </w:r>
    </w:p>
    <w:p w:rsidR="00FD22D8" w:rsidRDefault="00D76001" w:rsidP="00D76001">
      <w:r>
        <w:t xml:space="preserve">El sistema de </w:t>
      </w:r>
      <w:r w:rsidR="00207AF8">
        <w:t>Obligaciones de Pago</w:t>
      </w:r>
      <w:r>
        <w:t xml:space="preserve"> instruye la generación de </w:t>
      </w:r>
      <w:r w:rsidR="00CA4F2F">
        <w:t>procesos, es decir, la obligación de pago donde se determina los tipos de cuotas, fechas del proceso</w:t>
      </w:r>
      <w:r w:rsidR="00FD22D8">
        <w:t>, el departamento solicitante, el proveedor y si es un pago variable</w:t>
      </w:r>
      <w:r w:rsidR="00CA4F2F">
        <w:t xml:space="preserve">. </w:t>
      </w:r>
    </w:p>
    <w:p w:rsidR="00FD22D8" w:rsidRDefault="00CA4F2F" w:rsidP="00D76001">
      <w:r>
        <w:t>El detalle de la obligación se registra según los centros de costos, partidas, conceptos de gasto y ordenes de trabajo</w:t>
      </w:r>
      <w:r w:rsidR="00AF4DD2">
        <w:t>.</w:t>
      </w:r>
    </w:p>
    <w:p w:rsidR="0052356C" w:rsidRDefault="00AF4DD2" w:rsidP="00CE77DD">
      <w:r>
        <w:t xml:space="preserve"> Una vez registrada la obligación de pago se puede continuar a registrar el plan de pago</w:t>
      </w:r>
      <w:r w:rsidR="00FD22D8">
        <w:t>, es decir, las cuotas donde se determina</w:t>
      </w:r>
      <w:r w:rsidR="00B94311">
        <w:t xml:space="preserve"> los importes a pagar, multas, observaciones de anticipo y otros descuentos</w:t>
      </w:r>
      <w:r w:rsidR="00FD22D8">
        <w:t xml:space="preserve">, las fechas de cada cuota, las cuentas bancarias de donde saldría el importe y del proveedor, al completar una cuota del proceso se manda al sistema de Contabilidad para realizar la validación del comprobante, así la cuota llega a un estado devengado.  </w:t>
      </w:r>
    </w:p>
    <w:p w:rsidR="00311B3F" w:rsidRPr="00CE77DD" w:rsidRDefault="00311B3F" w:rsidP="00CE77DD">
      <w:r>
        <w:t xml:space="preserve">El sistema de </w:t>
      </w:r>
      <w:r w:rsidR="00207AF8">
        <w:t>Obligaciones de Pago</w:t>
      </w:r>
      <w:r>
        <w:t xml:space="preserve"> realiza también el libro de bancos de cada cuota respectiva a los procesos solicitados según a la cuenta bancaria registrado y su conciliación bancaria. 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6" w:name="_Toc25655043"/>
      <w:r>
        <w:lastRenderedPageBreak/>
        <w:t>Arquitectura</w:t>
      </w:r>
      <w:bookmarkEnd w:id="6"/>
    </w:p>
    <w:p w:rsidR="00CD5518" w:rsidRDefault="00F90F3D" w:rsidP="00CE77DD">
      <w:r>
        <w:rPr>
          <w:noProof/>
        </w:rPr>
        <w:pict>
          <v:shape id="_x0000_i1026" type="#_x0000_t75" style="width:470.05pt;height:546.8pt">
            <v:imagedata r:id="rId9" o:title="8"/>
          </v:shape>
        </w:pict>
      </w:r>
    </w:p>
    <w:p w:rsidR="00CD5518" w:rsidRPr="00E22516" w:rsidRDefault="00CD5518" w:rsidP="00CD5518">
      <w:pPr>
        <w:jc w:val="center"/>
        <w:rPr>
          <w:b/>
          <w:color w:val="FF0000"/>
        </w:rPr>
      </w:pPr>
      <w:r w:rsidRPr="00E22516">
        <w:rPr>
          <w:b/>
          <w:color w:val="FF0000"/>
        </w:rPr>
        <w:t>Imagen 4.1</w:t>
      </w:r>
    </w:p>
    <w:p w:rsidR="00CD5518" w:rsidRDefault="00CD5518" w:rsidP="00CE77DD"/>
    <w:p w:rsidR="002E66CA" w:rsidRDefault="002D4436" w:rsidP="00AF7D8E">
      <w:pPr>
        <w:pStyle w:val="Ttulo1"/>
        <w:numPr>
          <w:ilvl w:val="0"/>
          <w:numId w:val="1"/>
        </w:numPr>
      </w:pPr>
      <w:bookmarkStart w:id="7" w:name="_Toc25655044"/>
      <w:r>
        <w:lastRenderedPageBreak/>
        <w:t>Servicios Web</w:t>
      </w:r>
      <w:bookmarkEnd w:id="7"/>
    </w:p>
    <w:p w:rsidR="009735FC" w:rsidRPr="002D4436" w:rsidRDefault="009735FC" w:rsidP="009735FC">
      <w:r w:rsidRPr="00D95B11">
        <w:t>Este sistema no tiene expuesto ningún Servicio Web y tampoco consume Servicios Web de otros sistemas.</w:t>
      </w:r>
    </w:p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8" w:name="_Toc25655045"/>
      <w:r>
        <w:t>Base de Datos</w:t>
      </w:r>
      <w:bookmarkEnd w:id="8"/>
    </w:p>
    <w:p w:rsidR="00357F83" w:rsidRDefault="00CE77DD" w:rsidP="00AF7D8E">
      <w:pPr>
        <w:pStyle w:val="Ttulo2"/>
        <w:numPr>
          <w:ilvl w:val="1"/>
          <w:numId w:val="1"/>
        </w:numPr>
      </w:pPr>
      <w:bookmarkStart w:id="9" w:name="_Toc25655046"/>
      <w:r>
        <w:t>Diagrama de Base de Datos</w:t>
      </w:r>
      <w:bookmarkEnd w:id="9"/>
    </w:p>
    <w:p w:rsidR="00CE77DD" w:rsidRDefault="002E66CA" w:rsidP="00CE77DD">
      <w:r>
        <w:t>Diagrama Entidad Relaci</w:t>
      </w:r>
      <w:r w:rsidR="00161E09">
        <w:t>ó</w:t>
      </w:r>
      <w:r>
        <w:t>n</w:t>
      </w:r>
      <w:r w:rsidR="00161E09">
        <w:t>:</w:t>
      </w:r>
    </w:p>
    <w:p w:rsidR="00795231" w:rsidRDefault="00795231" w:rsidP="00CE77DD">
      <w:r>
        <w:tab/>
      </w:r>
      <w:r w:rsidR="00F90F3D">
        <w:pict>
          <v:shape id="_x0000_i1027" type="#_x0000_t75" style="width:470.05pt;height:353.9pt">
            <v:imagedata r:id="rId10" o:title="ER OP"/>
          </v:shape>
        </w:pict>
      </w:r>
    </w:p>
    <w:p w:rsidR="00795231" w:rsidRDefault="00795231" w:rsidP="00795231">
      <w:pPr>
        <w:jc w:val="center"/>
        <w:rPr>
          <w:b/>
          <w:color w:val="FF0000"/>
        </w:rPr>
      </w:pPr>
      <w:r w:rsidRPr="002A54A1">
        <w:rPr>
          <w:b/>
          <w:color w:val="FF0000"/>
        </w:rPr>
        <w:t xml:space="preserve">Imagen 6.1 </w:t>
      </w:r>
    </w:p>
    <w:p w:rsidR="00DF7B0F" w:rsidRPr="002A54A1" w:rsidRDefault="00DF7B0F" w:rsidP="00795231">
      <w:pPr>
        <w:jc w:val="center"/>
        <w:rPr>
          <w:b/>
          <w:color w:val="FF0000"/>
        </w:rPr>
      </w:pPr>
    </w:p>
    <w:p w:rsidR="00CE77DD" w:rsidRDefault="00CE77DD" w:rsidP="00AF7D8E">
      <w:pPr>
        <w:pStyle w:val="Ttulo2"/>
        <w:numPr>
          <w:ilvl w:val="1"/>
          <w:numId w:val="1"/>
        </w:numPr>
      </w:pPr>
      <w:bookmarkStart w:id="10" w:name="_Toc25655047"/>
      <w:r>
        <w:t>Diccionario de Datos</w:t>
      </w:r>
      <w:bookmarkEnd w:id="10"/>
    </w:p>
    <w:p w:rsidR="00326C32" w:rsidRDefault="00326C32" w:rsidP="00326C32">
      <w:pPr>
        <w:pStyle w:val="Prrafodelista"/>
        <w:numPr>
          <w:ilvl w:val="0"/>
          <w:numId w:val="1"/>
        </w:numPr>
      </w:pPr>
      <w:r w:rsidRPr="001E4A95">
        <w:t>El diccionario de datos, detalle de tablas, vistas, funciones, triggers, secuencias y otros se encuentran disponibles en el siguiente link:</w:t>
      </w:r>
      <w:r>
        <w:t xml:space="preserve"> </w:t>
      </w:r>
    </w:p>
    <w:p w:rsidR="005B28C9" w:rsidRPr="00110021" w:rsidRDefault="0089675D" w:rsidP="00DF7B0F">
      <w:pPr>
        <w:pStyle w:val="Prrafodelista"/>
        <w:ind w:left="1776"/>
      </w:pPr>
      <w:hyperlink r:id="rId11" w:history="1">
        <w:r w:rsidRPr="00ED1033">
          <w:rPr>
            <w:rStyle w:val="Hipervnculo"/>
          </w:rPr>
          <w:t>http://erp.obairlines.bo/sis_documentos/base_de_datos/Index.html</w:t>
        </w:r>
      </w:hyperlink>
      <w:r>
        <w:t xml:space="preserve"> </w:t>
      </w:r>
      <w:bookmarkStart w:id="11" w:name="_GoBack"/>
      <w:bookmarkEnd w:id="11"/>
      <w:r w:rsidR="00110021">
        <w:tab/>
      </w:r>
      <w:r>
        <w:t xml:space="preserve"> </w:t>
      </w:r>
    </w:p>
    <w:sectPr w:rsidR="005B28C9" w:rsidRPr="00110021" w:rsidSect="00115204">
      <w:headerReference w:type="default" r:id="rId12"/>
      <w:footerReference w:type="default" r:id="rId13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635" w:rsidRDefault="00C53635" w:rsidP="006879CA">
      <w:pPr>
        <w:spacing w:after="0" w:line="240" w:lineRule="auto"/>
      </w:pPr>
      <w:r>
        <w:separator/>
      </w:r>
    </w:p>
  </w:endnote>
  <w:endnote w:type="continuationSeparator" w:id="0">
    <w:p w:rsidR="00C53635" w:rsidRDefault="00C53635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C53635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89675D">
            <w:rPr>
              <w:noProof/>
            </w:rPr>
            <w:t>Servicios Web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9675D" w:rsidRPr="0089675D">
            <w:rPr>
              <w:noProof/>
              <w:color w:val="FFFFFF" w:themeColor="background1"/>
              <w:lang w:val="es-ES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635" w:rsidRDefault="00C53635" w:rsidP="006879CA">
      <w:pPr>
        <w:spacing w:after="0" w:line="240" w:lineRule="auto"/>
      </w:pPr>
      <w:r>
        <w:separator/>
      </w:r>
    </w:p>
  </w:footnote>
  <w:footnote w:type="continuationSeparator" w:id="0">
    <w:p w:rsidR="00C53635" w:rsidRDefault="00C53635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21"/>
      <w:gridCol w:w="2884"/>
    </w:tblGrid>
    <w:tr w:rsidR="002E66CA" w:rsidTr="00CE4195">
      <w:tc>
        <w:tcPr>
          <w:tcW w:w="3467" w:type="pct"/>
          <w:tcBorders>
            <w:bottom w:val="single" w:sz="4" w:space="0" w:color="auto"/>
          </w:tcBorders>
          <w:vAlign w:val="bottom"/>
        </w:tcPr>
        <w:p w:rsidR="002E66CA" w:rsidRDefault="00C53635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1533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CE4195" w:rsidRPr="00CE4195" w:rsidRDefault="00CE4195" w:rsidP="00CE4195">
          <w:pPr>
            <w:pStyle w:val="Encabezado"/>
            <w:jc w:val="center"/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OBLIGACIONES DE PAGO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ción: C:\svn_web\SmsIosa\sistema\web4\Web_sms\Web_sms\Content\themes_boa\default\images\boa\boa_blue_pequenio.png" style="width:53pt;height:26.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1B6F"/>
    <w:rsid w:val="00021D3E"/>
    <w:rsid w:val="000233B4"/>
    <w:rsid w:val="0002604D"/>
    <w:rsid w:val="000316E2"/>
    <w:rsid w:val="0006140D"/>
    <w:rsid w:val="00087959"/>
    <w:rsid w:val="00095D66"/>
    <w:rsid w:val="000A09F8"/>
    <w:rsid w:val="000B2D79"/>
    <w:rsid w:val="000B3592"/>
    <w:rsid w:val="000C622D"/>
    <w:rsid w:val="000D258C"/>
    <w:rsid w:val="000F14A9"/>
    <w:rsid w:val="000F2A3E"/>
    <w:rsid w:val="00110021"/>
    <w:rsid w:val="00111A60"/>
    <w:rsid w:val="001139B5"/>
    <w:rsid w:val="00115204"/>
    <w:rsid w:val="00126495"/>
    <w:rsid w:val="001303A0"/>
    <w:rsid w:val="00134925"/>
    <w:rsid w:val="00141D3B"/>
    <w:rsid w:val="00161E09"/>
    <w:rsid w:val="00173292"/>
    <w:rsid w:val="001760B3"/>
    <w:rsid w:val="00195A5A"/>
    <w:rsid w:val="001A2C43"/>
    <w:rsid w:val="001B59A1"/>
    <w:rsid w:val="001C069A"/>
    <w:rsid w:val="001C3180"/>
    <w:rsid w:val="001C5E86"/>
    <w:rsid w:val="001D79C4"/>
    <w:rsid w:val="001F37A3"/>
    <w:rsid w:val="001F70B8"/>
    <w:rsid w:val="001F7AF1"/>
    <w:rsid w:val="00203510"/>
    <w:rsid w:val="002066E5"/>
    <w:rsid w:val="00207AF8"/>
    <w:rsid w:val="00213DA5"/>
    <w:rsid w:val="0021413F"/>
    <w:rsid w:val="0021556B"/>
    <w:rsid w:val="0022000A"/>
    <w:rsid w:val="00252384"/>
    <w:rsid w:val="00267D88"/>
    <w:rsid w:val="0027275B"/>
    <w:rsid w:val="00274907"/>
    <w:rsid w:val="00290FC7"/>
    <w:rsid w:val="002A7959"/>
    <w:rsid w:val="002D4436"/>
    <w:rsid w:val="002E02B1"/>
    <w:rsid w:val="002E66CA"/>
    <w:rsid w:val="002F524E"/>
    <w:rsid w:val="00311B3F"/>
    <w:rsid w:val="0032563E"/>
    <w:rsid w:val="00326C32"/>
    <w:rsid w:val="003319A6"/>
    <w:rsid w:val="003515C4"/>
    <w:rsid w:val="00357F83"/>
    <w:rsid w:val="003606AC"/>
    <w:rsid w:val="00363B11"/>
    <w:rsid w:val="003901FD"/>
    <w:rsid w:val="0039595B"/>
    <w:rsid w:val="003A4D5A"/>
    <w:rsid w:val="003C118E"/>
    <w:rsid w:val="003C4F1A"/>
    <w:rsid w:val="003C786B"/>
    <w:rsid w:val="003E3B00"/>
    <w:rsid w:val="003F7801"/>
    <w:rsid w:val="00404960"/>
    <w:rsid w:val="004069DC"/>
    <w:rsid w:val="00411664"/>
    <w:rsid w:val="0041729B"/>
    <w:rsid w:val="00433C43"/>
    <w:rsid w:val="0043642F"/>
    <w:rsid w:val="00455F0B"/>
    <w:rsid w:val="00463EF3"/>
    <w:rsid w:val="004800E8"/>
    <w:rsid w:val="004820A8"/>
    <w:rsid w:val="004942E3"/>
    <w:rsid w:val="00497753"/>
    <w:rsid w:val="004A1E72"/>
    <w:rsid w:val="004A3DF5"/>
    <w:rsid w:val="004B5EB4"/>
    <w:rsid w:val="004C3610"/>
    <w:rsid w:val="004D14C3"/>
    <w:rsid w:val="004D5811"/>
    <w:rsid w:val="004F3960"/>
    <w:rsid w:val="005078FC"/>
    <w:rsid w:val="0052356C"/>
    <w:rsid w:val="005413D2"/>
    <w:rsid w:val="00575525"/>
    <w:rsid w:val="005A79E6"/>
    <w:rsid w:val="005B28C9"/>
    <w:rsid w:val="005C04C3"/>
    <w:rsid w:val="005C56C2"/>
    <w:rsid w:val="005D209E"/>
    <w:rsid w:val="005E49F7"/>
    <w:rsid w:val="00601F32"/>
    <w:rsid w:val="00614E64"/>
    <w:rsid w:val="00615A79"/>
    <w:rsid w:val="006323BB"/>
    <w:rsid w:val="006562A0"/>
    <w:rsid w:val="00666882"/>
    <w:rsid w:val="00670BB7"/>
    <w:rsid w:val="006870F3"/>
    <w:rsid w:val="006879CA"/>
    <w:rsid w:val="00696778"/>
    <w:rsid w:val="006A0760"/>
    <w:rsid w:val="006B6757"/>
    <w:rsid w:val="006E0D29"/>
    <w:rsid w:val="006E3B5B"/>
    <w:rsid w:val="006F02FF"/>
    <w:rsid w:val="006F4F8A"/>
    <w:rsid w:val="00715963"/>
    <w:rsid w:val="007529C8"/>
    <w:rsid w:val="00767197"/>
    <w:rsid w:val="00795231"/>
    <w:rsid w:val="007A6D25"/>
    <w:rsid w:val="007C54B0"/>
    <w:rsid w:val="007E647C"/>
    <w:rsid w:val="008063F9"/>
    <w:rsid w:val="008101CD"/>
    <w:rsid w:val="008128B6"/>
    <w:rsid w:val="00820719"/>
    <w:rsid w:val="00840EA2"/>
    <w:rsid w:val="008537E4"/>
    <w:rsid w:val="00857EEE"/>
    <w:rsid w:val="00874AD6"/>
    <w:rsid w:val="0088380B"/>
    <w:rsid w:val="00884C88"/>
    <w:rsid w:val="0089675D"/>
    <w:rsid w:val="008A7710"/>
    <w:rsid w:val="008D4D94"/>
    <w:rsid w:val="008D7237"/>
    <w:rsid w:val="00901FD5"/>
    <w:rsid w:val="009215D7"/>
    <w:rsid w:val="00925014"/>
    <w:rsid w:val="009438F6"/>
    <w:rsid w:val="00960CCB"/>
    <w:rsid w:val="009735FC"/>
    <w:rsid w:val="00982C3C"/>
    <w:rsid w:val="009A143E"/>
    <w:rsid w:val="009A2E1A"/>
    <w:rsid w:val="009B1843"/>
    <w:rsid w:val="009B18E1"/>
    <w:rsid w:val="009C0422"/>
    <w:rsid w:val="009C3F6D"/>
    <w:rsid w:val="009C60CB"/>
    <w:rsid w:val="009D2E48"/>
    <w:rsid w:val="009D7C59"/>
    <w:rsid w:val="009F314D"/>
    <w:rsid w:val="00A172B9"/>
    <w:rsid w:val="00A61C80"/>
    <w:rsid w:val="00A96902"/>
    <w:rsid w:val="00AD3E3A"/>
    <w:rsid w:val="00AF4DD2"/>
    <w:rsid w:val="00AF7D8E"/>
    <w:rsid w:val="00B409A3"/>
    <w:rsid w:val="00B465A3"/>
    <w:rsid w:val="00B51A6A"/>
    <w:rsid w:val="00B56C07"/>
    <w:rsid w:val="00B75164"/>
    <w:rsid w:val="00B94311"/>
    <w:rsid w:val="00BA1162"/>
    <w:rsid w:val="00BB3AE7"/>
    <w:rsid w:val="00BE470B"/>
    <w:rsid w:val="00BF126B"/>
    <w:rsid w:val="00BF294D"/>
    <w:rsid w:val="00C00277"/>
    <w:rsid w:val="00C01D9B"/>
    <w:rsid w:val="00C04B89"/>
    <w:rsid w:val="00C05F74"/>
    <w:rsid w:val="00C114D4"/>
    <w:rsid w:val="00C23426"/>
    <w:rsid w:val="00C4669A"/>
    <w:rsid w:val="00C53635"/>
    <w:rsid w:val="00C75653"/>
    <w:rsid w:val="00C81F31"/>
    <w:rsid w:val="00C85A43"/>
    <w:rsid w:val="00C86D94"/>
    <w:rsid w:val="00C91F36"/>
    <w:rsid w:val="00CA468B"/>
    <w:rsid w:val="00CA4F2F"/>
    <w:rsid w:val="00CB5CC4"/>
    <w:rsid w:val="00CD01BF"/>
    <w:rsid w:val="00CD09B3"/>
    <w:rsid w:val="00CD2788"/>
    <w:rsid w:val="00CD5518"/>
    <w:rsid w:val="00CE4195"/>
    <w:rsid w:val="00CE77DD"/>
    <w:rsid w:val="00CF4F6D"/>
    <w:rsid w:val="00CF7155"/>
    <w:rsid w:val="00D13FEC"/>
    <w:rsid w:val="00D2348F"/>
    <w:rsid w:val="00D61237"/>
    <w:rsid w:val="00D65C33"/>
    <w:rsid w:val="00D76001"/>
    <w:rsid w:val="00D91C7B"/>
    <w:rsid w:val="00D96C75"/>
    <w:rsid w:val="00DB6080"/>
    <w:rsid w:val="00DB6D87"/>
    <w:rsid w:val="00DF72C7"/>
    <w:rsid w:val="00DF7B0F"/>
    <w:rsid w:val="00E222AF"/>
    <w:rsid w:val="00E33000"/>
    <w:rsid w:val="00E455DF"/>
    <w:rsid w:val="00E46094"/>
    <w:rsid w:val="00E529E6"/>
    <w:rsid w:val="00E559B5"/>
    <w:rsid w:val="00E7423A"/>
    <w:rsid w:val="00E80B25"/>
    <w:rsid w:val="00E83511"/>
    <w:rsid w:val="00E85733"/>
    <w:rsid w:val="00E96599"/>
    <w:rsid w:val="00EA1526"/>
    <w:rsid w:val="00EE65FA"/>
    <w:rsid w:val="00F00465"/>
    <w:rsid w:val="00F24590"/>
    <w:rsid w:val="00F30048"/>
    <w:rsid w:val="00F32813"/>
    <w:rsid w:val="00F33A8F"/>
    <w:rsid w:val="00F4156A"/>
    <w:rsid w:val="00F454D6"/>
    <w:rsid w:val="00F60F0D"/>
    <w:rsid w:val="00F61ECA"/>
    <w:rsid w:val="00F654FD"/>
    <w:rsid w:val="00F90F3D"/>
    <w:rsid w:val="00F917C1"/>
    <w:rsid w:val="00F968A8"/>
    <w:rsid w:val="00FA09A9"/>
    <w:rsid w:val="00FB06F0"/>
    <w:rsid w:val="00FC189F"/>
    <w:rsid w:val="00FD22D8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92A43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rp.obairlines.bo/sis_documentos/base_de_datos/Index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A13A84-1768-4CF8-B43C-3C315A5BC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3886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Maylee Perez Pastor</cp:lastModifiedBy>
  <cp:revision>35</cp:revision>
  <cp:lastPrinted>2014-08-27T16:13:00Z</cp:lastPrinted>
  <dcterms:created xsi:type="dcterms:W3CDTF">2019-11-18T20:43:00Z</dcterms:created>
  <dcterms:modified xsi:type="dcterms:W3CDTF">2019-11-27T13:41:00Z</dcterms:modified>
</cp:coreProperties>
</file>