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ESTATUTO DO INSTITUTO BRASILEIRO DE SABERES E EXPRESSÕES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CAPÍTULO I – DA DENOMINAÇÃO, SEDE E FINS</w:t>
        <w:br w:type="textWrapping"/>
        <w:br w:type="textWrapping"/>
        <w:t xml:space="preserve">Art. 1º. O INSTITUTO BRASILEIRO DE SABERES E EXPRESSÕES, constituído em </w:t>
      </w:r>
      <w:r w:rsidDel="00000000" w:rsidR="00000000" w:rsidRPr="00000000">
        <w:rPr>
          <w:color w:val="ff0000"/>
          <w:rtl w:val="0"/>
        </w:rPr>
        <w:t xml:space="preserve">13 de abril de 2016</w:t>
      </w:r>
      <w:r w:rsidDel="00000000" w:rsidR="00000000" w:rsidRPr="00000000">
        <w:rPr>
          <w:rtl w:val="0"/>
        </w:rPr>
        <w:t xml:space="preserve"> sob a forma de Associação, é uma pessoa jurídica de direito privado, sem fins lucrativos, e duração por tempo indeterminado, com sede e foro no município de Brasília – DF à SGAS 914 Conjunto G Parte, Asa Sul, Brasília – DF, CEP: 70390-140.</w:t>
        <w:br w:type="textWrapping"/>
        <w:br w:type="textWrapping"/>
        <w:t xml:space="preserve">Art. 2º. O INSTITUTO BRASILEIRO DE SABERES E EXPRESSÕES tem por finalidade:</w:t>
        <w:br w:type="textWrapping"/>
        <w:t xml:space="preserve">a) Contribuir para facilitar a todos e todas os meios de livre acesso às fontes da cultura e pleno exercício dos direitos culturais;</w:t>
        <w:br w:type="textWrapping"/>
        <w:t xml:space="preserve">b) Promover e estimular a regionalização da produção cultural e artística, a valorização de recursos humanos e conteúdos;</w:t>
        <w:br w:type="textWrapping"/>
        <w:t xml:space="preserve">c) Apoiar, valorizar e difundir o conjunto das manifestações culturais e seus respectivos criadores;</w:t>
        <w:br w:type="textWrapping"/>
        <w:t xml:space="preserve">d) Estimular a produção e difusão de bens culturais de valor universal, formadores e informadores de conhecimento, cultura e memória;</w:t>
        <w:br w:type="textWrapping"/>
        <w:t xml:space="preserve">e) Desenvolver projetos que estimulem as formas de expressão, os modos de criar e fazer, os processos de preservação e proteção do patrimônio cultural brasileiro, compreendendo, entre outros os seguintes segmentos: teatro, dança, circo, produção cinematográfica, vídeo-gráfica, fotografia, discográfica, radiofônica, multimídia, livros de valor artístico, literário ou humanístico, artes plásticas, música em geral, artes gráficas, gravuras, cartazes, filatelia, folclore, artesanato, patrimônio histórico, arquitetônico, arqueológico, bibliotecas, museus, arquivos e demais acervos, televisão e congêneres;</w:t>
        <w:br w:type="textWrapping"/>
        <w:t xml:space="preserve">f) Promover ações voltadas para o estímulo à proteção do meio ambiente e educação ambiental;</w:t>
        <w:br w:type="textWrapping"/>
        <w:t xml:space="preserve">g) Promover atividades educativas, esportivas, sociais, cursos, conferências, seminários, simpósios, debates, feiras, mostras, oficinas e ações;</w:t>
        <w:br w:type="textWrapping"/>
        <w:t xml:space="preserve">h) Desenvolver ações que permitam a ressocialização de indivíduos ou grupos em situação de risco ou abandono, estimulando a inclusão nos meios de produção e geração de renda;</w:t>
        <w:br w:type="textWrapping"/>
        <w:t xml:space="preserve">i) Desenvolver projetos técnicos de apoio financeiro, viabilizados por meio de transferência de recursos do governo federal, estadual e municipal, ou veiculados por meio de leis de incentivo, ou de financiamentos por qualquer outra fonte;</w:t>
        <w:br w:type="textWrapping"/>
        <w:t xml:space="preserve">j) Desenvolver trabalhos de publicações editoriais, periódicos, comunicação, educação profissional de nível tecnológico;</w:t>
        <w:br w:type="textWrapping"/>
        <w:t xml:space="preserve">k) Desenvolver projetos visando à inclusão social por meio de atividades esportivas, de saúde, ambientais, culturais, de estímulo à produção, cooperativismo, diretamente ou em Parcerias com outras instituições ou com o estado nos seus diferentes níveis;</w:t>
        <w:br w:type="textWrapping"/>
        <w:t xml:space="preserve">l) Promover e estimular ações voltadas para o desenvolvimento tecnológico e a pesquisa científica;</w:t>
        <w:br w:type="textWrapping"/>
        <w:t xml:space="preserve">m) Desenvolver e implementar ações voltadas para a qualificação e requalificação profissionalizante;</w:t>
        <w:br w:type="textWrapping"/>
        <w:t xml:space="preserve">n) Promover a manutenção e funcionamento de unidades da Associação, das existentes e das que venham a existir, diretamente ou com parceria de terceiros;</w:t>
        <w:br w:type="textWrapping"/>
        <w:t xml:space="preserve">o) I – promoção da assistência social;</w:t>
        <w:br w:type="textWrapping"/>
        <w:t xml:space="preserve">II – promoção da cultura, defesa e conservação do patrimônio histórico e artístico;</w:t>
        <w:br w:type="textWrapping"/>
        <w:t xml:space="preserve">III – promoção gratuita da educação, observando-se a forma complementar de participação das organizações de que trata a Lei;</w:t>
        <w:br w:type="textWrapping"/>
        <w:t xml:space="preserve">IV – promoção gratuita da saúde, observando-se a forma complementar de participação das organizações de que trata a Lei;</w:t>
        <w:br w:type="textWrapping"/>
        <w:t xml:space="preserve">V – promoção da segurança alimentar e nutricional;</w:t>
        <w:br w:type="textWrapping"/>
        <w:t xml:space="preserve">VI – defesa, preservação e conservação do meio ambiente e promoção do desenvolvimento sustentável;</w:t>
        <w:br w:type="textWrapping"/>
        <w:t xml:space="preserve">VII – promoção do voluntariado;</w:t>
        <w:br w:type="textWrapping"/>
        <w:t xml:space="preserve">VIII – promoção do desenvolvimento econômico e social e combate à pobreza;</w:t>
        <w:br w:type="textWrapping"/>
        <w:t xml:space="preserve">IX – experimentação, não lucrativa, de novos modelos sócio-produtivos e de sistemas alternativos de produção, comércio, emprego e crédito;</w:t>
        <w:br w:type="textWrapping"/>
        <w:t xml:space="preserve">X – promoção de direitos estabelecidos, construção de novos direitos e assessoria jurídica gratuita de interesse suplementar;</w:t>
        <w:br w:type="textWrapping"/>
        <w:t xml:space="preserve">XI – promoção da ética, da paz, da cidadania, dos direitos humanos, da democracia e de outros valores universais;</w:t>
        <w:br w:type="textWrapping"/>
      </w:r>
      <w:r w:rsidDel="00000000" w:rsidR="00000000" w:rsidRPr="00000000">
        <w:rPr>
          <w:highlight w:val="red"/>
          <w:rtl w:val="0"/>
        </w:rPr>
        <w:t xml:space="preserve">XII – estudos e pesquisas, desenvolvimento de tecnologias alternativas, produção e divulgação de informações e conhecimentos técnicos e científicos que digam respeito às atividades mencionadas neste artigo;</w:t>
      </w:r>
      <w:r w:rsidDel="00000000" w:rsidR="00000000" w:rsidRPr="00000000">
        <w:rPr>
          <w:rtl w:val="0"/>
        </w:rPr>
        <w:br w:type="textWrapping"/>
        <w:t xml:space="preserve">XIII – estudos e pesquisas para o desenvolvimento, a disponibilização e a implementação de tecnologias voltadas à mobilidade de pessoas, por qualquer meio de transporte.</w:t>
        <w:br w:type="textWrapping"/>
        <w:t xml:space="preserve">CAPÍTULO II – DOS MEMBROS</w:t>
        <w:br w:type="textWrapping"/>
        <w:br w:type="textWrapping"/>
        <w:t xml:space="preserve">Art. 6º. O INSTITUTO BRASILEIRO DE SABERES E EXPRESSÕES é constituído por número ilimitado de membros, que serão admitidos livremente, bastando para isto sua manifestação espontânea.</w:t>
        <w:br w:type="textWrapping"/>
        <w:br w:type="textWrapping"/>
        <w:t xml:space="preserve">Art. 7º. São direitos dos membros quites com suas obrigações sociais:</w:t>
        <w:br w:type="textWrapping"/>
        <w:t xml:space="preserve">I – votar e ser votado para os cargos eletivos;</w:t>
        <w:br w:type="textWrapping"/>
        <w:t xml:space="preserve">II – tomar parte nas Assembleias Gerais.</w:t>
        <w:br w:type="textWrapping"/>
        <w:br w:type="textWrapping"/>
        <w:t xml:space="preserve">Art. 8º. São deveres dos membros:</w:t>
        <w:br w:type="textWrapping"/>
        <w:t xml:space="preserve">I – cumprir as disposições estatutárias e regimentais;</w:t>
        <w:br w:type="textWrapping"/>
        <w:t xml:space="preserve">II – acatar as decisões da Diretoria.</w:t>
        <w:br w:type="textWrapping"/>
        <w:br w:type="textWrapping"/>
        <w:t xml:space="preserve">Art. 9º. Os membros não respondem, nem mesmo subsidiariamente, pelos encargos da Instituição.</w:t>
        <w:br w:type="textWrapping"/>
        <w:br w:type="textWrapping"/>
        <w:t xml:space="preserve">Parágrafo Único – O INSTITUTO BRASILEIRO DE SABERES E EXPRESSÕES poderá excluir qualquer membro em assembleia geral, comprovado qualquer ato que justifique sua exclusão, cabendo antes amplo direito de defesa.</w:t>
        <w:br w:type="textWrapping"/>
        <w:br w:type="textWrapping"/>
        <w:br w:type="textWrapping"/>
        <w:t xml:space="preserve">CAPÍTULO III – DA ADMINISTRAÇÃO</w:t>
        <w:br w:type="textWrapping"/>
        <w:br w:type="textWrapping"/>
        <w:t xml:space="preserve">Art. 10. O INSTITUTO BRASILEIRO DE SABERES E EXPRESSÕES será administrado por:</w:t>
        <w:br w:type="textWrapping"/>
        <w:t xml:space="preserve">I – Assembleia Geral;</w:t>
        <w:br w:type="textWrapping"/>
        <w:t xml:space="preserve">II – Diretoria;</w:t>
        <w:br w:type="textWrapping"/>
        <w:t xml:space="preserve">III – Conselho Fiscal.</w:t>
        <w:br w:type="textWrapping"/>
        <w:br w:type="textWrapping"/>
        <w:t xml:space="preserve">Parágrafo Único – O INSTITUTO BRASILEIRO DE SABERES E EXPRESSÕES não remunera, sob qualquer forma, os cargos de sua Diretoria, bem como as atividades de seus membros, cujas atuações são inteiramente gratuitas.</w:t>
        <w:br w:type="textWrapping"/>
        <w:br w:type="textWrapping"/>
        <w:t xml:space="preserve">Art. 11. A Assembleia Geral, órgão soberano da Associação, se constituirá dos membros em pleno gozo de seus direitos estatutários.</w:t>
        <w:br w:type="textWrapping"/>
        <w:br w:type="textWrapping"/>
        <w:t xml:space="preserve">Art. 12. Compete à Assembleia Geral:</w:t>
        <w:br w:type="textWrapping"/>
        <w:t xml:space="preserve">I – eleger a Diretoria e o Conselho Fiscal;</w:t>
        <w:br w:type="textWrapping"/>
        <w:t xml:space="preserve">II – decidir sobre reformas do Estatuto, na forma do art. 33;</w:t>
        <w:br w:type="textWrapping"/>
        <w:t xml:space="preserve">III – decidir sobre a extinção da Instituição, nos termos do artigo 32;</w:t>
        <w:br w:type="textWrapping"/>
        <w:t xml:space="preserve">IV – decidir sobre a conveniência de alienar, transigir, hipotecar ou permutar bens patrimoniais;</w:t>
        <w:br w:type="textWrapping"/>
        <w:t xml:space="preserve">V – aprovar o Regimento Interno;</w:t>
        <w:br w:type="textWrapping"/>
        <w:t xml:space="preserve">VI – emitir Ordens Normativas para funcionamento interno da Associação.</w:t>
        <w:br w:type="textWrapping"/>
        <w:br w:type="textWrapping"/>
        <w:t xml:space="preserve">Art. 13. A Assembleia Geral se realizará, ordinariamente, uma vez por ano para:</w:t>
        <w:br w:type="textWrapping"/>
        <w:t xml:space="preserve">I – aprovar a proposta de programação anual da Instituição, submetida pela Diretoria;</w:t>
        <w:br w:type="textWrapping"/>
        <w:t xml:space="preserve">II – apreciar o relatório anual da Diretoria e aprovar a prestação de contas;</w:t>
        <w:br w:type="textWrapping"/>
        <w:t xml:space="preserve">III – discutir e homologar as contas e o balanço aprovado pelo Conselho Fiscal.</w:t>
        <w:br w:type="textWrapping"/>
        <w:br w:type="textWrapping"/>
        <w:t xml:space="preserve">Art. 14. A Assembleia Geral se realizará, extraordinariamente, quando convocada:</w:t>
        <w:br w:type="textWrapping"/>
        <w:t xml:space="preserve">I – pela Diretoria;</w:t>
        <w:br w:type="textWrapping"/>
        <w:t xml:space="preserve">II – pelo Conselho Fiscal;</w:t>
        <w:br w:type="textWrapping"/>
        <w:t xml:space="preserve">III – por requerimento de 1/4 de membros quites com as obrigações sociais.</w:t>
        <w:br w:type="textWrapping"/>
        <w:br w:type="textWrapping"/>
        <w:t xml:space="preserve">Art. 15. A convocação da Assembleia Geral será feita por meio de edital afixado na sede da Instituição e/ou publicado na imprensa local, por circulares ou outros meios convenientes, com antecedência mínima de 5 (cinco) dias.</w:t>
        <w:br w:type="textWrapping"/>
        <w:br w:type="textWrapping"/>
        <w:t xml:space="preserve">Parágrafo Único – Qualquer Assembleia se instalará em primeira convocação com a maioria dos membros e, em segunda convocação, com qualquer número.</w:t>
        <w:br w:type="textWrapping"/>
        <w:br w:type="textWrapping"/>
        <w:t xml:space="preserve">Art. 16. A Associação adotará práticas de gestão administrativa, necessárias e suficientes, a coibir a obtenção, de forma individual ou coletiva, de benefícios e vantagens pessoais, em decorrência da participação nos processos decisórios.</w:t>
        <w:br w:type="textWrapping"/>
        <w:br w:type="textWrapping"/>
        <w:t xml:space="preserve">Art. 17. A Diretoria será constituída por um Presidente, um Vice-Presidente, Primeiro e Segundo Secretários, Primeiro e Segundo Tesoureiros.</w:t>
        <w:br w:type="textWrapping"/>
        <w:br w:type="textWrapping"/>
        <w:t xml:space="preserve">§ 1º – O mandato da Diretoria será de 4 (quatro) anos, sendo vedada mais de uma reeleição consecutiva, exceto o do Presidente conforme Parágrafo 2º deste artigo.</w:t>
        <w:br w:type="textWrapping"/>
        <w:br w:type="textWrapping"/>
        <w:t xml:space="preserve">§ 2º – O Presidente eleito nesta assembleia terá o mandato de 4 anos, ocorrendo o falecimento ou qualquer impedimento por motivo de saúde, a Diretoria convocará uma Assembleia para eleger um novo Presidente.</w:t>
        <w:br w:type="textWrapping"/>
        <w:br w:type="textWrapping"/>
        <w:t xml:space="preserve">Art. 18. Compete à Diretoria:</w:t>
        <w:br w:type="textWrapping"/>
        <w:t xml:space="preserve">I – elaborar e submeter à Assembleia Geral a proposta de programação anual da Instituição;</w:t>
        <w:br w:type="textWrapping"/>
        <w:t xml:space="preserve">II – executar a programação anual de atividades da Instituição;</w:t>
        <w:br w:type="textWrapping"/>
        <w:t xml:space="preserve">III – elaborar e apresentar à Assembleia Geral o relatório anual;</w:t>
        <w:br w:type="textWrapping"/>
        <w:t xml:space="preserve">IV – reunir-se com instituições públicas e privadas para mútua colaboração em atividades de interesse comum;</w:t>
        <w:br w:type="textWrapping"/>
        <w:t xml:space="preserve">V – contratar e demitir funcionários;</w:t>
        <w:br w:type="textWrapping"/>
        <w:t xml:space="preserve">VI – regulamentar as Ordens Normativas da Assembleia Geral e emitir Ordens Executivas para disciplinar o funcionamento interno da Instituição.</w:t>
        <w:br w:type="textWrapping"/>
        <w:br w:type="textWrapping"/>
        <w:t xml:space="preserve">Art. 19. A Diretoria se reunirá no mínimo uma vez por mês.</w:t>
        <w:br w:type="textWrapping"/>
        <w:br w:type="textWrapping"/>
        <w:t xml:space="preserve">Art. 20. Compete ao Presidente:</w:t>
        <w:br w:type="textWrapping"/>
        <w:t xml:space="preserve">I – representar o INSTITUTO BRASILEIRO DE SABERES E EXPRESSÕES judicial e extrajudicialmente, ativa e passivamente;</w:t>
        <w:br w:type="textWrapping"/>
        <w:t xml:space="preserve">II – cumprir e fazer cumprir este Estatuto e o Regimento Interno;</w:t>
        <w:br w:type="textWrapping"/>
        <w:t xml:space="preserve">III – presidir a Assembleia Geral;</w:t>
        <w:br w:type="textWrapping"/>
        <w:t xml:space="preserve">IV – convocar e presidir as reuniões da Diretoria.</w:t>
        <w:br w:type="textWrapping"/>
        <w:br w:type="textWrapping"/>
        <w:t xml:space="preserve">Art. 21. Compete ao Vice-Presidente:</w:t>
        <w:br w:type="textWrapping"/>
        <w:t xml:space="preserve">I – substituir o Presidente em suas faltas ou impedimentos;</w:t>
        <w:br w:type="textWrapping"/>
        <w:t xml:space="preserve">II – assumir o mandato, em caso de vacância, até o seu término;</w:t>
        <w:br w:type="textWrapping"/>
        <w:t xml:space="preserve">III – prestar, de modo geral, sua colaboração ao Presidente.</w:t>
        <w:br w:type="textWrapping"/>
        <w:br w:type="textWrapping"/>
        <w:t xml:space="preserve">Art. 22. Compete ao Primeiro Secretário:</w:t>
        <w:br w:type="textWrapping"/>
        <w:t xml:space="preserve">I – secretariar as reuniões da Diretoria e da Assembleia Geral e redigir as atas;</w:t>
        <w:br w:type="textWrapping"/>
        <w:t xml:space="preserve">II – publicar todas as notícias das atividades da entidade.</w:t>
        <w:br w:type="textWrapping"/>
        <w:br w:type="textWrapping"/>
        <w:t xml:space="preserve">Art. 23. Compete ao Segundo Secretário:</w:t>
        <w:br w:type="textWrapping"/>
        <w:t xml:space="preserve">I – substituir o Primeiro Secretário em suas faltas ou impedimentos;</w:t>
        <w:br w:type="textWrapping"/>
        <w:t xml:space="preserve">II – assumir o mandato, em caso de vacância, até o seu término;</w:t>
        <w:br w:type="textWrapping"/>
        <w:t xml:space="preserve">III – prestar, de modo geral, sua colaboração ao Primeiro Secretário.</w:t>
        <w:br w:type="textWrapping"/>
        <w:br w:type="textWrapping"/>
        <w:t xml:space="preserve">Art. 24. Compete ao Primeiro Tesoureiro:</w:t>
        <w:br w:type="textWrapping"/>
        <w:t xml:space="preserve">I – arrecadar e contabilizar as contribuições dos membros, rendas, auxílios e donativos, mantendo em dia a escrituração da Instituição;</w:t>
        <w:br w:type="textWrapping"/>
        <w:t xml:space="preserve">II – pagar as contas autorizadas pelo Presidente;</w:t>
        <w:br w:type="textWrapping"/>
        <w:t xml:space="preserve">III – apresentar relatórios de receitas e despesas, sempre que forem solicitados;</w:t>
        <w:br w:type="textWrapping"/>
        <w:t xml:space="preserve">IV – apresentar ao Conselho Fiscal a escrituração da Instituição, incluindo os relatórios de desempenho financeiro e contábil e sobre as operações patrimoniais realizadas;</w:t>
        <w:br w:type="textWrapping"/>
        <w:t xml:space="preserve">V – conservar, sob sua guarda e responsabilidade, os documentos relativos à tesouraria;</w:t>
        <w:br w:type="textWrapping"/>
        <w:t xml:space="preserve">VI – manter todo o numerário em estabelecimento de crédito.</w:t>
        <w:br w:type="textWrapping"/>
        <w:br w:type="textWrapping"/>
        <w:t xml:space="preserve">Art. 25. Compete ao Segundo Tesoureiro:</w:t>
        <w:br w:type="textWrapping"/>
        <w:t xml:space="preserve">I – substituir o Primeiro Tesoureiro em suas faltas e impedimentos;</w:t>
        <w:br w:type="textWrapping"/>
        <w:t xml:space="preserve">II – assumir o mandato, em caso de vacância, até o seu término;</w:t>
        <w:br w:type="textWrapping"/>
        <w:t xml:space="preserve">III – prestar, de modo geral, sua colaboração ao Primeiro Tesoureiro.</w:t>
        <w:br w:type="textWrapping"/>
        <w:br w:type="textWrapping"/>
        <w:t xml:space="preserve">Art. 26. O Conselho Fiscal será constituído por 1 (um) membro e seu respectivo suplente, eleitos pela Assembleia Geral.</w:t>
        <w:br w:type="textWrapping"/>
        <w:br w:type="textWrapping"/>
        <w:t xml:space="preserve">§ 1º – O mandato do Conselho Fiscal será coincidente com o mandato da Diretoria.</w:t>
        <w:br w:type="textWrapping"/>
        <w:br w:type="textWrapping"/>
        <w:t xml:space="preserve">§ 2º – Em caso de vacância, o mandato será assumido pelo respectivo suplente, até o seu término.</w:t>
        <w:br w:type="textWrapping"/>
        <w:br w:type="textWrapping"/>
        <w:t xml:space="preserve">Art. 27. Compete ao Conselho Fiscal:</w:t>
        <w:br w:type="textWrapping"/>
        <w:t xml:space="preserve">I – examinar os livros de escrituração da Instituição;</w:t>
        <w:br w:type="textWrapping"/>
        <w:t xml:space="preserve">II – opinar sobre os balanços e relatórios de desempenho financeiro e contábil e sobre as operações patrimoniais realizadas, emitindo pareceres para os organismos superiores da entidade;</w:t>
        <w:br w:type="textWrapping"/>
        <w:t xml:space="preserve">III – requisitar ao Primeiro Tesoureiro, a qualquer tempo, documentação comprobatória das operações econômico-financeiras realizadas pela Instituição;</w:t>
        <w:br w:type="textWrapping"/>
        <w:t xml:space="preserve">IV – acompanhar o trabalho de eventuais auditores externos independentes;</w:t>
        <w:br w:type="textWrapping"/>
        <w:t xml:space="preserve">V – convocar extraordinariamente a Assembleia Geral.</w:t>
        <w:br w:type="textWrapping"/>
        <w:br w:type="textWrapping"/>
        <w:t xml:space="preserve">Parágrafo Único – O Conselho Fiscal se reunirá ordinariamente a cada 6 (seis) meses e, extraordinariamente, sempre que necessário.</w:t>
        <w:br w:type="textWrapping"/>
        <w:br w:type="textWrapping"/>
        <w:br w:type="textWrapping"/>
        <w:t xml:space="preserve">CAPÍTULO IV – DO PATRIMÔNIO</w:t>
        <w:br w:type="textWrapping"/>
        <w:br w:type="textWrapping"/>
        <w:t xml:space="preserve">Art. 28. O patrimônio do INSTITUTO BRASILEIRO DE SABERES E EXPRESSÕES será constituído de bens móveis, imóveis, veículos, semoventes.</w:t>
        <w:br w:type="textWrapping"/>
        <w:br w:type="textWrapping"/>
        <w:t xml:space="preserve">Art. 29. No caso de dissolução da Associação, o respectivo patrimônio líquido será transferido a outra pessoa jurídica, preferencialmente que tenha o mesmo objetivo social, escolhida pela assembleia liquidante que aprovará a extinção.</w:t>
        <w:br w:type="textWrapping"/>
        <w:br w:type="textWrapping"/>
        <w:br w:type="textWrapping"/>
        <w:t xml:space="preserve">CAPÍTULO V – DA EXECUÇÃO DOS SERVIÇOS DE RADIODIFUSÃO COMUNITÁRIA</w:t>
        <w:br w:type="textWrapping"/>
        <w:br w:type="textWrapping"/>
        <w:t xml:space="preserve">Art. 30. Será instituído o Conselho Comunitário de no mínimo cinco (5) pessoas representantes de entidades da comunidade local tais como associações de classe beneméritas ou de moradores, desde que legalmente instituídas.</w:t>
        <w:br w:type="textWrapping"/>
        <w:br w:type="textWrapping"/>
        <w:t xml:space="preserve">Art. 31. O Conselho Comunitário terá a finalidade específica de acompanhar a programação da emissora, caso a Associação venha a explorar os serviços de radiodifusão, com vista ao atendimento de interesse exclusivo da comunidade e aos princípios do artigo 4º da Lei de Radiodifusão Comunitária.</w:t>
        <w:br w:type="textWrapping"/>
        <w:br w:type="textWrapping"/>
        <w:t xml:space="preserve">Art. 32. A responsabilidade e a orientação intelectual da rádio comunitária caberá sempre a brasileiros natos ou naturalizados há mais de dez (10) anos.</w:t>
        <w:br w:type="textWrapping"/>
        <w:br w:type="textWrapping"/>
        <w:t xml:space="preserve">Art. 33. O quadro de pessoal da rádio comunitária da Associação será constituído de ao menos 2/3 (dois terços) de trabalhadores brasileiros.</w:t>
        <w:br w:type="textWrapping"/>
        <w:br w:type="textWrapping"/>
        <w:t xml:space="preserve">Art. 34. A Associação não efetuará nenhuma alteração do presente estatuto sem prévia autorização dos órgãos competentes.</w:t>
        <w:br w:type="textWrapping"/>
        <w:br w:type="textWrapping"/>
        <w:t xml:space="preserve">Art. 35. O serviço de radiodifusão adotará o nome de Rádio Comunitária EXPRESSÕES FM, para execução do serviço de radiodifusão comunitária.</w:t>
        <w:br w:type="textWrapping"/>
        <w:br w:type="textWrapping"/>
        <w:br w:type="textWrapping"/>
        <w:t xml:space="preserve">CAPÍTULO VI – DA PRESTAÇÃO DE CONTAS</w:t>
        <w:br w:type="textWrapping"/>
        <w:br w:type="textWrapping"/>
        <w:t xml:space="preserve">Art. 36. A prestação de contas do INSTITUTO BRASILEIRO DE SABERES E EXPRESSÕES observará os princípios fundamentais de contabilidade e as Normas Brasileiras de Contabilidade.</w:t>
        <w:br w:type="textWrapping"/>
        <w:br w:type="textWrapping"/>
        <w:br w:type="textWrapping"/>
        <w:t xml:space="preserve">CAPÍTULO VII – DAS DISPOSIÇÕES GERAIS</w:t>
        <w:br w:type="textWrapping"/>
        <w:br w:type="textWrapping"/>
        <w:t xml:space="preserve">Art. 37. O INSTITUTO BRASILEIRO DE SABERES E EXPRESSÕES será dissolvido por decisão da Assembleia Geral Extraordinária, especialmente convocada para esse fim, quando se tornar impossível a continuação de suas atividades.</w:t>
        <w:br w:type="textWrapping"/>
        <w:br w:type="textWrapping"/>
        <w:t xml:space="preserve">Art. 38. O presente Estatuto do INSTITUTO BRASILEIRO DE SABERES E EXPRESSÕES poderá ser reformado, a qualquer tempo, por decisão da maioria absoluta dos membros, em Assembleia Geral especialmente convocada para esse fim, e entrará em vigor na data de seu registro em Cartório.</w:t>
        <w:br w:type="textWrapping"/>
        <w:br w:type="textWrapping"/>
        <w:t xml:space="preserve">Art. 39. Os casos omissos serão resolvidos pela Diretoria e referendados pela Assembleia Geral.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as3WxwsvM0CSytd4t1wbxr76Q==">CgMxLjA4AHIhMXFOX3RQNUlvd244RVJ1akdhZmhjZGl3amZMZlpoVXA3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