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552" w:rsidRDefault="00C27A9A">
      <w:pPr>
        <w:pStyle w:val="BodyGOST"/>
        <w:spacing w:after="120"/>
        <w:ind w:firstLine="0"/>
        <w:jc w:val="center"/>
      </w:pPr>
      <w:r>
        <w:rPr>
          <w:b/>
          <w:bCs/>
          <w:sz w:val="32"/>
          <w:szCs w:val="32"/>
        </w:rPr>
        <w:t>ПАСПОРТ СИСТЕМЫ</w:t>
      </w:r>
    </w:p>
    <w:p w:rsidR="001C3552" w:rsidRDefault="00C27A9A">
      <w:pPr>
        <w:pStyle w:val="BodyGOST"/>
        <w:spacing w:after="360"/>
        <w:ind w:firstLine="0"/>
        <w:jc w:val="center"/>
      </w:pPr>
      <w:r>
        <w:rPr>
          <w:b/>
          <w:bCs/>
        </w:rPr>
        <w:t>Система складского учёта магазина (СУМ)</w:t>
      </w:r>
    </w:p>
    <w:p w:rsidR="001C3552" w:rsidRDefault="00C27A9A">
      <w:pPr>
        <w:pStyle w:val="1"/>
      </w:pPr>
      <w:r>
        <w:t>1 Общие сведения</w:t>
      </w:r>
    </w:p>
    <w:p w:rsidR="001C3552" w:rsidRDefault="006330FF">
      <w:pPr>
        <w:pStyle w:val="TableCaption"/>
      </w:pPr>
      <w:r>
        <w:t>Таблица 1.</w:t>
      </w:r>
      <w:r w:rsidR="00C27A9A">
        <w:t xml:space="preserve"> Общие сведения о системе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55"/>
      </w:tblGrid>
      <w:tr w:rsidR="001C355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Наименование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Система складского учёта магазина (СУМ)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Репозиторий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https://github.com/boakhtar/lab_stp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Назначение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Автоматизация учёта товаров на складе розничного магазина: ведение каталога товаров, оформление поступлений и продаж, контроль остатков, формирование отчётов и обмен данными с внешними системами (поставщиком,</w:t>
            </w:r>
            <w:r>
              <w:t xml:space="preserve"> кассовой системой, бухгалтерией)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Цели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Исключить ошибки ручного учёта; в любой момент знать актуальные остатки; не допускать нулевых остатков за счёт автоматических заявок поставщику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Границы (не входит в систему)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Приём оплаты от покупателей; бухгалтерски</w:t>
            </w:r>
            <w:r>
              <w:t>й и налоговый учёт; доставка товаров покупателям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Платформа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Серверное приложение на JavaScript (Node.js), REST API, формат обмена JSON, СУБД SQLite</w:t>
            </w:r>
          </w:p>
        </w:tc>
      </w:tr>
    </w:tbl>
    <w:p w:rsidR="001C3552" w:rsidRDefault="00C27A9A">
      <w:pPr>
        <w:pStyle w:val="1"/>
      </w:pPr>
      <w:r>
        <w:t>2 Пользователи и роли</w:t>
      </w:r>
    </w:p>
    <w:p w:rsidR="001C3552" w:rsidRDefault="006330FF">
      <w:pPr>
        <w:pStyle w:val="TableCaption"/>
      </w:pPr>
      <w:r>
        <w:t>Таблица 2.</w:t>
      </w:r>
      <w:r w:rsidR="00C27A9A">
        <w:t xml:space="preserve"> Роли пользователей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5"/>
      </w:tblGrid>
      <w:tr w:rsidR="001C355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Что делает в системе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Администратор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Создаёт пользователей, назначает права доступа, просматривает журнал операций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Кладовщик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Принимает товар, оформляет списания, проводит инвентаризацию, ведёт каталог и поставщиков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Продавец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Оформляет продажи, просматривает наличие товара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Руководитель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Просматривает отчёты, задаёт минимальные остатки товаров</w:t>
            </w:r>
          </w:p>
        </w:tc>
      </w:tr>
    </w:tbl>
    <w:p w:rsidR="001C3552" w:rsidRDefault="00C27A9A">
      <w:pPr>
        <w:pStyle w:val="1"/>
      </w:pPr>
      <w:r>
        <w:t>3 Функциональные требования</w:t>
      </w:r>
    </w:p>
    <w:p w:rsidR="001C3552" w:rsidRDefault="006330FF">
      <w:pPr>
        <w:pStyle w:val="TableCaption"/>
      </w:pPr>
      <w:r>
        <w:t>Таблица 3.</w:t>
      </w:r>
      <w:r w:rsidR="00C27A9A">
        <w:t xml:space="preserve"> Функциональные требования</w:t>
      </w:r>
    </w:p>
    <w:tbl>
      <w:tblPr>
        <w:tblW w:w="9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83"/>
        <w:gridCol w:w="2734"/>
      </w:tblGrid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250"/>
          <w:tblHeader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</w:rPr>
              <w:t>Кто использует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Вход по логину и паролю, разграничение прав по ролям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Все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752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lastRenderedPageBreak/>
              <w:t>Ведение каталога товаров (создание, изменение, архивация; артикул, название, категория, цена, единица измерения)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Кладовщик, администратор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262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Ведение справочника поставщиков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Кладовщик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Оформление поступления товара (приходная накладная), увеличение остатка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Кладовщик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Оформление продажи (расходная накладная) с проверкой достаточности остатка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Продавец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262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Просмотр текущих остатков по товару и по складу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Все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250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Списание товара (брак, потеря, истёк срок)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Кладовщик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Инвентаризация: сверка фактического остатка с учётным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Кладовщик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Поиск, фильтрация и сортировка товаров (по названию, категории, цене, остатку)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Все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13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Автоматическое формирование заявки поставщику, если остаток ниже минимального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Система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Формирование отчётов: остатки, движение товара, продажи за период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Руководитель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250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Обмен данными с внешними системами через API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Система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250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Журнал операций: кто, когда и что изменил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Администратор</w:t>
            </w:r>
          </w:p>
        </w:tc>
      </w:tr>
    </w:tbl>
    <w:p w:rsidR="001C3552" w:rsidRDefault="00C27A9A">
      <w:pPr>
        <w:pStyle w:val="1"/>
      </w:pPr>
      <w:r>
        <w:t>4 Входные и выходные данные</w:t>
      </w:r>
    </w:p>
    <w:p w:rsidR="001C3552" w:rsidRDefault="006330FF">
      <w:pPr>
        <w:pStyle w:val="TableCaption"/>
      </w:pPr>
      <w:r>
        <w:t>Таблица 4.</w:t>
      </w:r>
      <w:r w:rsidR="00C27A9A">
        <w:t xml:space="preserve"> Входные данные (принимаются системой)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300"/>
        <w:gridCol w:w="1600"/>
        <w:gridCol w:w="2455"/>
      </w:tblGrid>
      <w:tr w:rsidR="001C355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Данные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Источник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Способ передачи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Прайс-лист и наличие у поставщика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Система поставщика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JSON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API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Данные о продажах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Кассовая система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JSON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API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Приходная накладная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Кладовщик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Ввод в форму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Интерфейс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Акт списания, результаты инвентаризации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Кладовщик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Ввод в форму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Интерфейс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Логин и пароль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Пользователь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Ввод в форму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Интерфейс</w:t>
            </w:r>
          </w:p>
        </w:tc>
      </w:tr>
    </w:tbl>
    <w:p w:rsidR="001C3552" w:rsidRDefault="00C27A9A">
      <w:pPr>
        <w:pStyle w:val="TableCaption"/>
      </w:pPr>
      <w:r>
        <w:t>Таблица 5 – Выходные данные (создаются и отдаются системой)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300"/>
        <w:gridCol w:w="1600"/>
        <w:gridCol w:w="2455"/>
      </w:tblGrid>
      <w:tr w:rsidR="001C355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Данные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Получатель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Способ передачи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Текущие остатки товаров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Кассовая система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JSON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API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Заявка на закупку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Поставщик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JSON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API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Данные о движении товаров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Бухгалтерия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CSV / JSON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Выгрузка / API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Отчёты по остаткам и продажам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Руководитель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Экран, XLSX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Интерфейс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Уведомление о низком остатке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Кладовщик, руководитель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Письмо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Электронная почта</w:t>
            </w:r>
          </w:p>
        </w:tc>
      </w:tr>
    </w:tbl>
    <w:p w:rsidR="001C3552" w:rsidRDefault="00C27A9A">
      <w:pPr>
        <w:pStyle w:val="1"/>
      </w:pPr>
      <w:r>
        <w:t>5 Внешние системы и интерфейсы обмена</w:t>
      </w:r>
    </w:p>
    <w:p w:rsidR="001C3552" w:rsidRDefault="00C27A9A">
      <w:pPr>
        <w:pStyle w:val="BodyGOST"/>
      </w:pPr>
      <w:r>
        <w:t>Контекст системы показан на рисунке 1. Описание внешних систем приведено в таблице 6, интерфейсы обмена – в таблице 7. Обмен выполняется по протоколу HTTP в формате JSON.</w:t>
      </w:r>
    </w:p>
    <w:p w:rsidR="001C3552" w:rsidRDefault="00C27A9A">
      <w:pPr>
        <w:pStyle w:val="Picture"/>
        <w:keepNext/>
      </w:pPr>
      <w:r>
        <w:rPr>
          <w:noProof/>
        </w:rPr>
        <w:drawing>
          <wp:inline distT="0" distB="0" distL="0" distR="0">
            <wp:extent cx="5715000" cy="3467100"/>
            <wp:effectExtent l="0" t="0" r="0" b="0"/>
            <wp:docPr id="1" name="fig1" descr="Контекстная схема системы" title="Контекстная схема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552" w:rsidRDefault="006330FF">
      <w:pPr>
        <w:pStyle w:val="FigureCaption"/>
      </w:pPr>
      <w:r>
        <w:t>Рисунок 1.</w:t>
      </w:r>
      <w:r w:rsidR="00C27A9A">
        <w:t xml:space="preserve"> Контекстная схема системы</w:t>
      </w:r>
    </w:p>
    <w:p w:rsidR="001C3552" w:rsidRDefault="006330FF">
      <w:pPr>
        <w:pStyle w:val="TableCaption"/>
      </w:pPr>
      <w:r>
        <w:t>Таблица 6.</w:t>
      </w:r>
      <w:r w:rsidR="00C27A9A">
        <w:t xml:space="preserve"> Внешние системы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2300"/>
        <w:gridCol w:w="2455"/>
      </w:tblGrid>
      <w:tr w:rsidR="001C355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Передаёт в СУМ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Получает от СУМ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Поставщик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Система компании, у которой магазин закупает товар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Прайс-лист, наличие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Заявки на закупку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Кассовая система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Программа на кассе, пробивающая чеки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Данные о продажах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Остатки и цены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Бухгалтерия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Бухгалтерская программа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Ничего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Данные о движении товаров</w:t>
            </w:r>
          </w:p>
        </w:tc>
      </w:tr>
    </w:tbl>
    <w:p w:rsidR="001C3552" w:rsidRDefault="006330FF">
      <w:pPr>
        <w:pStyle w:val="TableCaption"/>
      </w:pPr>
      <w:r>
        <w:t xml:space="preserve">Таблица 7. </w:t>
      </w:r>
      <w:bookmarkStart w:id="0" w:name="_GoBack"/>
      <w:bookmarkEnd w:id="0"/>
      <w:r w:rsidR="00C27A9A">
        <w:t>Интерфейсы обмена данными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2"/>
        <w:gridCol w:w="1857"/>
        <w:gridCol w:w="2282"/>
        <w:gridCol w:w="1757"/>
        <w:gridCol w:w="1592"/>
      </w:tblGrid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231"/>
          <w:tblHeader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Направление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Метод и адрес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Данные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Инициатор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475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Поставщик → СУМ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Получить прайс и наличие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GET /supplier/prices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Список товаров, JSON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СУМ, по расписанию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462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СУМ → Поставщик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Отправить заявку на закупку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POST /supplier/orders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Заявка, JSON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СУМ, при низком остатке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475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Касса → СУМ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Передать данные о продаже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POST /api/sales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Продажа, JSON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Касса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462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СУМ → Касса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Отдать остаток товара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GET /api/stock/{sku}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Остаток, JSON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Касса, по запросу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475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СУМ → Бухгалтерия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Выгрузить движение товаров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GET /api/movements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Операции, JSON или CSV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Бухгалтерия</w:t>
            </w:r>
          </w:p>
        </w:tc>
      </w:tr>
    </w:tbl>
    <w:p w:rsidR="001C3552" w:rsidRDefault="00C27A9A">
      <w:pPr>
        <w:pStyle w:val="1"/>
      </w:pPr>
      <w:r>
        <w:t>6 Нефункциональные требования</w:t>
      </w:r>
    </w:p>
    <w:p w:rsidR="001C3552" w:rsidRDefault="006330FF">
      <w:pPr>
        <w:pStyle w:val="TableCaption"/>
      </w:pPr>
      <w:r>
        <w:t>Таблица 8.</w:t>
      </w:r>
      <w:r w:rsidR="00C27A9A">
        <w:t xml:space="preserve"> Нефункциональные требования</w:t>
      </w:r>
    </w:p>
    <w:tbl>
      <w:tblPr>
        <w:tblW w:w="9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4425"/>
        <w:gridCol w:w="2313"/>
      </w:tblGrid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252"/>
          <w:tblHeader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</w:rPr>
              <w:t>Требование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</w:rPr>
              <w:t>Как проверить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769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Платформа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Серверная часть реализуется на JavaScript (Node.js), обмен данными в формате JSON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Просмотр кода и ответов API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757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Хранение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Данные хранятся в реляционной БД (на этапе лабораторных SQLite, возможен переход на PostgreSQL)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Проверка схемы БД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Интерфейс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Пользовательский интерфейс работает в браузере, язык русский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Открытие в браузере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16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Производительность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95% запросов выполняются не дольше 2 с при каталоге до 10 000 товаров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Замер времени запросов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Нагрузка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Одновременная работа до 10 пользователей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Нагрузочная проверка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Безопасность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Пароли хранятся только в виде хеша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Просмотр таблицы пользователей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16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Безопасность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Доступ к функциям ограничен ролью пользователя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Вход под разными ролями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Безопасность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Обмен с внешними системами идёт по защищённому каналу HTTPS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Проверка адресов интерфейсов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757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Надёжность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Резервная копия БД создаётся раз в сутки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Проверка расписания копирования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769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Надёжность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Операция выполняется целиком или не выполняется вообще (данные не искажаются)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Прерывание операции, проверка остатков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Сопровождаемость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Исходный код хранится в Git по схеме веток main / develop / feature/*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Репозиторий lab_stp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Качество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 w:rsidP="006330FF">
            <w:pPr>
              <w:pStyle w:val="TableText"/>
            </w:pPr>
            <w:r>
              <w:t>Ядро системы покрыто тестовыми сценариями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t>Результаты ЛР6</w:t>
            </w:r>
          </w:p>
        </w:tc>
      </w:tr>
    </w:tbl>
    <w:p w:rsidR="001C3552" w:rsidRDefault="00C27A9A">
      <w:pPr>
        <w:pStyle w:val="1"/>
      </w:pPr>
      <w:r>
        <w:t>7 Архитектура системы</w:t>
      </w:r>
    </w:p>
    <w:p w:rsidR="001C3552" w:rsidRDefault="00C27A9A">
      <w:pPr>
        <w:pStyle w:val="BodyGOST"/>
      </w:pPr>
      <w:r>
        <w:t>Система имеет клиент-серверную многослойную архитектуру (рисунок 2): слой представления (веб-интерфейс), слой бизнес-логики (серверное прило</w:t>
      </w:r>
      <w:r>
        <w:t>жение), слой данных (база данных) и слой интеграции (адаптеры внешних систем).</w:t>
      </w:r>
    </w:p>
    <w:p w:rsidR="001C3552" w:rsidRDefault="00C27A9A">
      <w:pPr>
        <w:pStyle w:val="Picture"/>
        <w:keepNext/>
      </w:pPr>
      <w:r>
        <w:rPr>
          <w:noProof/>
        </w:rPr>
        <w:drawing>
          <wp:inline distT="0" distB="0" distL="0" distR="0">
            <wp:extent cx="5715000" cy="3571875"/>
            <wp:effectExtent l="0" t="0" r="0" b="0"/>
            <wp:docPr id="2" name="fig2" descr="Архитектура системы" title="Архитектура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552" w:rsidRDefault="006330FF">
      <w:pPr>
        <w:pStyle w:val="FigureCaption"/>
      </w:pPr>
      <w:r>
        <w:t>Рисунок 2.</w:t>
      </w:r>
      <w:r w:rsidR="00C27A9A">
        <w:t xml:space="preserve"> Архитектура системы</w:t>
      </w:r>
    </w:p>
    <w:p w:rsidR="001C3552" w:rsidRDefault="00C27A9A">
      <w:pPr>
        <w:pStyle w:val="1"/>
      </w:pPr>
      <w:r>
        <w:t>8 Декомпозиция на модули</w:t>
      </w:r>
    </w:p>
    <w:p w:rsidR="001C3552" w:rsidRDefault="00C27A9A">
      <w:pPr>
        <w:pStyle w:val="BodyGOST"/>
      </w:pPr>
      <w:r>
        <w:t>Система разделена на семь модулей (таблица 9, рисунок 3). Каждый модуль решает одну задачу и разрабатывается в отдельной ветке Git. Зависимости модулей приведены в таблице 10, основные операции – в таблице 11.</w:t>
      </w:r>
    </w:p>
    <w:p w:rsidR="001C3552" w:rsidRDefault="006330FF">
      <w:pPr>
        <w:pStyle w:val="TableCaption"/>
      </w:pPr>
      <w:r>
        <w:t>Таблица 9.</w:t>
      </w:r>
      <w:r w:rsidR="00C27A9A">
        <w:t xml:space="preserve"> Модули системы</w:t>
      </w:r>
    </w:p>
    <w:tbl>
      <w:tblPr>
        <w:tblW w:w="9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4290"/>
        <w:gridCol w:w="3015"/>
      </w:tblGrid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230"/>
          <w:tblHeader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Ветка Git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242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auth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Авторизация, роли и права доступа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feature/module-auth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catalog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Каталог товаров и справочник поставщиков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feature/module-catalog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702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stock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Складские операции (поступление, продажа, списание, инвентаризация) и остатки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feature/module-stock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search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Поиск, фильтрация и сортировка товаров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feature/module-search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472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Контроль минимальных остатков и заявки поставщику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feature/module-orders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412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reports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Отчёты и журнал операций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feature/module-reports</w:t>
            </w:r>
          </w:p>
        </w:tc>
      </w:tr>
      <w:tr w:rsidR="006330FF" w:rsidTr="006330F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api-adapter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sz w:val="20"/>
                <w:szCs w:val="20"/>
              </w:rPr>
              <w:t>Адаптеры обмена с поставщиком, кассой и бухгалтерией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330FF" w:rsidRDefault="006330FF">
            <w:pPr>
              <w:pStyle w:val="TableTex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feature/integration-api</w:t>
            </w:r>
          </w:p>
        </w:tc>
      </w:tr>
    </w:tbl>
    <w:p w:rsidR="001C3552" w:rsidRDefault="00C27A9A">
      <w:pPr>
        <w:pStyle w:val="Picture"/>
        <w:keepNext/>
      </w:pPr>
      <w:r>
        <w:rPr>
          <w:noProof/>
        </w:rPr>
        <w:drawing>
          <wp:inline distT="0" distB="0" distL="0" distR="0">
            <wp:extent cx="5715000" cy="3257550"/>
            <wp:effectExtent l="0" t="0" r="0" b="0"/>
            <wp:docPr id="3" name="fig3" descr="Декомпозиция системы на модули" title="Декомпозиция системы на моду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552" w:rsidRDefault="006330FF">
      <w:pPr>
        <w:pStyle w:val="FigureCaption"/>
      </w:pPr>
      <w:r>
        <w:t>Рисунок 3.</w:t>
      </w:r>
      <w:r w:rsidR="00C27A9A">
        <w:t xml:space="preserve"> Декомпозиция системы на модули</w:t>
      </w:r>
    </w:p>
    <w:p w:rsidR="001C3552" w:rsidRDefault="006330FF">
      <w:pPr>
        <w:pStyle w:val="TableCaption"/>
      </w:pPr>
      <w:r>
        <w:t>Таблица 10.</w:t>
      </w:r>
      <w:r w:rsidR="00C27A9A">
        <w:t xml:space="preserve"> Зависимости между модулями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1C355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Использует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stock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catalog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stock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reports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stock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orders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stock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api-adapter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api-adapter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stock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catalog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t>Все модули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auth</w:t>
            </w:r>
            <w:r>
              <w:t xml:space="preserve"> (проверка прав доступа)</w:t>
            </w:r>
          </w:p>
        </w:tc>
      </w:tr>
    </w:tbl>
    <w:p w:rsidR="001C3552" w:rsidRDefault="00C27A9A">
      <w:pPr>
        <w:pStyle w:val="TableCaption"/>
      </w:pPr>
      <w:r>
        <w:t>Таблица 11 – Основные операции модулей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55"/>
      </w:tblGrid>
      <w:tr w:rsidR="001C355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  <w:jc w:val="center"/>
            </w:pPr>
            <w:r>
              <w:rPr>
                <w:b/>
                <w:bCs/>
              </w:rPr>
              <w:t>Основные операции (интерфейс модуля)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auth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login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logout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checkAccess</w:t>
            </w:r>
          </w:p>
        </w:tc>
      </w:tr>
      <w:tr w:rsidR="001C3552" w:rsidRPr="006330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catalog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Pr="006330FF" w:rsidRDefault="00C27A9A">
            <w:pPr>
              <w:pStyle w:val="TableText"/>
              <w:rPr>
                <w:lang w:val="en-US"/>
              </w:rPr>
            </w:pP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createItem</w:t>
            </w:r>
            <w:r w:rsidRPr="006330FF">
              <w:rPr>
                <w:lang w:val="en-US"/>
              </w:rPr>
              <w:t xml:space="preserve">, </w:t>
            </w: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updateItem</w:t>
            </w:r>
            <w:r w:rsidRPr="006330FF">
              <w:rPr>
                <w:lang w:val="en-US"/>
              </w:rPr>
              <w:t xml:space="preserve">, </w:t>
            </w: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archiveItem</w:t>
            </w:r>
            <w:r w:rsidRPr="006330FF">
              <w:rPr>
                <w:lang w:val="en-US"/>
              </w:rPr>
              <w:t xml:space="preserve">, </w:t>
            </w: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getItem</w:t>
            </w:r>
            <w:r w:rsidRPr="006330FF">
              <w:rPr>
                <w:lang w:val="en-US"/>
              </w:rPr>
              <w:t xml:space="preserve">, </w:t>
            </w: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listSuppliers</w:t>
            </w:r>
          </w:p>
        </w:tc>
      </w:tr>
      <w:tr w:rsidR="001C3552" w:rsidRPr="006330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stock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Pr="006330FF" w:rsidRDefault="00C27A9A">
            <w:pPr>
              <w:pStyle w:val="TableText"/>
              <w:rPr>
                <w:lang w:val="en-US"/>
              </w:rPr>
            </w:pP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receive</w:t>
            </w:r>
            <w:r w:rsidRPr="006330FF">
              <w:rPr>
                <w:lang w:val="en-US"/>
              </w:rPr>
              <w:t xml:space="preserve">, </w:t>
            </w: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sell</w:t>
            </w:r>
            <w:r w:rsidRPr="006330FF">
              <w:rPr>
                <w:lang w:val="en-US"/>
              </w:rPr>
              <w:t xml:space="preserve">, </w:t>
            </w: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writeOff</w:t>
            </w:r>
            <w:r w:rsidRPr="006330FF">
              <w:rPr>
                <w:lang w:val="en-US"/>
              </w:rPr>
              <w:t xml:space="preserve">, </w:t>
            </w: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runInventory</w:t>
            </w:r>
            <w:r w:rsidRPr="006330FF">
              <w:rPr>
                <w:lang w:val="en-US"/>
              </w:rPr>
              <w:t xml:space="preserve">, </w:t>
            </w: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getBalance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</w:t>
            </w:r>
            <w:r>
              <w:t xml:space="preserve"> (запрос, фильтры, порядок сортировки)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orders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checkMinStock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createOrder</w:t>
            </w:r>
          </w:p>
        </w:tc>
      </w:tr>
      <w:tr w:rsidR="001C35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reports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stockReport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movementReport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salesReport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auditLog</w:t>
            </w:r>
          </w:p>
        </w:tc>
      </w:tr>
      <w:tr w:rsidR="001C3552" w:rsidRPr="006330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Default="00C27A9A">
            <w:pPr>
              <w:pStyle w:val="TableTex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api-adapter</w:t>
            </w:r>
          </w:p>
        </w:tc>
        <w:tc>
          <w:tcPr>
            <w:tcW w:w="7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1C3552" w:rsidRPr="006330FF" w:rsidRDefault="00C27A9A">
            <w:pPr>
              <w:pStyle w:val="TableText"/>
              <w:rPr>
                <w:lang w:val="en-US"/>
              </w:rPr>
            </w:pP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pullSupplierPrices</w:t>
            </w:r>
            <w:r w:rsidRPr="006330FF">
              <w:rPr>
                <w:lang w:val="en-US"/>
              </w:rPr>
              <w:t xml:space="preserve">, </w:t>
            </w: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sendSupplierOrder</w:t>
            </w:r>
            <w:r w:rsidRPr="006330FF">
              <w:rPr>
                <w:lang w:val="en-US"/>
              </w:rPr>
              <w:t xml:space="preserve">, </w:t>
            </w: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receiveSale</w:t>
            </w:r>
            <w:r w:rsidRPr="006330FF">
              <w:rPr>
                <w:lang w:val="en-US"/>
              </w:rPr>
              <w:t xml:space="preserve">, </w:t>
            </w: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getStock</w:t>
            </w:r>
            <w:r w:rsidRPr="006330FF">
              <w:rPr>
                <w:lang w:val="en-US"/>
              </w:rPr>
              <w:t xml:space="preserve">, </w:t>
            </w:r>
            <w:r w:rsidRPr="006330F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exportMovements</w:t>
            </w:r>
          </w:p>
        </w:tc>
      </w:tr>
    </w:tbl>
    <w:p w:rsidR="001C3552" w:rsidRDefault="00C27A9A">
      <w:pPr>
        <w:pStyle w:val="1"/>
      </w:pPr>
      <w:r>
        <w:t>9 Предварительный перечень сущностей данных</w:t>
      </w:r>
    </w:p>
    <w:p w:rsidR="001C3552" w:rsidRDefault="00C27A9A">
      <w:pPr>
        <w:pStyle w:val="BodyGOST"/>
      </w:pPr>
      <w:r>
        <w:t xml:space="preserve">Перечень будет уточнён </w:t>
      </w:r>
      <w:r w:rsidR="006330FF">
        <w:t>при проектировании базы данных:</w:t>
      </w:r>
    </w:p>
    <w:p w:rsidR="001C3552" w:rsidRDefault="00C27A9A">
      <w:pPr>
        <w:pStyle w:val="BodyGOST"/>
        <w:numPr>
          <w:ilvl w:val="0"/>
          <w:numId w:val="2"/>
        </w:numPr>
      </w:pPr>
      <w:r>
        <w:t>Товар (артикул, название, категория, цена, единица измерения, минимальный остаток);</w:t>
      </w:r>
    </w:p>
    <w:p w:rsidR="001C3552" w:rsidRDefault="00C27A9A">
      <w:pPr>
        <w:pStyle w:val="BodyGOST"/>
        <w:numPr>
          <w:ilvl w:val="0"/>
          <w:numId w:val="2"/>
        </w:numPr>
      </w:pPr>
      <w:r>
        <w:t>Категория товара;</w:t>
      </w:r>
    </w:p>
    <w:p w:rsidR="001C3552" w:rsidRDefault="00C27A9A">
      <w:pPr>
        <w:pStyle w:val="BodyGOST"/>
        <w:numPr>
          <w:ilvl w:val="0"/>
          <w:numId w:val="2"/>
        </w:numPr>
      </w:pPr>
      <w:r>
        <w:t>Поставщик;</w:t>
      </w:r>
    </w:p>
    <w:p w:rsidR="001C3552" w:rsidRDefault="00C27A9A">
      <w:pPr>
        <w:pStyle w:val="BodyGOST"/>
        <w:numPr>
          <w:ilvl w:val="0"/>
          <w:numId w:val="2"/>
        </w:numPr>
      </w:pPr>
      <w:r>
        <w:t>Пользователь (логи</w:t>
      </w:r>
      <w:r>
        <w:t>н, хеш пароля, роль);</w:t>
      </w:r>
    </w:p>
    <w:p w:rsidR="001C3552" w:rsidRDefault="00C27A9A">
      <w:pPr>
        <w:pStyle w:val="BodyGOST"/>
        <w:numPr>
          <w:ilvl w:val="0"/>
          <w:numId w:val="2"/>
        </w:numPr>
      </w:pPr>
      <w:r>
        <w:t>Поступление и его позиции;</w:t>
      </w:r>
    </w:p>
    <w:p w:rsidR="001C3552" w:rsidRDefault="00C27A9A">
      <w:pPr>
        <w:pStyle w:val="BodyGOST"/>
        <w:numPr>
          <w:ilvl w:val="0"/>
          <w:numId w:val="2"/>
        </w:numPr>
      </w:pPr>
      <w:r>
        <w:t>Продажа и её позиции;</w:t>
      </w:r>
    </w:p>
    <w:p w:rsidR="001C3552" w:rsidRDefault="00C27A9A">
      <w:pPr>
        <w:pStyle w:val="BodyGOST"/>
        <w:numPr>
          <w:ilvl w:val="0"/>
          <w:numId w:val="2"/>
        </w:numPr>
      </w:pPr>
      <w:r>
        <w:t>Списание;</w:t>
      </w:r>
    </w:p>
    <w:p w:rsidR="001C3552" w:rsidRDefault="00C27A9A">
      <w:pPr>
        <w:pStyle w:val="BodyGOST"/>
        <w:numPr>
          <w:ilvl w:val="0"/>
          <w:numId w:val="2"/>
        </w:numPr>
      </w:pPr>
      <w:r>
        <w:t>Инвентаризация;</w:t>
      </w:r>
    </w:p>
    <w:p w:rsidR="001C3552" w:rsidRDefault="00C27A9A">
      <w:pPr>
        <w:pStyle w:val="BodyGOST"/>
        <w:numPr>
          <w:ilvl w:val="0"/>
          <w:numId w:val="2"/>
        </w:numPr>
      </w:pPr>
      <w:r>
        <w:t>Заявка поставщику;</w:t>
      </w:r>
    </w:p>
    <w:p w:rsidR="001C3552" w:rsidRDefault="00C27A9A">
      <w:pPr>
        <w:pStyle w:val="BodyGOST"/>
        <w:numPr>
          <w:ilvl w:val="0"/>
          <w:numId w:val="2"/>
        </w:numPr>
      </w:pPr>
      <w:r>
        <w:t>Запись журнала операций.</w:t>
      </w:r>
    </w:p>
    <w:sectPr w:rsidR="001C3552">
      <w:footerReference w:type="default" r:id="rId10"/>
      <w:pgSz w:w="11906" w:h="16838"/>
      <w:pgMar w:top="1134" w:right="850" w:bottom="1134" w:left="1701" w:header="708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A9A" w:rsidRDefault="00C27A9A">
      <w:pPr>
        <w:spacing w:line="240" w:lineRule="auto"/>
      </w:pPr>
      <w:r>
        <w:separator/>
      </w:r>
    </w:p>
  </w:endnote>
  <w:endnote w:type="continuationSeparator" w:id="0">
    <w:p w:rsidR="00C27A9A" w:rsidRDefault="00C27A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552" w:rsidRDefault="00C27A9A">
    <w:pPr>
      <w:jc w:val="center"/>
    </w:pPr>
    <w:r>
      <w:fldChar w:fldCharType="begin"/>
    </w:r>
    <w:r>
      <w:instrText>PAGE</w:instrText>
    </w:r>
    <w:r w:rsidR="006330FF"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A9A" w:rsidRDefault="00C27A9A">
      <w:pPr>
        <w:spacing w:line="240" w:lineRule="auto"/>
      </w:pPr>
      <w:r>
        <w:separator/>
      </w:r>
    </w:p>
  </w:footnote>
  <w:footnote w:type="continuationSeparator" w:id="0">
    <w:p w:rsidR="00C27A9A" w:rsidRDefault="00C27A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E2525"/>
    <w:multiLevelType w:val="hybridMultilevel"/>
    <w:tmpl w:val="8FBE043E"/>
    <w:lvl w:ilvl="0" w:tplc="2A9AD8A2">
      <w:start w:val="1"/>
      <w:numFmt w:val="decimal"/>
      <w:lvlText w:val="%1."/>
      <w:lvlJc w:val="left"/>
      <w:pPr>
        <w:ind w:left="0" w:firstLine="709"/>
      </w:pPr>
    </w:lvl>
    <w:lvl w:ilvl="1" w:tplc="6720D28A">
      <w:numFmt w:val="decimal"/>
      <w:lvlText w:val=""/>
      <w:lvlJc w:val="left"/>
    </w:lvl>
    <w:lvl w:ilvl="2" w:tplc="A1745672">
      <w:numFmt w:val="decimal"/>
      <w:lvlText w:val=""/>
      <w:lvlJc w:val="left"/>
    </w:lvl>
    <w:lvl w:ilvl="3" w:tplc="C6482E9E">
      <w:numFmt w:val="decimal"/>
      <w:lvlText w:val=""/>
      <w:lvlJc w:val="left"/>
    </w:lvl>
    <w:lvl w:ilvl="4" w:tplc="D2EAE354">
      <w:numFmt w:val="decimal"/>
      <w:lvlText w:val=""/>
      <w:lvlJc w:val="left"/>
    </w:lvl>
    <w:lvl w:ilvl="5" w:tplc="BA6C35E6">
      <w:numFmt w:val="decimal"/>
      <w:lvlText w:val=""/>
      <w:lvlJc w:val="left"/>
    </w:lvl>
    <w:lvl w:ilvl="6" w:tplc="3160802C">
      <w:numFmt w:val="decimal"/>
      <w:lvlText w:val=""/>
      <w:lvlJc w:val="left"/>
    </w:lvl>
    <w:lvl w:ilvl="7" w:tplc="7FD6B620">
      <w:numFmt w:val="decimal"/>
      <w:lvlText w:val=""/>
      <w:lvlJc w:val="left"/>
    </w:lvl>
    <w:lvl w:ilvl="8" w:tplc="786A1E12">
      <w:numFmt w:val="decimal"/>
      <w:lvlText w:val=""/>
      <w:lvlJc w:val="left"/>
    </w:lvl>
  </w:abstractNum>
  <w:abstractNum w:abstractNumId="1" w15:restartNumberingAfterBreak="0">
    <w:nsid w:val="2B6F76DF"/>
    <w:multiLevelType w:val="hybridMultilevel"/>
    <w:tmpl w:val="3FCE2774"/>
    <w:lvl w:ilvl="0" w:tplc="D81AFE2E">
      <w:start w:val="1"/>
      <w:numFmt w:val="bullet"/>
      <w:lvlText w:val="–"/>
      <w:lvlJc w:val="left"/>
      <w:pPr>
        <w:ind w:left="1276" w:hanging="567"/>
      </w:pPr>
    </w:lvl>
    <w:lvl w:ilvl="1" w:tplc="BB74D132">
      <w:numFmt w:val="decimal"/>
      <w:lvlText w:val=""/>
      <w:lvlJc w:val="left"/>
    </w:lvl>
    <w:lvl w:ilvl="2" w:tplc="EA485E36">
      <w:numFmt w:val="decimal"/>
      <w:lvlText w:val=""/>
      <w:lvlJc w:val="left"/>
    </w:lvl>
    <w:lvl w:ilvl="3" w:tplc="9B6281E0">
      <w:numFmt w:val="decimal"/>
      <w:lvlText w:val=""/>
      <w:lvlJc w:val="left"/>
    </w:lvl>
    <w:lvl w:ilvl="4" w:tplc="DDE65B7C">
      <w:numFmt w:val="decimal"/>
      <w:lvlText w:val=""/>
      <w:lvlJc w:val="left"/>
    </w:lvl>
    <w:lvl w:ilvl="5" w:tplc="15EA1DB0">
      <w:numFmt w:val="decimal"/>
      <w:lvlText w:val=""/>
      <w:lvlJc w:val="left"/>
    </w:lvl>
    <w:lvl w:ilvl="6" w:tplc="48BA5E36">
      <w:numFmt w:val="decimal"/>
      <w:lvlText w:val=""/>
      <w:lvlJc w:val="left"/>
    </w:lvl>
    <w:lvl w:ilvl="7" w:tplc="AAF03A18">
      <w:numFmt w:val="decimal"/>
      <w:lvlText w:val=""/>
      <w:lvlJc w:val="left"/>
    </w:lvl>
    <w:lvl w:ilvl="8" w:tplc="34D64DCE">
      <w:numFmt w:val="decimal"/>
      <w:lvlText w:val=""/>
      <w:lvlJc w:val="left"/>
    </w:lvl>
  </w:abstractNum>
  <w:abstractNum w:abstractNumId="2" w15:restartNumberingAfterBreak="0">
    <w:nsid w:val="35523827"/>
    <w:multiLevelType w:val="hybridMultilevel"/>
    <w:tmpl w:val="EA322A4E"/>
    <w:lvl w:ilvl="0" w:tplc="4D64576A">
      <w:start w:val="1"/>
      <w:numFmt w:val="bullet"/>
      <w:lvlText w:val="●"/>
      <w:lvlJc w:val="left"/>
      <w:pPr>
        <w:ind w:left="720" w:hanging="360"/>
      </w:pPr>
    </w:lvl>
    <w:lvl w:ilvl="1" w:tplc="0D06F1E0">
      <w:start w:val="1"/>
      <w:numFmt w:val="bullet"/>
      <w:lvlText w:val="○"/>
      <w:lvlJc w:val="left"/>
      <w:pPr>
        <w:ind w:left="1440" w:hanging="360"/>
      </w:pPr>
    </w:lvl>
    <w:lvl w:ilvl="2" w:tplc="B0C6335C">
      <w:start w:val="1"/>
      <w:numFmt w:val="bullet"/>
      <w:lvlText w:val="■"/>
      <w:lvlJc w:val="left"/>
      <w:pPr>
        <w:ind w:left="2160" w:hanging="360"/>
      </w:pPr>
    </w:lvl>
    <w:lvl w:ilvl="3" w:tplc="AE08DA6A">
      <w:start w:val="1"/>
      <w:numFmt w:val="bullet"/>
      <w:lvlText w:val="●"/>
      <w:lvlJc w:val="left"/>
      <w:pPr>
        <w:ind w:left="2880" w:hanging="360"/>
      </w:pPr>
    </w:lvl>
    <w:lvl w:ilvl="4" w:tplc="9AA09C8A">
      <w:start w:val="1"/>
      <w:numFmt w:val="bullet"/>
      <w:lvlText w:val="○"/>
      <w:lvlJc w:val="left"/>
      <w:pPr>
        <w:ind w:left="3600" w:hanging="360"/>
      </w:pPr>
    </w:lvl>
    <w:lvl w:ilvl="5" w:tplc="E40666D2">
      <w:start w:val="1"/>
      <w:numFmt w:val="bullet"/>
      <w:lvlText w:val="■"/>
      <w:lvlJc w:val="left"/>
      <w:pPr>
        <w:ind w:left="4320" w:hanging="360"/>
      </w:pPr>
    </w:lvl>
    <w:lvl w:ilvl="6" w:tplc="1DEE9AD0">
      <w:start w:val="1"/>
      <w:numFmt w:val="bullet"/>
      <w:lvlText w:val="●"/>
      <w:lvlJc w:val="left"/>
      <w:pPr>
        <w:ind w:left="5040" w:hanging="360"/>
      </w:pPr>
    </w:lvl>
    <w:lvl w:ilvl="7" w:tplc="89A02336">
      <w:start w:val="1"/>
      <w:numFmt w:val="bullet"/>
      <w:lvlText w:val="●"/>
      <w:lvlJc w:val="left"/>
      <w:pPr>
        <w:ind w:left="5760" w:hanging="360"/>
      </w:pPr>
    </w:lvl>
    <w:lvl w:ilvl="8" w:tplc="5B4E48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552"/>
    <w:rsid w:val="001C3552"/>
    <w:rsid w:val="006330FF"/>
    <w:rsid w:val="00C2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CA6FD"/>
  <w15:docId w15:val="{05F73A3B-A2FC-498C-8E6D-76A80903E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BodyGOST"/>
    <w:qFormat/>
    <w:pPr>
      <w:keepNext/>
      <w:spacing w:before="240" w:after="360"/>
      <w:ind w:firstLine="709"/>
      <w:outlineLvl w:val="0"/>
    </w:pPr>
    <w:rPr>
      <w:b/>
      <w:bCs/>
      <w:caps/>
      <w:color w:val="000000"/>
    </w:rPr>
  </w:style>
  <w:style w:type="paragraph" w:styleId="2">
    <w:name w:val="heading 2"/>
    <w:next w:val="BodyGOST"/>
    <w:qFormat/>
    <w:pPr>
      <w:keepNext/>
      <w:spacing w:before="240" w:after="240"/>
      <w:ind w:firstLine="709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BodyGOST">
    <w:name w:val="Body GOST"/>
    <w:qFormat/>
    <w:pPr>
      <w:ind w:firstLine="709"/>
      <w:jc w:val="both"/>
    </w:pPr>
  </w:style>
  <w:style w:type="paragraph" w:customStyle="1" w:styleId="CodeListing">
    <w:name w:val="Code Listing"/>
    <w:pPr>
      <w:spacing w:line="240" w:lineRule="auto"/>
      <w:ind w:left="709"/>
    </w:pPr>
    <w:rPr>
      <w:rFonts w:ascii="Courier New" w:eastAsia="Courier New" w:hAnsi="Courier New" w:cs="Courier New"/>
      <w:sz w:val="20"/>
      <w:szCs w:val="20"/>
    </w:rPr>
  </w:style>
  <w:style w:type="paragraph" w:customStyle="1" w:styleId="FigureCaption">
    <w:name w:val="Figure Caption"/>
    <w:pPr>
      <w:spacing w:before="120" w:after="280"/>
      <w:jc w:val="center"/>
    </w:pPr>
  </w:style>
  <w:style w:type="paragraph" w:customStyle="1" w:styleId="Picture">
    <w:name w:val="Picture"/>
    <w:pPr>
      <w:spacing w:before="200" w:line="240" w:lineRule="auto"/>
      <w:jc w:val="center"/>
    </w:pPr>
  </w:style>
  <w:style w:type="paragraph" w:customStyle="1" w:styleId="TableCaption">
    <w:name w:val="Table Caption"/>
    <w:pPr>
      <w:keepNext/>
      <w:spacing w:before="240" w:after="120"/>
    </w:pPr>
  </w:style>
  <w:style w:type="paragraph" w:customStyle="1" w:styleId="TableText">
    <w:name w:val="Table Text"/>
    <w:pPr>
      <w:spacing w:line="240" w:lineRule="auto"/>
    </w:pPr>
    <w:rPr>
      <w:sz w:val="22"/>
      <w:szCs w:val="22"/>
    </w:rPr>
  </w:style>
  <w:style w:type="paragraph" w:customStyle="1" w:styleId="ScreenshotPlaceholder">
    <w:name w:val="Screenshot Placeholder"/>
    <w:pPr>
      <w:spacing w:before="280" w:after="160"/>
      <w:ind w:left="200" w:right="200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1151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системы</dc:title>
  <dc:creator>Aslan Boakhtar</dc:creator>
  <cp:lastModifiedBy>Amin Aushev</cp:lastModifiedBy>
  <cp:revision>2</cp:revision>
  <dcterms:created xsi:type="dcterms:W3CDTF">2026-10-16T07:00:00Z</dcterms:created>
  <dcterms:modified xsi:type="dcterms:W3CDTF">2026-10-16T07:21:00Z</dcterms:modified>
</cp:coreProperties>
</file>