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조사 제목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조사 기간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대상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표본 수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작성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조사 개요</w:t>
      </w:r>
    </w:p>
    <w:p>
      <w:pPr>
        <w:pStyle w:val="안내"/>
      </w:pPr>
      <w:r>
        <w:t>누구에게, 언제, 어떻게 물었는지.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배포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회수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회수율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표본</w:t>
      </w:r>
    </w:p>
    <w:p>
      <w:pPr>
        <w:pStyle w:val="안내"/>
      </w:pPr>
      <w:r>
        <w:t>치우쳤다면 치우쳤다고 본문에 적습니다.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구분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빈도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비율(%)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기술통계</w:t>
      </w:r>
    </w:p>
    <w:p>
      <w:pPr>
        <w:pStyle w:val="안내"/>
      </w:pPr>
      <w:r>
        <w:t>표는 숫자만. 해석은 표 아래 문단에.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문항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N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평균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표준편차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교차분석</w:t>
      </w:r>
    </w:p>
    <w:p>
      <w:pPr>
        <w:pStyle w:val="안내"/>
      </w:pPr>
      <w:r>
        <w:t>표 제목에 걸어 본 두 변수를 적습니다. 검정을 했다면 이름과 값도.</w:t>
      </w:r>
    </w:p>
    <w:p>
      <w:pPr>
        <w:pStyle w:val="BodyText"/>
      </w:pPr>
    </w:p>
    <w:p>
      <w:pPr>
        <w:pStyle w:val="Heading1"/>
      </w:pPr>
      <w:r>
        <w:t>한계</w:t>
      </w:r>
    </w:p>
    <w:p>
      <w:pPr>
        <w:pStyle w:val="안내목록"/>
      </w:pPr>
      <w:r>
        <w:t>표본의 치우침</w:t>
      </w:r>
    </w:p>
    <w:p>
      <w:pPr>
        <w:pStyle w:val="안내목록"/>
      </w:pPr>
      <w:r>
        <w:t>자기보고의 한계</w:t>
      </w:r>
    </w:p>
    <w:p>
      <w:pPr>
        <w:pStyle w:val="안내목록"/>
      </w:pPr>
      <w:r>
        <w:t>묻지 못한 것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0F766E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0F766E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0F766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19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19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19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19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0F766E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