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CB" w:rsidRPr="008228CB" w:rsidRDefault="008228CB" w:rsidP="008228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28CB">
        <w:rPr>
          <w:rFonts w:ascii="Times New Roman" w:eastAsia="Times New Roman" w:hAnsi="Times New Roman" w:cs="Times New Roman"/>
          <w:b/>
          <w:bCs/>
          <w:sz w:val="36"/>
          <w:szCs w:val="36"/>
        </w:rPr>
        <w:t>One Piece of STM32F103RCT6 32-bit ARM3 Core Micro Controller 256K Flash LQFP64</w:t>
      </w:r>
    </w:p>
    <w:p w:rsidR="008228CB" w:rsidRPr="008228CB" w:rsidRDefault="008228CB" w:rsidP="00822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28CB">
        <w:rPr>
          <w:rFonts w:ascii="Times New Roman" w:eastAsia="Times New Roman" w:hAnsi="Times New Roman" w:cs="Times New Roman"/>
          <w:b/>
          <w:bCs/>
          <w:sz w:val="36"/>
          <w:szCs w:val="36"/>
        </w:rPr>
        <w:t> Futures: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Core: ARM 32-bit Cortex™-M3 CPU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72 MHz maximum frequency, 1.25 DMIPS/MHz (Dhrystone 2.1) performance at 0 wait state memory access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Single-cycle multiplication and hardware division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Memories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256 Kbytes of Flash memory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48Kbytes of SRAM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Flexible static memory controller with 4 Chip Select. Supports Compact Flash, SRAM, PSRAM, NOR and NAND memories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LCD parallel interface, 8080/6800 modes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Clock, reset and supply management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2.0 to 3.6 V application supply and I/</w:t>
      </w: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POR, PDR, and programmable voltage detector (PVD)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4-to-16 MHz crystal oscillator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Internal 8 MHz factory-trimmed RC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Internal 40 kHz RC with calibration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32 kHz oscillator for RTC with calibration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Low power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Sleep, Stop and Standby modes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228CB">
        <w:rPr>
          <w:rFonts w:ascii="Times New Roman" w:eastAsia="Times New Roman" w:hAnsi="Times New Roman" w:cs="Times New Roman"/>
          <w:sz w:val="24"/>
          <w:szCs w:val="24"/>
          <w:vertAlign w:val="subscript"/>
        </w:rPr>
        <w:t>BAT</w:t>
      </w: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 supply for RTC and backup registers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3 × 12-bit, 1 </w:t>
      </w: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μs</w:t>
      </w:r>
      <w:proofErr w:type="spellEnd"/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 A/D converters (up to 21 channels)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Conversion range: 0 to 3.6 V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Triple-sample and hold capability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Temperature sensor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2 × 12-bit D/A converters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DMA: 12-channel DMA controller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Supported peripherals: timers, ADCs, DAC, SDIO, I</w:t>
      </w:r>
      <w:r w:rsidRPr="008228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228CB">
        <w:rPr>
          <w:rFonts w:ascii="Times New Roman" w:eastAsia="Times New Roman" w:hAnsi="Times New Roman" w:cs="Times New Roman"/>
          <w:sz w:val="24"/>
          <w:szCs w:val="24"/>
        </w:rPr>
        <w:t>Ss, SPIs, I</w:t>
      </w:r>
      <w:r w:rsidRPr="008228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228CB">
        <w:rPr>
          <w:rFonts w:ascii="Times New Roman" w:eastAsia="Times New Roman" w:hAnsi="Times New Roman" w:cs="Times New Roman"/>
          <w:sz w:val="24"/>
          <w:szCs w:val="24"/>
        </w:rPr>
        <w:t>Cs and USARTs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Debug mode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Serial wire debug (SWD) &amp; JTAG interfaces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Cortex-M3 Embedded Trace </w:t>
      </w: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Macrocell</w:t>
      </w:r>
      <w:proofErr w:type="spellEnd"/>
      <w:r w:rsidRPr="008228CB">
        <w:rPr>
          <w:rFonts w:ascii="Times New Roman" w:eastAsia="Times New Roman" w:hAnsi="Times New Roman" w:cs="Times New Roman"/>
          <w:sz w:val="24"/>
          <w:szCs w:val="24"/>
        </w:rPr>
        <w:t>™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Up to 112 fast I/O ports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51/80/112 I/</w:t>
      </w: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, all </w:t>
      </w: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mappable</w:t>
      </w:r>
      <w:proofErr w:type="spellEnd"/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 on 16 external interrupt vectors and almost all 5 V-tolerant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Up to 11 timers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Up to four 16-bit timers, each with up to 4 IC/OC/PWM or pulse counter and quadrature (incremental) encoder input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2 × 16-bit motor control PWM timers with dead-time generation and emergency stop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2 × watchdog timers (Independent and Window)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SysTick</w:t>
      </w:r>
      <w:proofErr w:type="spellEnd"/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 timer: a 24-bit </w:t>
      </w: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downcounter</w:t>
      </w:r>
      <w:proofErr w:type="spellEnd"/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lastRenderedPageBreak/>
        <w:t>2 × 16-bit basic timers to drive the DAC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 xml:space="preserve">Up to 13 communication interfaces 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Up to 2 × I</w:t>
      </w:r>
      <w:r w:rsidRPr="008228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228CB">
        <w:rPr>
          <w:rFonts w:ascii="Times New Roman" w:eastAsia="Times New Roman" w:hAnsi="Times New Roman" w:cs="Times New Roman"/>
          <w:sz w:val="24"/>
          <w:szCs w:val="24"/>
        </w:rPr>
        <w:t>C interfaces (</w:t>
      </w: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SMBus</w:t>
      </w:r>
      <w:proofErr w:type="spellEnd"/>
      <w:r w:rsidRPr="008228C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PMBus</w:t>
      </w:r>
      <w:proofErr w:type="spellEnd"/>
      <w:r w:rsidRPr="008228C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Up to 5 USARTs (ISO 7816 interface, LIN, IrDA capability, modem control)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Up to 3 SPIs (18 Mbit/s), 2 with I</w:t>
      </w:r>
      <w:r w:rsidRPr="008228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228CB">
        <w:rPr>
          <w:rFonts w:ascii="Times New Roman" w:eastAsia="Times New Roman" w:hAnsi="Times New Roman" w:cs="Times New Roman"/>
          <w:sz w:val="24"/>
          <w:szCs w:val="24"/>
        </w:rPr>
        <w:t>S interface multiplexed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CAN interface (2.0B Active)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USB 2.0 full speed interface</w:t>
      </w:r>
    </w:p>
    <w:p w:rsidR="008228CB" w:rsidRPr="008228CB" w:rsidRDefault="008228CB" w:rsidP="0082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SDIO interface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CB">
        <w:rPr>
          <w:rFonts w:ascii="Times New Roman" w:eastAsia="Times New Roman" w:hAnsi="Times New Roman" w:cs="Times New Roman"/>
          <w:sz w:val="24"/>
          <w:szCs w:val="24"/>
        </w:rPr>
        <w:t>CRC calculation unit, 96-bit unique ID</w:t>
      </w:r>
    </w:p>
    <w:p w:rsidR="008228CB" w:rsidRPr="008228CB" w:rsidRDefault="008228CB" w:rsidP="0082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28CB">
        <w:rPr>
          <w:rFonts w:ascii="Times New Roman" w:eastAsia="Times New Roman" w:hAnsi="Times New Roman" w:cs="Times New Roman"/>
          <w:sz w:val="24"/>
          <w:szCs w:val="24"/>
        </w:rPr>
        <w:t>ECOPACK</w:t>
      </w:r>
      <w:r w:rsidRPr="008228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Pr="008228CB">
        <w:rPr>
          <w:rFonts w:ascii="Times New Roman" w:eastAsia="Times New Roman" w:hAnsi="Times New Roman" w:cs="Times New Roman"/>
          <w:sz w:val="24"/>
          <w:szCs w:val="24"/>
        </w:rPr>
        <w:t>packages</w:t>
      </w:r>
      <w:proofErr w:type="spellEnd"/>
    </w:p>
    <w:p w:rsidR="00414765" w:rsidRDefault="00414765">
      <w:bookmarkStart w:id="0" w:name="_GoBack"/>
      <w:bookmarkEnd w:id="0"/>
    </w:p>
    <w:sectPr w:rsidR="0041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25ABA"/>
    <w:multiLevelType w:val="multilevel"/>
    <w:tmpl w:val="BF9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CB"/>
    <w:rsid w:val="00414765"/>
    <w:rsid w:val="0082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D315E-2EA2-41B3-A046-6FBD1342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2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8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DaddyPC</dc:creator>
  <cp:keywords/>
  <dc:description/>
  <cp:lastModifiedBy>DaddyPC</cp:lastModifiedBy>
  <cp:revision>1</cp:revision>
  <dcterms:created xsi:type="dcterms:W3CDTF">2014-03-16T02:04:00Z</dcterms:created>
  <dcterms:modified xsi:type="dcterms:W3CDTF">2014-03-16T02:05:00Z</dcterms:modified>
</cp:coreProperties>
</file>