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3E3F0FA">
      <w:pPr>
        <w:widowControl/>
        <w:adjustRightInd w:val="0"/>
        <w:snapToGrid w:val="0"/>
        <w:rPr>
          <w:rFonts w:ascii="楷体_GB2312" w:hAnsi="Times New Roman" w:eastAsia="楷体_GB2312"/>
          <w:bCs/>
          <w:sz w:val="28"/>
          <w:szCs w:val="28"/>
        </w:rPr>
      </w:pPr>
      <w:r>
        <w:drawing>
          <wp:inline distT="0" distB="0" distL="0" distR="0">
            <wp:extent cx="6120130" cy="697230"/>
            <wp:effectExtent l="0" t="0" r="0" b="7620"/>
            <wp:docPr id="754218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18103"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120130" cy="697230"/>
                    </a:xfrm>
                    <a:prstGeom prst="rect">
                      <a:avLst/>
                    </a:prstGeom>
                    <a:noFill/>
                    <a:ln>
                      <a:noFill/>
                    </a:ln>
                  </pic:spPr>
                </pic:pic>
              </a:graphicData>
            </a:graphic>
          </wp:inline>
        </w:drawing>
      </w:r>
    </w:p>
    <w:p w14:paraId="68B4393D">
      <w:pPr>
        <w:widowControl/>
        <w:adjustRightInd w:val="0"/>
        <w:snapToGrid w:val="0"/>
        <w:spacing w:line="480" w:lineRule="exact"/>
        <w:rPr>
          <w:rFonts w:ascii="楷体_GB2312" w:hAnsi="Times New Roman" w:eastAsia="楷体_GB2312"/>
          <w:bCs/>
          <w:sz w:val="28"/>
          <w:szCs w:val="28"/>
        </w:rPr>
      </w:pPr>
    </w:p>
    <w:p w14:paraId="71C926A9">
      <w:pPr>
        <w:widowControl/>
        <w:adjustRightInd w:val="0"/>
        <w:snapToGrid w:val="0"/>
        <w:spacing w:line="480" w:lineRule="exact"/>
        <w:rPr>
          <w:rFonts w:hint="eastAsia" w:ascii="楷体_GB2312" w:hAnsi="Times New Roman" w:eastAsia="楷体_GB2312"/>
          <w:bCs/>
          <w:sz w:val="28"/>
          <w:szCs w:val="28"/>
        </w:rPr>
      </w:pPr>
    </w:p>
    <w:p w14:paraId="291857B4">
      <w:pPr>
        <w:widowControl/>
        <w:adjustRightInd w:val="0"/>
        <w:snapToGrid w:val="0"/>
        <w:spacing w:line="480" w:lineRule="exact"/>
        <w:rPr>
          <w:rFonts w:ascii="宋体" w:hAnsi="宋体"/>
        </w:rPr>
      </w:pPr>
      <w:r>
        <w:rPr>
          <w:rFonts w:hint="eastAsia" w:ascii="楷体_GB2312" w:hAnsi="Times New Roman" w:eastAsia="楷体_GB2312"/>
          <w:bCs/>
          <w:sz w:val="28"/>
          <w:szCs w:val="28"/>
        </w:rPr>
        <w:t>作品类别：</w:t>
      </w:r>
      <w:bookmarkStart w:id="0" w:name="OLE_LINK1"/>
      <w:bookmarkStart w:id="1" w:name="OLE_LINK2"/>
      <w:r>
        <w:rPr>
          <w:rFonts w:hint="eastAsia" w:ascii="楷体_GB2312" w:hAnsi="Times New Roman" w:eastAsia="楷体_GB2312"/>
          <w:bCs/>
          <w:sz w:val="28"/>
          <w:szCs w:val="28"/>
        </w:rPr>
        <w:t xml:space="preserve">  </w:t>
      </w:r>
      <w:bookmarkEnd w:id="0"/>
      <w:bookmarkEnd w:id="1"/>
      <w:r>
        <w:rPr>
          <w:rFonts w:hint="eastAsia" w:ascii="宋体" w:hAnsi="宋体"/>
          <w:lang w:eastAsia="zh-CN"/>
        </w:rPr>
        <w:t>☑</w:t>
      </w:r>
      <w:r>
        <w:rPr>
          <w:rFonts w:hint="eastAsia" w:ascii="宋体" w:hAnsi="宋体"/>
        </w:rPr>
        <w:t>软件设计   □</w:t>
      </w:r>
      <w:r>
        <w:rPr>
          <w:rFonts w:hint="eastAsia"/>
        </w:rPr>
        <w:t xml:space="preserve">硬件制作   </w:t>
      </w:r>
      <w:r>
        <w:rPr>
          <w:rFonts w:hint="eastAsia" w:ascii="宋体" w:hAnsi="宋体"/>
        </w:rPr>
        <w:t>□工程实践</w:t>
      </w:r>
    </w:p>
    <w:p w14:paraId="25E96A69">
      <w:pPr>
        <w:widowControl/>
        <w:adjustRightInd w:val="0"/>
        <w:snapToGrid w:val="0"/>
        <w:jc w:val="right"/>
        <w:rPr>
          <w:rFonts w:ascii="楷体_GB2312" w:hAnsi="Times New Roman" w:eastAsia="楷体_GB2312"/>
          <w:bCs/>
          <w:sz w:val="28"/>
          <w:szCs w:val="28"/>
        </w:rPr>
      </w:pPr>
    </w:p>
    <w:p w14:paraId="5D7B8FC6">
      <w:pPr>
        <w:widowControl/>
        <w:adjustRightInd w:val="0"/>
        <w:snapToGrid w:val="0"/>
        <w:spacing w:line="480" w:lineRule="exact"/>
        <w:rPr>
          <w:rFonts w:ascii="楷体_GB2312" w:hAnsi="Times New Roman" w:eastAsia="楷体_GB2312"/>
          <w:bCs/>
          <w:sz w:val="28"/>
          <w:szCs w:val="28"/>
        </w:rPr>
      </w:pPr>
    </w:p>
    <w:p w14:paraId="68478069">
      <w:pPr>
        <w:widowControl/>
        <w:adjustRightInd w:val="0"/>
        <w:snapToGrid w:val="0"/>
        <w:spacing w:line="480" w:lineRule="exact"/>
        <w:rPr>
          <w:rFonts w:ascii="楷体_GB2312" w:hAnsi="Times New Roman" w:eastAsia="楷体_GB2312"/>
          <w:bCs/>
          <w:sz w:val="28"/>
          <w:szCs w:val="28"/>
        </w:rPr>
      </w:pPr>
    </w:p>
    <w:p w14:paraId="1A16220D">
      <w:pPr>
        <w:widowControl/>
        <w:adjustRightInd w:val="0"/>
        <w:snapToGrid w:val="0"/>
        <w:spacing w:line="480" w:lineRule="exact"/>
        <w:jc w:val="center"/>
        <w:rPr>
          <w:rFonts w:ascii="楷体_GB2312" w:hAnsi="Times New Roman" w:eastAsia="楷体_GB2312"/>
          <w:b/>
          <w:bCs/>
          <w:sz w:val="36"/>
          <w:szCs w:val="36"/>
        </w:rPr>
      </w:pPr>
      <w:r>
        <w:rPr>
          <w:rFonts w:hint="eastAsia" w:ascii="楷体_GB2312" w:hAnsi="Times New Roman" w:eastAsia="楷体_GB2312"/>
          <w:b/>
          <w:bCs/>
          <w:sz w:val="36"/>
          <w:szCs w:val="36"/>
        </w:rPr>
        <w:t>《密码学导论》课程大作业作品设计报告</w:t>
      </w:r>
    </w:p>
    <w:p w14:paraId="5E250165">
      <w:pPr>
        <w:widowControl/>
        <w:adjustRightInd w:val="0"/>
        <w:snapToGrid w:val="0"/>
        <w:spacing w:line="480" w:lineRule="exact"/>
        <w:jc w:val="center"/>
        <w:rPr>
          <w:rFonts w:ascii="楷体_GB2312" w:hAnsi="Times New Roman" w:eastAsia="楷体_GB2312"/>
          <w:bCs/>
          <w:sz w:val="28"/>
          <w:szCs w:val="28"/>
          <w:u w:val="single"/>
        </w:rPr>
      </w:pPr>
      <w:r>
        <w:rPr>
          <w:rFonts w:hint="eastAsia" w:ascii="楷体_GB2312" w:hAnsi="Times New Roman" w:eastAsia="楷体_GB2312"/>
          <w:bCs/>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539115</wp:posOffset>
                </wp:positionH>
                <wp:positionV relativeFrom="paragraph">
                  <wp:posOffset>213995</wp:posOffset>
                </wp:positionV>
                <wp:extent cx="4899660" cy="34290"/>
                <wp:effectExtent l="19050" t="19050" r="15240" b="22860"/>
                <wp:wrapNone/>
                <wp:docPr id="1" name="直接连接符 1"/>
                <wp:cNvGraphicFramePr/>
                <a:graphic xmlns:a="http://schemas.openxmlformats.org/drawingml/2006/main">
                  <a:graphicData uri="http://schemas.microsoft.com/office/word/2010/wordprocessingShape">
                    <wps:wsp>
                      <wps:cNvCnPr/>
                      <wps:spPr>
                        <a:xfrm flipV="1">
                          <a:off x="0" y="0"/>
                          <a:ext cx="4899803" cy="3450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2.45pt;margin-top:16.85pt;height:2.7pt;width:385.8pt;z-index:251659264;mso-width-relative:page;mso-height-relative:page;" filled="f" stroked="t" coordsize="21600,21600" o:gfxdata="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BC8vj1QAAAAgBAAAPAAAAAAAAAAEAIAAAACIAAABkcnMvZG93bnJldi54bWxQ&#10;SwECFAAUAAAACACHTuJAsRge9PoBAADiAwAADgAAAAAAAAABACAAAAAkAQAAZHJzL2Uyb0RvYy54&#10;bWxQSwUGAAAAAAYABgBZAQAAkAUAAAAA&#10;">
                <v:fill on="f" focussize="0,0"/>
                <v:stroke weight="3pt" color="#000000 [3200]" joinstyle="round"/>
                <v:imagedata o:title=""/>
                <o:lock v:ext="edit" aspectratio="f"/>
              </v:line>
            </w:pict>
          </mc:Fallback>
        </mc:AlternateContent>
      </w:r>
    </w:p>
    <w:p w14:paraId="4CB37421">
      <w:pPr>
        <w:widowControl/>
        <w:adjustRightInd w:val="0"/>
        <w:snapToGrid w:val="0"/>
        <w:spacing w:line="480" w:lineRule="exact"/>
        <w:jc w:val="center"/>
        <w:rPr>
          <w:rFonts w:hint="eastAsia" w:ascii="楷体_GB2312" w:hAnsi="Times New Roman" w:eastAsia="楷体_GB2312"/>
          <w:bCs/>
          <w:sz w:val="28"/>
          <w:szCs w:val="28"/>
          <w:u w:val="single"/>
          <w:lang w:val="en-US" w:eastAsia="zh-CN"/>
        </w:rPr>
      </w:pPr>
    </w:p>
    <w:p w14:paraId="103F9882">
      <w:pPr>
        <w:widowControl/>
        <w:adjustRightInd w:val="0"/>
        <w:snapToGrid w:val="0"/>
        <w:spacing w:line="480" w:lineRule="exact"/>
        <w:jc w:val="center"/>
        <w:rPr>
          <w:rFonts w:ascii="楷体_GB2312" w:hAnsi="Times New Roman" w:eastAsia="楷体_GB2312"/>
          <w:bCs/>
          <w:sz w:val="28"/>
          <w:szCs w:val="28"/>
          <w:u w:val="single"/>
        </w:rPr>
      </w:pPr>
    </w:p>
    <w:p w14:paraId="5C623B93">
      <w:pPr>
        <w:widowControl/>
        <w:adjustRightInd w:val="0"/>
        <w:snapToGrid w:val="0"/>
        <w:spacing w:line="480" w:lineRule="exact"/>
        <w:jc w:val="center"/>
        <w:rPr>
          <w:rFonts w:ascii="楷体_GB2312" w:hAnsi="Times New Roman" w:eastAsia="楷体_GB2312"/>
          <w:bCs/>
          <w:sz w:val="28"/>
          <w:szCs w:val="28"/>
          <w:u w:val="single"/>
        </w:rPr>
      </w:pPr>
    </w:p>
    <w:p w14:paraId="1B7AFA2C">
      <w:pPr>
        <w:widowControl/>
        <w:adjustRightInd w:val="0"/>
        <w:snapToGrid w:val="0"/>
        <w:spacing w:line="700" w:lineRule="exact"/>
        <w:ind w:firstLine="2100" w:firstLineChars="750"/>
        <w:rPr>
          <w:rFonts w:ascii="华文中宋" w:hAnsi="华文中宋" w:eastAsia="华文中宋"/>
          <w:bCs/>
          <w:sz w:val="28"/>
          <w:szCs w:val="28"/>
          <w:u w:val="single"/>
        </w:rPr>
      </w:pPr>
      <w:r>
        <w:rPr>
          <w:rFonts w:hint="eastAsia" w:ascii="楷体_GB2312" w:hAnsi="Times New Roman" w:eastAsia="楷体_GB2312"/>
          <w:bCs/>
          <w:sz w:val="28"/>
          <w:szCs w:val="28"/>
        </w:rPr>
        <w:t>作品题目：</w:t>
      </w:r>
      <w:r>
        <w:rPr>
          <w:rFonts w:hint="eastAsia" w:ascii="华文中宋" w:hAnsi="华文中宋" w:eastAsia="华文中宋"/>
          <w:bCs/>
          <w:sz w:val="28"/>
          <w:szCs w:val="28"/>
          <w:u w:val="single"/>
        </w:rPr>
        <w:t xml:space="preserve">   </w:t>
      </w:r>
      <w:r>
        <w:rPr>
          <w:rFonts w:hint="eastAsia" w:ascii="华文中宋" w:hAnsi="华文中宋" w:eastAsia="华文中宋"/>
          <w:bCs/>
          <w:sz w:val="28"/>
          <w:szCs w:val="28"/>
          <w:u w:val="single"/>
          <w:lang w:val="en-US" w:eastAsia="zh-CN"/>
        </w:rPr>
        <w:t xml:space="preserve">  半自动单表代换解密工具</w:t>
      </w:r>
      <w:r>
        <w:rPr>
          <w:rFonts w:hint="eastAsia" w:ascii="华文中宋" w:hAnsi="华文中宋" w:eastAsia="华文中宋"/>
          <w:bCs/>
          <w:sz w:val="28"/>
          <w:szCs w:val="28"/>
          <w:u w:val="single"/>
        </w:rPr>
        <w:t xml:space="preserve">     </w:t>
      </w:r>
    </w:p>
    <w:p w14:paraId="4DD0C6B9">
      <w:pPr>
        <w:widowControl/>
        <w:adjustRightInd w:val="0"/>
        <w:snapToGrid w:val="0"/>
        <w:spacing w:line="700" w:lineRule="exact"/>
        <w:ind w:firstLine="2100" w:firstLineChars="750"/>
        <w:rPr>
          <w:rFonts w:ascii="楷体_GB2312" w:hAnsi="Times New Roman" w:eastAsia="楷体_GB2312"/>
          <w:bCs/>
          <w:sz w:val="28"/>
          <w:szCs w:val="28"/>
          <w:u w:val="single"/>
        </w:rPr>
      </w:pPr>
      <w:r>
        <w:rPr>
          <w:rFonts w:hint="eastAsia" w:ascii="楷体_GB2312" w:hAnsi="Times New Roman" w:eastAsia="楷体_GB2312"/>
          <w:bCs/>
          <w:sz w:val="28"/>
          <w:szCs w:val="28"/>
        </w:rPr>
        <w:t>团队名称：</w:t>
      </w:r>
      <w:r>
        <w:rPr>
          <w:rFonts w:hint="eastAsia" w:ascii="楷体_GB2312" w:hAnsi="Times New Roman" w:eastAsia="楷体_GB2312"/>
          <w:bCs/>
          <w:sz w:val="28"/>
          <w:szCs w:val="28"/>
          <w:u w:val="single"/>
        </w:rPr>
        <w:t xml:space="preserve"> </w:t>
      </w:r>
      <w:r>
        <w:rPr>
          <w:rFonts w:ascii="楷体_GB2312" w:hAnsi="Times New Roman" w:eastAsia="楷体_GB2312"/>
          <w:bCs/>
          <w:sz w:val="28"/>
          <w:szCs w:val="28"/>
          <w:u w:val="single"/>
        </w:rPr>
        <w:t xml:space="preserve">    </w:t>
      </w:r>
      <w:r>
        <w:rPr>
          <w:rFonts w:hint="eastAsia" w:ascii="楷体_GB2312" w:hAnsi="Times New Roman" w:eastAsia="楷体_GB2312"/>
          <w:bCs/>
          <w:sz w:val="28"/>
          <w:szCs w:val="28"/>
          <w:u w:val="single"/>
        </w:rPr>
        <w:t xml:space="preserve">   </w:t>
      </w:r>
      <w:r>
        <w:rPr>
          <w:rFonts w:hint="eastAsia" w:ascii="楷体_GB2312" w:hAnsi="Times New Roman" w:eastAsia="楷体_GB2312"/>
          <w:bCs/>
          <w:sz w:val="28"/>
          <w:szCs w:val="28"/>
          <w:u w:val="single"/>
          <w:lang w:val="en-US" w:eastAsia="zh-CN"/>
        </w:rPr>
        <w:t>单人没有队</w:t>
      </w:r>
      <w:r>
        <w:rPr>
          <w:rFonts w:hint="eastAsia" w:ascii="楷体_GB2312" w:hAnsi="Times New Roman" w:eastAsia="楷体_GB2312"/>
          <w:bCs/>
          <w:sz w:val="28"/>
          <w:szCs w:val="28"/>
          <w:u w:val="single"/>
        </w:rPr>
        <w:t xml:space="preserve">              </w:t>
      </w:r>
    </w:p>
    <w:p w14:paraId="3683E50A">
      <w:pPr>
        <w:widowControl/>
        <w:adjustRightInd w:val="0"/>
        <w:snapToGrid w:val="0"/>
        <w:spacing w:line="700" w:lineRule="exact"/>
        <w:ind w:firstLine="2100" w:firstLineChars="750"/>
        <w:rPr>
          <w:rFonts w:ascii="楷体_GB2312" w:hAnsi="Times New Roman" w:eastAsia="楷体_GB2312"/>
          <w:bCs/>
          <w:sz w:val="28"/>
          <w:szCs w:val="28"/>
          <w:u w:val="single"/>
        </w:rPr>
      </w:pPr>
      <w:r>
        <w:rPr>
          <w:rFonts w:hint="eastAsia" w:ascii="楷体_GB2312" w:hAnsi="Times New Roman" w:eastAsia="楷体_GB2312"/>
          <w:bCs/>
          <w:sz w:val="28"/>
          <w:szCs w:val="28"/>
        </w:rPr>
        <w:t>团队人员：</w:t>
      </w:r>
      <w:r>
        <w:rPr>
          <w:rFonts w:hint="eastAsia" w:ascii="楷体_GB2312" w:hAnsi="Times New Roman" w:eastAsia="楷体_GB2312"/>
          <w:bCs/>
          <w:sz w:val="28"/>
          <w:szCs w:val="28"/>
          <w:u w:val="single"/>
        </w:rPr>
        <w:t xml:space="preserve"> </w:t>
      </w:r>
      <w:r>
        <w:rPr>
          <w:rFonts w:ascii="楷体_GB2312" w:hAnsi="Times New Roman" w:eastAsia="楷体_GB2312"/>
          <w:bCs/>
          <w:sz w:val="28"/>
          <w:szCs w:val="28"/>
          <w:u w:val="single"/>
        </w:rPr>
        <w:t xml:space="preserve">    </w:t>
      </w:r>
      <w:r>
        <w:rPr>
          <w:rFonts w:hint="eastAsia" w:ascii="楷体_GB2312" w:hAnsi="Times New Roman" w:eastAsia="楷体_GB2312"/>
          <w:bCs/>
          <w:sz w:val="28"/>
          <w:szCs w:val="28"/>
          <w:u w:val="single"/>
        </w:rPr>
        <w:t xml:space="preserve">  </w:t>
      </w:r>
      <w:r>
        <w:rPr>
          <w:rFonts w:hint="eastAsia" w:ascii="楷体_GB2312" w:hAnsi="Times New Roman" w:eastAsia="楷体_GB2312"/>
          <w:bCs/>
          <w:sz w:val="28"/>
          <w:szCs w:val="28"/>
          <w:u w:val="single"/>
          <w:lang w:val="en-US" w:eastAsia="zh-CN"/>
        </w:rPr>
        <w:t>董睿PB23081522</w:t>
      </w:r>
      <w:r>
        <w:rPr>
          <w:rFonts w:hint="eastAsia" w:ascii="楷体_GB2312" w:hAnsi="Times New Roman" w:eastAsia="楷体_GB2312"/>
          <w:bCs/>
          <w:sz w:val="28"/>
          <w:szCs w:val="28"/>
          <w:u w:val="single"/>
        </w:rPr>
        <w:t xml:space="preserve">           </w:t>
      </w:r>
    </w:p>
    <w:p w14:paraId="3B69F2B0">
      <w:pPr>
        <w:widowControl/>
        <w:adjustRightInd w:val="0"/>
        <w:snapToGrid w:val="0"/>
        <w:spacing w:line="480" w:lineRule="exact"/>
        <w:ind w:firstLine="560" w:firstLineChars="200"/>
        <w:rPr>
          <w:rFonts w:ascii="楷体_GB2312" w:hAnsi="Times New Roman" w:eastAsia="楷体_GB2312"/>
          <w:bCs/>
          <w:sz w:val="28"/>
          <w:szCs w:val="28"/>
        </w:rPr>
      </w:pPr>
    </w:p>
    <w:p w14:paraId="6A902FD6">
      <w:pPr>
        <w:widowControl/>
        <w:adjustRightInd w:val="0"/>
        <w:snapToGrid w:val="0"/>
        <w:spacing w:line="480" w:lineRule="exact"/>
        <w:ind w:firstLine="560" w:firstLineChars="200"/>
        <w:rPr>
          <w:rFonts w:ascii="楷体_GB2312" w:hAnsi="Times New Roman" w:eastAsia="楷体_GB2312"/>
          <w:bCs/>
          <w:sz w:val="28"/>
          <w:szCs w:val="28"/>
        </w:rPr>
      </w:pPr>
    </w:p>
    <w:p w14:paraId="660FA67F">
      <w:pPr>
        <w:widowControl/>
        <w:adjustRightInd w:val="0"/>
        <w:snapToGrid w:val="0"/>
        <w:spacing w:line="480" w:lineRule="exact"/>
        <w:ind w:firstLine="560" w:firstLineChars="200"/>
        <w:rPr>
          <w:rFonts w:ascii="楷体_GB2312" w:hAnsi="Times New Roman" w:eastAsia="楷体_GB2312"/>
          <w:bCs/>
          <w:sz w:val="28"/>
          <w:szCs w:val="28"/>
        </w:rPr>
      </w:pPr>
    </w:p>
    <w:p w14:paraId="3CCA870F">
      <w:pPr>
        <w:widowControl/>
        <w:adjustRightInd w:val="0"/>
        <w:snapToGrid w:val="0"/>
        <w:spacing w:line="480" w:lineRule="exact"/>
        <w:ind w:firstLine="560" w:firstLineChars="200"/>
        <w:rPr>
          <w:rFonts w:ascii="楷体_GB2312" w:hAnsi="Times New Roman" w:eastAsia="楷体_GB2312"/>
          <w:bCs/>
          <w:sz w:val="28"/>
          <w:szCs w:val="28"/>
        </w:rPr>
      </w:pPr>
    </w:p>
    <w:p w14:paraId="271006FC">
      <w:pPr>
        <w:widowControl/>
        <w:adjustRightInd w:val="0"/>
        <w:snapToGrid w:val="0"/>
        <w:spacing w:line="480" w:lineRule="exact"/>
        <w:ind w:firstLine="560" w:firstLineChars="200"/>
        <w:rPr>
          <w:rFonts w:ascii="楷体_GB2312" w:hAnsi="Times New Roman" w:eastAsia="楷体_GB2312"/>
          <w:bCs/>
          <w:sz w:val="28"/>
          <w:szCs w:val="28"/>
        </w:rPr>
      </w:pPr>
    </w:p>
    <w:p w14:paraId="79598BF0">
      <w:pPr>
        <w:widowControl/>
        <w:adjustRightInd w:val="0"/>
        <w:snapToGrid w:val="0"/>
        <w:spacing w:line="480" w:lineRule="exact"/>
        <w:ind w:firstLine="560" w:firstLineChars="200"/>
        <w:rPr>
          <w:rFonts w:ascii="楷体_GB2312" w:hAnsi="Times New Roman" w:eastAsia="楷体_GB2312"/>
          <w:bCs/>
          <w:sz w:val="28"/>
          <w:szCs w:val="28"/>
        </w:rPr>
      </w:pPr>
    </w:p>
    <w:p w14:paraId="54FEB438">
      <w:pPr>
        <w:widowControl/>
        <w:adjustRightInd w:val="0"/>
        <w:snapToGrid w:val="0"/>
        <w:spacing w:line="480" w:lineRule="exact"/>
        <w:ind w:firstLine="560" w:firstLineChars="200"/>
        <w:rPr>
          <w:rFonts w:ascii="楷体_GB2312" w:hAnsi="Times New Roman" w:eastAsia="楷体_GB2312"/>
          <w:bCs/>
          <w:sz w:val="28"/>
          <w:szCs w:val="28"/>
        </w:rPr>
      </w:pPr>
    </w:p>
    <w:p w14:paraId="2E291C5D">
      <w:pPr>
        <w:widowControl/>
        <w:adjustRightInd w:val="0"/>
        <w:snapToGrid w:val="0"/>
        <w:spacing w:line="480" w:lineRule="exact"/>
        <w:ind w:firstLine="560" w:firstLineChars="200"/>
        <w:rPr>
          <w:rFonts w:ascii="楷体_GB2312" w:hAnsi="Times New Roman" w:eastAsia="楷体_GB2312"/>
          <w:bCs/>
          <w:sz w:val="28"/>
          <w:szCs w:val="28"/>
        </w:rPr>
      </w:pPr>
    </w:p>
    <w:p w14:paraId="6A1607E1">
      <w:pPr>
        <w:widowControl/>
        <w:adjustRightInd w:val="0"/>
        <w:snapToGrid w:val="0"/>
        <w:spacing w:line="480" w:lineRule="exact"/>
        <w:ind w:firstLine="560" w:firstLineChars="200"/>
        <w:rPr>
          <w:rFonts w:ascii="楷体_GB2312" w:hAnsi="Times New Roman" w:eastAsia="楷体_GB2312"/>
          <w:bCs/>
          <w:sz w:val="28"/>
          <w:szCs w:val="28"/>
        </w:rPr>
      </w:pPr>
    </w:p>
    <w:p w14:paraId="38882625">
      <w:pPr>
        <w:widowControl/>
        <w:adjustRightInd w:val="0"/>
        <w:snapToGrid w:val="0"/>
        <w:spacing w:line="600" w:lineRule="exact"/>
        <w:ind w:firstLine="560" w:firstLineChars="200"/>
        <w:jc w:val="center"/>
        <w:rPr>
          <w:rFonts w:ascii="楷体_GB2312" w:hAnsi="Times New Roman" w:eastAsia="楷体_GB2312"/>
          <w:bCs/>
          <w:sz w:val="28"/>
          <w:szCs w:val="28"/>
        </w:rPr>
      </w:pPr>
      <w:r>
        <w:rPr>
          <w:rFonts w:hint="eastAsia" w:ascii="楷体_GB2312" w:hAnsi="Times New Roman" w:eastAsia="楷体_GB2312"/>
          <w:bCs/>
          <w:sz w:val="28"/>
          <w:szCs w:val="28"/>
        </w:rPr>
        <w:t>20</w:t>
      </w:r>
      <w:r>
        <w:rPr>
          <w:rFonts w:hint="eastAsia" w:ascii="楷体_GB2312" w:hAnsi="Times New Roman" w:eastAsia="楷体_GB2312"/>
          <w:bCs/>
          <w:sz w:val="28"/>
          <w:szCs w:val="28"/>
          <w:lang w:val="en-US" w:eastAsia="zh-CN"/>
        </w:rPr>
        <w:t>25</w:t>
      </w:r>
      <w:r>
        <w:rPr>
          <w:rFonts w:hint="eastAsia" w:ascii="楷体_GB2312" w:hAnsi="Times New Roman" w:eastAsia="楷体_GB2312"/>
          <w:bCs/>
          <w:sz w:val="28"/>
          <w:szCs w:val="28"/>
        </w:rPr>
        <w:t>年</w:t>
      </w:r>
      <w:r>
        <w:rPr>
          <w:rFonts w:hint="eastAsia" w:ascii="楷体_GB2312" w:hAnsi="Times New Roman" w:eastAsia="楷体_GB2312"/>
          <w:bCs/>
          <w:sz w:val="28"/>
          <w:szCs w:val="28"/>
          <w:lang w:val="en-US" w:eastAsia="zh-CN"/>
        </w:rPr>
        <w:t>6</w:t>
      </w:r>
      <w:r>
        <w:rPr>
          <w:rFonts w:hint="eastAsia" w:ascii="楷体_GB2312" w:hAnsi="Times New Roman" w:eastAsia="楷体_GB2312"/>
          <w:bCs/>
          <w:sz w:val="28"/>
          <w:szCs w:val="28"/>
        </w:rPr>
        <w:t xml:space="preserve"> 月</w:t>
      </w:r>
      <w:r>
        <w:rPr>
          <w:rFonts w:hint="eastAsia" w:ascii="楷体_GB2312" w:hAnsi="Times New Roman" w:eastAsia="楷体_GB2312"/>
          <w:bCs/>
          <w:sz w:val="28"/>
          <w:szCs w:val="28"/>
          <w:lang w:val="en-US" w:eastAsia="zh-CN"/>
        </w:rPr>
        <w:t>8</w:t>
      </w:r>
      <w:r>
        <w:rPr>
          <w:rFonts w:hint="eastAsia" w:ascii="楷体_GB2312" w:hAnsi="Times New Roman" w:eastAsia="楷体_GB2312"/>
          <w:bCs/>
          <w:sz w:val="28"/>
          <w:szCs w:val="28"/>
        </w:rPr>
        <w:t xml:space="preserve"> 日</w:t>
      </w:r>
    </w:p>
    <w:p w14:paraId="5A2C2784">
      <w:pPr>
        <w:widowControl/>
        <w:adjustRightInd w:val="0"/>
        <w:snapToGrid w:val="0"/>
        <w:spacing w:line="600" w:lineRule="exact"/>
        <w:ind w:firstLine="560" w:firstLineChars="200"/>
        <w:jc w:val="center"/>
        <w:rPr>
          <w:rFonts w:ascii="楷体_GB2312" w:hAnsi="Times New Roman" w:eastAsia="楷体_GB2312"/>
          <w:bCs/>
          <w:sz w:val="28"/>
          <w:szCs w:val="28"/>
        </w:rPr>
      </w:pPr>
    </w:p>
    <w:p w14:paraId="6AF4D721">
      <w:pPr>
        <w:widowControl/>
        <w:adjustRightInd w:val="0"/>
        <w:snapToGrid w:val="0"/>
        <w:spacing w:line="480" w:lineRule="exact"/>
        <w:ind w:firstLine="560" w:firstLineChars="200"/>
        <w:rPr>
          <w:rFonts w:ascii="楷体_GB2312" w:hAnsi="Times New Roman" w:eastAsia="楷体_GB2312"/>
          <w:bCs/>
          <w:sz w:val="28"/>
          <w:szCs w:val="28"/>
        </w:rPr>
        <w:sectPr>
          <w:pgSz w:w="11906" w:h="16838"/>
          <w:pgMar w:top="1134" w:right="1134" w:bottom="1134" w:left="1134" w:header="851" w:footer="992" w:gutter="0"/>
          <w:cols w:space="425" w:num="1"/>
          <w:docGrid w:type="lines" w:linePitch="312" w:charSpace="0"/>
        </w:sectPr>
      </w:pPr>
    </w:p>
    <w:tbl>
      <w:tblPr>
        <w:tblStyle w:val="7"/>
        <w:tblW w:w="0" w:type="auto"/>
        <w:jc w:val="center"/>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13"/>
      </w:tblGrid>
      <w:tr w14:paraId="3FA54C2C">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8913" w:type="dxa"/>
            <w:tcBorders>
              <w:top w:val="single" w:color="auto" w:sz="2" w:space="0"/>
              <w:left w:val="single" w:color="auto" w:sz="2" w:space="0"/>
              <w:bottom w:val="single" w:color="auto" w:sz="2" w:space="0"/>
              <w:right w:val="single" w:color="auto" w:sz="2" w:space="0"/>
            </w:tcBorders>
            <w:vAlign w:val="center"/>
          </w:tcPr>
          <w:p w14:paraId="4DEE0792">
            <w:pPr>
              <w:jc w:val="center"/>
              <w:rPr>
                <w:sz w:val="24"/>
              </w:rPr>
            </w:pPr>
            <w:r>
              <w:rPr>
                <w:rFonts w:hint="eastAsia"/>
                <w:spacing w:val="-8"/>
                <w:sz w:val="30"/>
              </w:rPr>
              <w:t>基本信息表</w:t>
            </w:r>
          </w:p>
        </w:tc>
      </w:tr>
      <w:tr w14:paraId="0A29465A">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624" w:hRule="atLeast"/>
          <w:jc w:val="center"/>
        </w:trPr>
        <w:tc>
          <w:tcPr>
            <w:tcW w:w="8913" w:type="dxa"/>
            <w:tcBorders>
              <w:top w:val="single" w:color="auto" w:sz="2" w:space="0"/>
              <w:left w:val="single" w:color="auto" w:sz="2" w:space="0"/>
              <w:bottom w:val="single" w:color="auto" w:sz="2" w:space="0"/>
              <w:right w:val="single" w:color="auto" w:sz="2" w:space="0"/>
            </w:tcBorders>
            <w:vAlign w:val="center"/>
          </w:tcPr>
          <w:p w14:paraId="43680F8C">
            <w:pPr>
              <w:rPr>
                <w:spacing w:val="-8"/>
                <w:sz w:val="30"/>
              </w:rPr>
            </w:pPr>
            <w:r>
              <w:rPr>
                <w:rFonts w:hint="eastAsia"/>
                <w:spacing w:val="-8"/>
                <w:sz w:val="30"/>
              </w:rPr>
              <w:t>作品题目：</w:t>
            </w:r>
            <w:r>
              <w:rPr>
                <w:rFonts w:hint="eastAsia"/>
                <w:spacing w:val="-8"/>
                <w:sz w:val="30"/>
                <w:lang w:val="en-US" w:eastAsia="zh-CN"/>
              </w:rPr>
              <w:t>半自动单表代换解密工具</w:t>
            </w:r>
          </w:p>
        </w:tc>
      </w:tr>
      <w:tr w14:paraId="33D44783">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7377" w:hRule="atLeast"/>
          <w:jc w:val="center"/>
        </w:trPr>
        <w:tc>
          <w:tcPr>
            <w:tcW w:w="8913" w:type="dxa"/>
            <w:tcBorders>
              <w:top w:val="single" w:color="auto" w:sz="4" w:space="0"/>
              <w:left w:val="single" w:color="auto" w:sz="2" w:space="0"/>
              <w:bottom w:val="single" w:color="auto" w:sz="2" w:space="0"/>
              <w:right w:val="single" w:color="auto" w:sz="2" w:space="0"/>
            </w:tcBorders>
          </w:tcPr>
          <w:p w14:paraId="1BFA7F4C">
            <w:pPr>
              <w:rPr>
                <w:sz w:val="30"/>
              </w:rPr>
            </w:pPr>
            <w:r>
              <w:rPr>
                <w:rFonts w:hint="eastAsia"/>
                <w:sz w:val="30"/>
              </w:rPr>
              <w:t>作品内容摘要：</w:t>
            </w:r>
          </w:p>
          <w:p w14:paraId="73F24625">
            <w:pPr>
              <w:pStyle w:val="13"/>
              <w:spacing w:line="240" w:lineRule="auto"/>
              <w:ind w:firstLine="420"/>
              <w:rPr>
                <w:rFonts w:hint="default" w:hAnsi="宋体" w:eastAsiaTheme="minorEastAsia"/>
                <w:color w:val="000000"/>
                <w:szCs w:val="21"/>
                <w:lang w:val="en-US" w:eastAsia="zh-CN"/>
              </w:rPr>
            </w:pPr>
            <w:r>
              <w:rPr>
                <w:rFonts w:hint="eastAsia" w:hAnsi="宋体"/>
                <w:color w:val="000000"/>
                <w:szCs w:val="21"/>
                <w:lang w:val="en-US" w:eastAsia="zh-CN"/>
              </w:rPr>
              <w:t>本作品是以Unity引擎为基础，使用C#语言编写的一款单表代换解密工具。</w:t>
            </w:r>
          </w:p>
          <w:p w14:paraId="3079FAD8">
            <w:pPr>
              <w:pStyle w:val="13"/>
              <w:spacing w:line="240" w:lineRule="auto"/>
              <w:ind w:firstLine="420"/>
              <w:rPr>
                <w:rFonts w:hint="eastAsia" w:hAnsi="宋体"/>
                <w:color w:val="000000"/>
                <w:szCs w:val="21"/>
                <w:lang w:val="en-US" w:eastAsia="zh-CN"/>
              </w:rPr>
            </w:pPr>
            <w:r>
              <w:rPr>
                <w:rFonts w:hint="eastAsia" w:hAnsi="宋体"/>
                <w:color w:val="000000"/>
                <w:szCs w:val="21"/>
                <w:lang w:val="en-US" w:eastAsia="zh-CN"/>
              </w:rPr>
              <w:t>本作品界面友好、易用，通过嵌入式命令行工具和多按钮实现交互，且各模块数据实时更新，保证使用便捷。</w:t>
            </w:r>
          </w:p>
          <w:p w14:paraId="52F30D19">
            <w:pPr>
              <w:pStyle w:val="13"/>
              <w:spacing w:line="240" w:lineRule="auto"/>
              <w:ind w:firstLine="420"/>
              <w:rPr>
                <w:rFonts w:hint="eastAsia" w:hAnsi="宋体"/>
                <w:color w:val="000000"/>
                <w:szCs w:val="21"/>
                <w:lang w:val="en-US" w:eastAsia="zh-CN"/>
              </w:rPr>
            </w:pPr>
            <w:r>
              <w:rPr>
                <w:rFonts w:hint="eastAsia" w:hAnsi="宋体"/>
                <w:color w:val="000000"/>
                <w:szCs w:val="21"/>
                <w:lang w:val="en-US" w:eastAsia="zh-CN"/>
              </w:rPr>
              <w:t>本作品引入了秘钥猜解矩阵的设计，摆脱了明文密文一一对应猜解带来的局限，通过一明文对应多密文的概率分布和一密文对应多明文的概率分布避免一一对应猜解带来的过度自信问题，同时引入撤回重做功能方便纠错。</w:t>
            </w:r>
          </w:p>
          <w:p w14:paraId="44C8ADC7">
            <w:pPr>
              <w:pStyle w:val="13"/>
              <w:spacing w:line="240" w:lineRule="auto"/>
              <w:ind w:firstLine="420"/>
              <w:rPr>
                <w:rFonts w:hint="default" w:hAnsi="宋体"/>
                <w:color w:val="000000"/>
                <w:szCs w:val="21"/>
                <w:lang w:val="en-US" w:eastAsia="zh-CN"/>
              </w:rPr>
            </w:pPr>
            <w:r>
              <w:rPr>
                <w:rFonts w:hint="eastAsia" w:hAnsi="宋体"/>
                <w:color w:val="000000"/>
                <w:szCs w:val="21"/>
                <w:lang w:val="en-US" w:eastAsia="zh-CN"/>
              </w:rPr>
              <w:t>本作品支持自动推理秘钥，根据当前秘钥和密文生成猜解概率矩阵，通过单字母频率分析、多字母模式分析、字母连接分析和首尾前后缀分析自动进行最佳猜解。</w:t>
            </w:r>
          </w:p>
          <w:p w14:paraId="5298FE9E">
            <w:pPr>
              <w:pStyle w:val="13"/>
              <w:spacing w:line="240" w:lineRule="auto"/>
              <w:rPr>
                <w:rFonts w:hAnsi="宋体"/>
                <w:color w:val="000000"/>
                <w:szCs w:val="21"/>
              </w:rPr>
            </w:pPr>
          </w:p>
          <w:p w14:paraId="526CDE8C">
            <w:pPr>
              <w:pStyle w:val="13"/>
              <w:spacing w:line="240" w:lineRule="auto"/>
              <w:rPr>
                <w:rFonts w:hAnsi="宋体"/>
                <w:color w:val="000000"/>
                <w:szCs w:val="21"/>
              </w:rPr>
            </w:pPr>
          </w:p>
          <w:p w14:paraId="35A270F5">
            <w:pPr>
              <w:pStyle w:val="13"/>
              <w:spacing w:line="360" w:lineRule="auto"/>
              <w:rPr>
                <w:rFonts w:hAnsi="宋体"/>
                <w:color w:val="000000"/>
                <w:sz w:val="24"/>
              </w:rPr>
            </w:pPr>
          </w:p>
        </w:tc>
      </w:tr>
      <w:tr w14:paraId="638B2203">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1706" w:hRule="atLeast"/>
          <w:jc w:val="center"/>
        </w:trPr>
        <w:tc>
          <w:tcPr>
            <w:tcW w:w="8913" w:type="dxa"/>
            <w:tcBorders>
              <w:top w:val="single" w:color="auto" w:sz="2" w:space="0"/>
              <w:left w:val="single" w:color="auto" w:sz="2" w:space="0"/>
              <w:bottom w:val="single" w:color="auto" w:sz="2" w:space="0"/>
              <w:right w:val="single" w:color="auto" w:sz="2" w:space="0"/>
            </w:tcBorders>
          </w:tcPr>
          <w:p w14:paraId="71C844A1">
            <w:pPr>
              <w:rPr>
                <w:sz w:val="30"/>
              </w:rPr>
            </w:pPr>
            <w:r>
              <w:rPr>
                <w:rFonts w:hint="eastAsia"/>
                <w:sz w:val="30"/>
              </w:rPr>
              <w:t>关键词（五个）：</w:t>
            </w:r>
          </w:p>
          <w:p w14:paraId="2AFDBEBD">
            <w:pPr>
              <w:rPr>
                <w:rFonts w:hint="default" w:eastAsia="宋体"/>
                <w:szCs w:val="21"/>
                <w:lang w:val="en-US" w:eastAsia="zh-CN"/>
              </w:rPr>
            </w:pPr>
            <w:r>
              <w:rPr>
                <w:rFonts w:hint="eastAsia"/>
                <w:szCs w:val="21"/>
                <w:lang w:val="en-US" w:eastAsia="zh-CN"/>
              </w:rPr>
              <w:t>单表代换、自动猜解、秘钥猜解矩阵、易于交互、撤回重做</w:t>
            </w:r>
          </w:p>
        </w:tc>
      </w:tr>
      <w:tr w14:paraId="4413D3E4">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cantSplit/>
          <w:trHeight w:val="1267" w:hRule="atLeast"/>
          <w:jc w:val="center"/>
        </w:trPr>
        <w:tc>
          <w:tcPr>
            <w:tcW w:w="8913" w:type="dxa"/>
            <w:tcBorders>
              <w:top w:val="single" w:color="auto" w:sz="2" w:space="0"/>
              <w:left w:val="single" w:color="auto" w:sz="2" w:space="0"/>
              <w:bottom w:val="single" w:color="auto" w:sz="2" w:space="0"/>
              <w:right w:val="single" w:color="auto" w:sz="2" w:space="0"/>
            </w:tcBorders>
          </w:tcPr>
          <w:p w14:paraId="6BA4C69F">
            <w:pPr>
              <w:rPr>
                <w:sz w:val="30"/>
              </w:rPr>
            </w:pPr>
            <w:r>
              <w:rPr>
                <w:rFonts w:hint="eastAsia"/>
                <w:sz w:val="30"/>
              </w:rPr>
              <w:t>团队成员（按在作品中的贡献大小排序）：</w:t>
            </w:r>
          </w:p>
          <w:tbl>
            <w:tblPr>
              <w:tblStyle w:val="7"/>
              <w:tblW w:w="8461" w:type="dxa"/>
              <w:tblInd w:w="0"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276"/>
              <w:gridCol w:w="2835"/>
              <w:gridCol w:w="3641"/>
            </w:tblGrid>
            <w:tr w14:paraId="6922A7A8">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706" w:hRule="atLeast"/>
              </w:trPr>
              <w:tc>
                <w:tcPr>
                  <w:tcW w:w="709" w:type="dxa"/>
                  <w:tcBorders>
                    <w:top w:val="single" w:color="auto" w:sz="4" w:space="0"/>
                    <w:left w:val="single" w:color="auto" w:sz="2" w:space="0"/>
                    <w:bottom w:val="single" w:color="auto" w:sz="4" w:space="0"/>
                    <w:right w:val="single" w:color="auto" w:sz="4" w:space="0"/>
                  </w:tcBorders>
                  <w:vAlign w:val="center"/>
                </w:tcPr>
                <w:p w14:paraId="0A5584AE">
                  <w:pPr>
                    <w:jc w:val="center"/>
                    <w:rPr>
                      <w:szCs w:val="21"/>
                    </w:rPr>
                  </w:pPr>
                  <w:r>
                    <w:rPr>
                      <w:rFonts w:hint="eastAsia"/>
                      <w:szCs w:val="21"/>
                    </w:rPr>
                    <w:t>序号</w:t>
                  </w:r>
                </w:p>
              </w:tc>
              <w:tc>
                <w:tcPr>
                  <w:tcW w:w="1276" w:type="dxa"/>
                  <w:tcBorders>
                    <w:top w:val="single" w:color="auto" w:sz="4" w:space="0"/>
                    <w:left w:val="single" w:color="auto" w:sz="4" w:space="0"/>
                    <w:bottom w:val="single" w:color="auto" w:sz="4" w:space="0"/>
                    <w:right w:val="single" w:color="auto" w:sz="2" w:space="0"/>
                  </w:tcBorders>
                  <w:vAlign w:val="center"/>
                </w:tcPr>
                <w:p w14:paraId="0DCFB72B">
                  <w:pPr>
                    <w:jc w:val="center"/>
                    <w:rPr>
                      <w:szCs w:val="21"/>
                    </w:rPr>
                  </w:pPr>
                  <w:r>
                    <w:rPr>
                      <w:rFonts w:hint="eastAsia"/>
                      <w:szCs w:val="21"/>
                    </w:rPr>
                    <w:t>姓名</w:t>
                  </w:r>
                </w:p>
              </w:tc>
              <w:tc>
                <w:tcPr>
                  <w:tcW w:w="2835" w:type="dxa"/>
                  <w:tcBorders>
                    <w:top w:val="single" w:color="auto" w:sz="4" w:space="0"/>
                    <w:left w:val="single" w:color="auto" w:sz="4" w:space="0"/>
                    <w:bottom w:val="single" w:color="auto" w:sz="4" w:space="0"/>
                    <w:right w:val="single" w:color="auto" w:sz="2" w:space="0"/>
                  </w:tcBorders>
                  <w:vAlign w:val="center"/>
                </w:tcPr>
                <w:p w14:paraId="74B2A9AF">
                  <w:pPr>
                    <w:jc w:val="center"/>
                    <w:rPr>
                      <w:szCs w:val="21"/>
                    </w:rPr>
                  </w:pPr>
                  <w:r>
                    <w:rPr>
                      <w:rFonts w:hint="eastAsia"/>
                      <w:szCs w:val="21"/>
                    </w:rPr>
                    <w:t>学号</w:t>
                  </w:r>
                </w:p>
              </w:tc>
              <w:tc>
                <w:tcPr>
                  <w:tcW w:w="3641" w:type="dxa"/>
                  <w:tcBorders>
                    <w:top w:val="single" w:color="auto" w:sz="4" w:space="0"/>
                    <w:left w:val="single" w:color="auto" w:sz="4" w:space="0"/>
                    <w:bottom w:val="single" w:color="auto" w:sz="4" w:space="0"/>
                    <w:right w:val="single" w:color="auto" w:sz="2" w:space="0"/>
                  </w:tcBorders>
                  <w:vAlign w:val="center"/>
                </w:tcPr>
                <w:p w14:paraId="0524A034">
                  <w:pPr>
                    <w:jc w:val="center"/>
                    <w:rPr>
                      <w:szCs w:val="21"/>
                    </w:rPr>
                  </w:pPr>
                  <w:r>
                    <w:rPr>
                      <w:rFonts w:hint="eastAsia"/>
                      <w:szCs w:val="21"/>
                    </w:rPr>
                    <w:t>任务分工</w:t>
                  </w:r>
                </w:p>
              </w:tc>
            </w:tr>
            <w:tr w14:paraId="611042C7">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9" w:hRule="atLeast"/>
              </w:trPr>
              <w:tc>
                <w:tcPr>
                  <w:tcW w:w="709" w:type="dxa"/>
                  <w:tcBorders>
                    <w:top w:val="single" w:color="auto" w:sz="4" w:space="0"/>
                    <w:left w:val="single" w:color="auto" w:sz="2" w:space="0"/>
                    <w:bottom w:val="single" w:color="auto" w:sz="4" w:space="0"/>
                    <w:right w:val="single" w:color="auto" w:sz="4" w:space="0"/>
                  </w:tcBorders>
                  <w:vAlign w:val="center"/>
                </w:tcPr>
                <w:p w14:paraId="7186BDC8">
                  <w:pPr>
                    <w:spacing w:line="360" w:lineRule="auto"/>
                    <w:jc w:val="center"/>
                    <w:rPr>
                      <w:szCs w:val="21"/>
                    </w:rPr>
                  </w:pPr>
                  <w:r>
                    <w:rPr>
                      <w:rFonts w:hint="eastAsia"/>
                      <w:szCs w:val="21"/>
                    </w:rPr>
                    <w:t>1</w:t>
                  </w:r>
                </w:p>
              </w:tc>
              <w:tc>
                <w:tcPr>
                  <w:tcW w:w="1276" w:type="dxa"/>
                  <w:tcBorders>
                    <w:top w:val="single" w:color="auto" w:sz="4" w:space="0"/>
                    <w:left w:val="single" w:color="auto" w:sz="4" w:space="0"/>
                    <w:bottom w:val="single" w:color="auto" w:sz="4" w:space="0"/>
                    <w:right w:val="single" w:color="auto" w:sz="2" w:space="0"/>
                  </w:tcBorders>
                  <w:vAlign w:val="center"/>
                </w:tcPr>
                <w:p w14:paraId="592B951F">
                  <w:pPr>
                    <w:jc w:val="center"/>
                    <w:rPr>
                      <w:rFonts w:hint="eastAsia" w:eastAsia="宋体"/>
                      <w:sz w:val="18"/>
                      <w:szCs w:val="18"/>
                      <w:lang w:val="en-US" w:eastAsia="zh-CN"/>
                    </w:rPr>
                  </w:pPr>
                  <w:r>
                    <w:rPr>
                      <w:rFonts w:hint="eastAsia"/>
                      <w:sz w:val="18"/>
                      <w:szCs w:val="18"/>
                      <w:lang w:val="en-US" w:eastAsia="zh-CN"/>
                    </w:rPr>
                    <w:t>董睿</w:t>
                  </w:r>
                </w:p>
              </w:tc>
              <w:tc>
                <w:tcPr>
                  <w:tcW w:w="2835" w:type="dxa"/>
                  <w:tcBorders>
                    <w:top w:val="single" w:color="auto" w:sz="4" w:space="0"/>
                    <w:left w:val="single" w:color="auto" w:sz="4" w:space="0"/>
                    <w:bottom w:val="single" w:color="auto" w:sz="4" w:space="0"/>
                    <w:right w:val="single" w:color="auto" w:sz="2" w:space="0"/>
                  </w:tcBorders>
                  <w:vAlign w:val="center"/>
                </w:tcPr>
                <w:p w14:paraId="78049CA7">
                  <w:pPr>
                    <w:jc w:val="center"/>
                    <w:rPr>
                      <w:rFonts w:hint="default" w:eastAsia="宋体"/>
                      <w:sz w:val="18"/>
                      <w:szCs w:val="18"/>
                      <w:lang w:val="en-US" w:eastAsia="zh-CN"/>
                    </w:rPr>
                  </w:pPr>
                  <w:r>
                    <w:rPr>
                      <w:rFonts w:hint="eastAsia"/>
                      <w:sz w:val="18"/>
                      <w:szCs w:val="18"/>
                      <w:lang w:val="en-US" w:eastAsia="zh-CN"/>
                    </w:rPr>
                    <w:t>PB23081522</w:t>
                  </w:r>
                </w:p>
              </w:tc>
              <w:tc>
                <w:tcPr>
                  <w:tcW w:w="3641" w:type="dxa"/>
                  <w:tcBorders>
                    <w:top w:val="single" w:color="auto" w:sz="4" w:space="0"/>
                    <w:left w:val="single" w:color="auto" w:sz="4" w:space="0"/>
                    <w:bottom w:val="single" w:color="auto" w:sz="4" w:space="0"/>
                    <w:right w:val="single" w:color="auto" w:sz="2" w:space="0"/>
                  </w:tcBorders>
                  <w:vAlign w:val="center"/>
                </w:tcPr>
                <w:p w14:paraId="63FA9D10">
                  <w:pPr>
                    <w:jc w:val="center"/>
                    <w:rPr>
                      <w:rFonts w:hint="default" w:eastAsia="宋体"/>
                      <w:sz w:val="18"/>
                      <w:szCs w:val="18"/>
                      <w:lang w:val="en-US" w:eastAsia="zh-CN"/>
                    </w:rPr>
                  </w:pPr>
                  <w:r>
                    <w:rPr>
                      <w:rFonts w:hint="eastAsia"/>
                      <w:sz w:val="18"/>
                      <w:szCs w:val="18"/>
                      <w:lang w:val="en-US" w:eastAsia="zh-CN"/>
                    </w:rPr>
                    <w:t>代码编写、报告撰写、UI绘制</w:t>
                  </w:r>
                </w:p>
                <w:p w14:paraId="20686C52">
                  <w:pPr>
                    <w:jc w:val="center"/>
                    <w:rPr>
                      <w:sz w:val="18"/>
                      <w:szCs w:val="18"/>
                    </w:rPr>
                  </w:pPr>
                </w:p>
              </w:tc>
            </w:tr>
            <w:tr w14:paraId="5494F33E">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709" w:type="dxa"/>
                  <w:tcBorders>
                    <w:top w:val="single" w:color="auto" w:sz="4" w:space="0"/>
                    <w:left w:val="single" w:color="auto" w:sz="2" w:space="0"/>
                    <w:bottom w:val="single" w:color="auto" w:sz="2" w:space="0"/>
                    <w:right w:val="single" w:color="auto" w:sz="4" w:space="0"/>
                  </w:tcBorders>
                  <w:vAlign w:val="center"/>
                </w:tcPr>
                <w:p w14:paraId="47DEC6F3">
                  <w:pPr>
                    <w:spacing w:line="360" w:lineRule="auto"/>
                    <w:jc w:val="center"/>
                    <w:rPr>
                      <w:szCs w:val="21"/>
                    </w:rPr>
                  </w:pPr>
                  <w:r>
                    <w:rPr>
                      <w:rFonts w:hint="eastAsia"/>
                      <w:szCs w:val="21"/>
                    </w:rPr>
                    <w:t>2</w:t>
                  </w:r>
                </w:p>
              </w:tc>
              <w:tc>
                <w:tcPr>
                  <w:tcW w:w="1276" w:type="dxa"/>
                  <w:tcBorders>
                    <w:top w:val="single" w:color="auto" w:sz="4" w:space="0"/>
                    <w:left w:val="single" w:color="auto" w:sz="4" w:space="0"/>
                    <w:bottom w:val="single" w:color="auto" w:sz="2" w:space="0"/>
                    <w:right w:val="single" w:color="auto" w:sz="2" w:space="0"/>
                  </w:tcBorders>
                  <w:vAlign w:val="center"/>
                </w:tcPr>
                <w:p w14:paraId="48833F61">
                  <w:pPr>
                    <w:jc w:val="center"/>
                    <w:rPr>
                      <w:sz w:val="18"/>
                      <w:szCs w:val="18"/>
                    </w:rPr>
                  </w:pPr>
                </w:p>
              </w:tc>
              <w:tc>
                <w:tcPr>
                  <w:tcW w:w="2835" w:type="dxa"/>
                  <w:tcBorders>
                    <w:top w:val="single" w:color="auto" w:sz="4" w:space="0"/>
                    <w:left w:val="single" w:color="auto" w:sz="4" w:space="0"/>
                    <w:bottom w:val="single" w:color="auto" w:sz="2" w:space="0"/>
                    <w:right w:val="single" w:color="auto" w:sz="2" w:space="0"/>
                  </w:tcBorders>
                  <w:vAlign w:val="center"/>
                </w:tcPr>
                <w:p w14:paraId="6E2343AD">
                  <w:pPr>
                    <w:jc w:val="center"/>
                    <w:rPr>
                      <w:sz w:val="18"/>
                      <w:szCs w:val="18"/>
                    </w:rPr>
                  </w:pPr>
                </w:p>
              </w:tc>
              <w:tc>
                <w:tcPr>
                  <w:tcW w:w="3641" w:type="dxa"/>
                  <w:tcBorders>
                    <w:top w:val="single" w:color="auto" w:sz="4" w:space="0"/>
                    <w:left w:val="single" w:color="auto" w:sz="4" w:space="0"/>
                    <w:bottom w:val="single" w:color="auto" w:sz="2" w:space="0"/>
                    <w:right w:val="single" w:color="auto" w:sz="2" w:space="0"/>
                  </w:tcBorders>
                  <w:vAlign w:val="center"/>
                </w:tcPr>
                <w:p w14:paraId="59E84313">
                  <w:pPr>
                    <w:jc w:val="center"/>
                    <w:rPr>
                      <w:sz w:val="18"/>
                      <w:szCs w:val="18"/>
                    </w:rPr>
                  </w:pPr>
                </w:p>
                <w:p w14:paraId="3E621A3A">
                  <w:pPr>
                    <w:jc w:val="center"/>
                    <w:rPr>
                      <w:sz w:val="18"/>
                      <w:szCs w:val="18"/>
                    </w:rPr>
                  </w:pPr>
                </w:p>
              </w:tc>
            </w:tr>
            <w:tr w14:paraId="75BBA0F6">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67" w:hRule="atLeast"/>
              </w:trPr>
              <w:tc>
                <w:tcPr>
                  <w:tcW w:w="709" w:type="dxa"/>
                  <w:tcBorders>
                    <w:top w:val="single" w:color="auto" w:sz="4" w:space="0"/>
                    <w:left w:val="single" w:color="auto" w:sz="2" w:space="0"/>
                    <w:bottom w:val="single" w:color="auto" w:sz="2" w:space="0"/>
                    <w:right w:val="single" w:color="auto" w:sz="4" w:space="0"/>
                  </w:tcBorders>
                  <w:vAlign w:val="center"/>
                </w:tcPr>
                <w:p w14:paraId="714478FF">
                  <w:pPr>
                    <w:spacing w:line="360" w:lineRule="auto"/>
                    <w:jc w:val="center"/>
                    <w:rPr>
                      <w:szCs w:val="21"/>
                    </w:rPr>
                  </w:pPr>
                  <w:r>
                    <w:rPr>
                      <w:rFonts w:hint="eastAsia"/>
                      <w:szCs w:val="21"/>
                    </w:rPr>
                    <w:t>3</w:t>
                  </w:r>
                </w:p>
              </w:tc>
              <w:tc>
                <w:tcPr>
                  <w:tcW w:w="1276" w:type="dxa"/>
                  <w:tcBorders>
                    <w:top w:val="single" w:color="auto" w:sz="4" w:space="0"/>
                    <w:left w:val="single" w:color="auto" w:sz="4" w:space="0"/>
                    <w:bottom w:val="single" w:color="auto" w:sz="2" w:space="0"/>
                    <w:right w:val="single" w:color="auto" w:sz="2" w:space="0"/>
                  </w:tcBorders>
                  <w:vAlign w:val="center"/>
                </w:tcPr>
                <w:p w14:paraId="6AE2C8EB">
                  <w:pPr>
                    <w:jc w:val="center"/>
                    <w:rPr>
                      <w:sz w:val="18"/>
                      <w:szCs w:val="18"/>
                    </w:rPr>
                  </w:pPr>
                </w:p>
              </w:tc>
              <w:tc>
                <w:tcPr>
                  <w:tcW w:w="2835" w:type="dxa"/>
                  <w:tcBorders>
                    <w:top w:val="single" w:color="auto" w:sz="4" w:space="0"/>
                    <w:left w:val="single" w:color="auto" w:sz="4" w:space="0"/>
                    <w:bottom w:val="single" w:color="auto" w:sz="2" w:space="0"/>
                    <w:right w:val="single" w:color="auto" w:sz="2" w:space="0"/>
                  </w:tcBorders>
                  <w:vAlign w:val="center"/>
                </w:tcPr>
                <w:p w14:paraId="1942C9FF">
                  <w:pPr>
                    <w:jc w:val="center"/>
                    <w:rPr>
                      <w:sz w:val="18"/>
                      <w:szCs w:val="18"/>
                    </w:rPr>
                  </w:pPr>
                </w:p>
              </w:tc>
              <w:tc>
                <w:tcPr>
                  <w:tcW w:w="3641" w:type="dxa"/>
                  <w:tcBorders>
                    <w:top w:val="single" w:color="auto" w:sz="4" w:space="0"/>
                    <w:left w:val="single" w:color="auto" w:sz="4" w:space="0"/>
                    <w:bottom w:val="single" w:color="auto" w:sz="2" w:space="0"/>
                    <w:right w:val="single" w:color="auto" w:sz="2" w:space="0"/>
                  </w:tcBorders>
                  <w:vAlign w:val="center"/>
                </w:tcPr>
                <w:p w14:paraId="324C0165">
                  <w:pPr>
                    <w:jc w:val="center"/>
                    <w:rPr>
                      <w:sz w:val="18"/>
                      <w:szCs w:val="18"/>
                    </w:rPr>
                  </w:pPr>
                </w:p>
                <w:p w14:paraId="28DE5DA7">
                  <w:pPr>
                    <w:jc w:val="center"/>
                    <w:rPr>
                      <w:sz w:val="18"/>
                      <w:szCs w:val="18"/>
                    </w:rPr>
                  </w:pPr>
                </w:p>
              </w:tc>
            </w:tr>
          </w:tbl>
          <w:p w14:paraId="51444B91">
            <w:pPr>
              <w:rPr>
                <w:sz w:val="30"/>
              </w:rPr>
            </w:pPr>
          </w:p>
        </w:tc>
      </w:tr>
    </w:tbl>
    <w:p w14:paraId="47B49FFA">
      <w:pPr>
        <w:widowControl/>
        <w:adjustRightInd w:val="0"/>
        <w:snapToGrid w:val="0"/>
        <w:spacing w:line="480" w:lineRule="exact"/>
        <w:rPr>
          <w:rFonts w:ascii="楷体_GB2312" w:hAnsi="Times New Roman" w:eastAsia="楷体_GB2312"/>
          <w:bCs/>
          <w:sz w:val="28"/>
          <w:szCs w:val="28"/>
        </w:rPr>
      </w:pPr>
    </w:p>
    <w:p w14:paraId="776A24F7">
      <w:pPr>
        <w:widowControl/>
        <w:adjustRightInd w:val="0"/>
        <w:snapToGrid w:val="0"/>
        <w:spacing w:line="480" w:lineRule="exact"/>
        <w:rPr>
          <w:rFonts w:ascii="楷体_GB2312" w:hAnsi="Times New Roman" w:eastAsia="楷体_GB2312"/>
          <w:bCs/>
          <w:sz w:val="28"/>
          <w:szCs w:val="28"/>
        </w:rPr>
        <w:sectPr>
          <w:headerReference r:id="rId3" w:type="default"/>
          <w:footerReference r:id="rId4" w:type="default"/>
          <w:pgSz w:w="11906" w:h="16838"/>
          <w:pgMar w:top="1134" w:right="1134" w:bottom="1134" w:left="1134" w:header="851" w:footer="992" w:gutter="0"/>
          <w:pgNumType w:start="1"/>
          <w:cols w:space="425" w:num="1"/>
          <w:docGrid w:type="lines" w:linePitch="312" w:charSpace="0"/>
        </w:sectPr>
      </w:pPr>
    </w:p>
    <w:p w14:paraId="3E190E31">
      <w:pPr>
        <w:pStyle w:val="2"/>
        <w:spacing w:before="240" w:after="240" w:line="360" w:lineRule="auto"/>
        <w:rPr>
          <w:rFonts w:ascii="华文楷体" w:hAnsi="华文楷体" w:eastAsia="华文楷体"/>
          <w:sz w:val="30"/>
          <w:szCs w:val="30"/>
        </w:rPr>
      </w:pPr>
      <w:r>
        <w:rPr>
          <w:rFonts w:hint="eastAsia" w:ascii="华文楷体" w:hAnsi="华文楷体" w:eastAsia="华文楷体"/>
          <w:sz w:val="30"/>
          <w:szCs w:val="30"/>
        </w:rPr>
        <w:t>1.作品功能与性能说明</w:t>
      </w:r>
    </w:p>
    <w:p w14:paraId="62424E62">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作品功能：</w:t>
      </w:r>
    </w:p>
    <w:p w14:paraId="1C4E2DDD">
      <w:pPr>
        <w:widowControl/>
        <w:numPr>
          <w:ilvl w:val="0"/>
          <w:numId w:val="1"/>
        </w:numPr>
        <w:adjustRightInd w:val="0"/>
        <w:snapToGrid w:val="0"/>
        <w:spacing w:line="480" w:lineRule="exact"/>
        <w:ind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手动秘钥调整：</w:t>
      </w:r>
    </w:p>
    <w:p w14:paraId="447E2C18">
      <w:pPr>
        <w:widowControl/>
        <w:numPr>
          <w:numId w:val="0"/>
        </w:numPr>
        <w:adjustRightInd w:val="0"/>
        <w:snapToGrid w:val="0"/>
        <w:spacing w:line="480" w:lineRule="exact"/>
        <w:ind w:left="840" w:leftChars="0" w:firstLine="420" w:firstLineChars="0"/>
        <w:jc w:val="both"/>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界面左侧的秘钥调整区支持手动进行秘钥猜解设置。将A~Z编号为1~26，则第i行第j个按钮表示i是否有可能被加密为j，如果有可能，则显示为绿色；否则显示为红色。点击按钮可以改变其颜色，将猜测置反。当第i行只有一个按钮j为绿时，表示i被确定加密为j，此时会自动排除其他字母加密为j的情况。</w:t>
      </w:r>
    </w:p>
    <w:p w14:paraId="301CC127">
      <w:pPr>
        <w:widowControl/>
        <w:numPr>
          <w:ilvl w:val="0"/>
          <w:numId w:val="1"/>
        </w:numPr>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实时解密：</w:t>
      </w:r>
    </w:p>
    <w:p w14:paraId="38004C50">
      <w:pPr>
        <w:widowControl/>
        <w:numPr>
          <w:numId w:val="0"/>
        </w:numPr>
        <w:adjustRightInd w:val="0"/>
        <w:snapToGrid w:val="0"/>
        <w:spacing w:line="480" w:lineRule="exact"/>
        <w:ind w:left="84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根据密文和秘钥调整区的展示情况，实时将解密后的明文结果更新在明文显示区。还没有对应明文的密文会实时解密为</w:t>
      </w:r>
      <w:r>
        <w:rPr>
          <w:rFonts w:hint="default" w:ascii="楷体_GB2312" w:hAnsi="Times New Roman" w:eastAsia="楷体_GB2312"/>
          <w:bCs/>
          <w:sz w:val="28"/>
          <w:szCs w:val="28"/>
          <w:lang w:val="en-US" w:eastAsia="zh-CN"/>
        </w:rPr>
        <w:t>’</w:t>
      </w:r>
      <w:r>
        <w:rPr>
          <w:rFonts w:hint="eastAsia" w:ascii="楷体_GB2312" w:hAnsi="Times New Roman" w:eastAsia="楷体_GB2312"/>
          <w:bCs/>
          <w:sz w:val="28"/>
          <w:szCs w:val="28"/>
          <w:lang w:val="en-US" w:eastAsia="zh-CN"/>
        </w:rPr>
        <w:t>?</w:t>
      </w:r>
      <w:r>
        <w:rPr>
          <w:rFonts w:hint="default" w:ascii="楷体_GB2312" w:hAnsi="Times New Roman" w:eastAsia="楷体_GB2312"/>
          <w:bCs/>
          <w:sz w:val="28"/>
          <w:szCs w:val="28"/>
          <w:lang w:val="en-US" w:eastAsia="zh-CN"/>
        </w:rPr>
        <w:t>’</w:t>
      </w:r>
      <w:r>
        <w:rPr>
          <w:rFonts w:hint="eastAsia" w:ascii="楷体_GB2312" w:hAnsi="Times New Roman" w:eastAsia="楷体_GB2312"/>
          <w:bCs/>
          <w:sz w:val="28"/>
          <w:szCs w:val="28"/>
          <w:lang w:val="en-US" w:eastAsia="zh-CN"/>
        </w:rPr>
        <w:t>字符。</w:t>
      </w:r>
    </w:p>
    <w:p w14:paraId="1D811E20">
      <w:pPr>
        <w:widowControl/>
        <w:numPr>
          <w:ilvl w:val="0"/>
          <w:numId w:val="1"/>
        </w:numPr>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内置命令行：</w:t>
      </w:r>
    </w:p>
    <w:p w14:paraId="2D28B53E">
      <w:pPr>
        <w:widowControl/>
        <w:numPr>
          <w:ilvl w:val="1"/>
          <w:numId w:val="1"/>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help：帮助文档</w:t>
      </w:r>
    </w:p>
    <w:p w14:paraId="641B1BC7">
      <w:pPr>
        <w:widowControl/>
        <w:numPr>
          <w:ilvl w:val="1"/>
          <w:numId w:val="1"/>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g</w:t>
      </w:r>
      <w:r>
        <w:rPr>
          <w:rFonts w:hint="default" w:ascii="楷体_GB2312" w:hAnsi="Times New Roman" w:eastAsia="楷体_GB2312"/>
          <w:bCs/>
          <w:sz w:val="28"/>
          <w:szCs w:val="28"/>
          <w:lang w:val="en-US" w:eastAsia="zh-CN"/>
        </w:rPr>
        <w:t>uess</w:t>
      </w:r>
      <w:r>
        <w:rPr>
          <w:rFonts w:hint="eastAsia" w:ascii="楷体_GB2312" w:hAnsi="Times New Roman" w:eastAsia="楷体_GB2312"/>
          <w:bCs/>
          <w:sz w:val="28"/>
          <w:szCs w:val="28"/>
          <w:lang w:val="en-US" w:eastAsia="zh-CN"/>
        </w:rPr>
        <w:t>：进行秘钥猜解区的便捷批量调整</w:t>
      </w:r>
    </w:p>
    <w:p w14:paraId="4912F030">
      <w:pPr>
        <w:widowControl/>
        <w:numPr>
          <w:ilvl w:val="1"/>
          <w:numId w:val="1"/>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suggest：根据当前秘钥猜解区和密文，通过单字母频率分析，2/3/4字母模式分析，字母连接规律分析和单词首尾的前后缀分析等进行猜解，给出最可能的5个猜解和最不可能的5个猜解</w:t>
      </w:r>
    </w:p>
    <w:p w14:paraId="37D5713C">
      <w:pPr>
        <w:widowControl/>
        <w:numPr>
          <w:ilvl w:val="1"/>
          <w:numId w:val="1"/>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u</w:t>
      </w:r>
      <w:r>
        <w:rPr>
          <w:rFonts w:hint="default" w:ascii="楷体_GB2312" w:hAnsi="Times New Roman" w:eastAsia="楷体_GB2312"/>
          <w:bCs/>
          <w:sz w:val="28"/>
          <w:szCs w:val="28"/>
          <w:lang w:val="en-US" w:eastAsia="zh-CN"/>
        </w:rPr>
        <w:t>nd</w:t>
      </w:r>
      <w:r>
        <w:rPr>
          <w:rFonts w:hint="eastAsia" w:ascii="楷体_GB2312" w:hAnsi="Times New Roman" w:eastAsia="楷体_GB2312"/>
          <w:bCs/>
          <w:sz w:val="28"/>
          <w:szCs w:val="28"/>
          <w:lang w:val="en-US" w:eastAsia="zh-CN"/>
        </w:rPr>
        <w:t>o：</w:t>
      </w:r>
      <w:r>
        <w:rPr>
          <w:rFonts w:hint="default" w:ascii="楷体_GB2312" w:hAnsi="Times New Roman" w:eastAsia="楷体_GB2312"/>
          <w:bCs/>
          <w:sz w:val="28"/>
          <w:szCs w:val="28"/>
          <w:lang w:val="en-US" w:eastAsia="zh-CN"/>
        </w:rPr>
        <w:t>撤销上一步对秘钥猜解区的更改</w:t>
      </w:r>
    </w:p>
    <w:p w14:paraId="1EC80914">
      <w:pPr>
        <w:widowControl/>
        <w:numPr>
          <w:ilvl w:val="1"/>
          <w:numId w:val="1"/>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r</w:t>
      </w:r>
      <w:r>
        <w:rPr>
          <w:rFonts w:hint="default" w:ascii="楷体_GB2312" w:hAnsi="Times New Roman" w:eastAsia="楷体_GB2312"/>
          <w:bCs/>
          <w:sz w:val="28"/>
          <w:szCs w:val="28"/>
          <w:lang w:val="en-US" w:eastAsia="zh-CN"/>
        </w:rPr>
        <w:t>ed</w:t>
      </w:r>
      <w:r>
        <w:rPr>
          <w:rFonts w:hint="eastAsia" w:ascii="楷体_GB2312" w:hAnsi="Times New Roman" w:eastAsia="楷体_GB2312"/>
          <w:bCs/>
          <w:sz w:val="28"/>
          <w:szCs w:val="28"/>
          <w:lang w:val="en-US" w:eastAsia="zh-CN"/>
        </w:rPr>
        <w:t>o：</w:t>
      </w:r>
      <w:r>
        <w:rPr>
          <w:rFonts w:hint="default" w:ascii="楷体_GB2312" w:hAnsi="Times New Roman" w:eastAsia="楷体_GB2312"/>
          <w:bCs/>
          <w:sz w:val="28"/>
          <w:szCs w:val="28"/>
          <w:lang w:val="en-US" w:eastAsia="zh-CN"/>
        </w:rPr>
        <w:t>重做上一步的撤销（撤销后再进行其他操作将无法重做）</w:t>
      </w:r>
    </w:p>
    <w:p w14:paraId="23B3A9CC">
      <w:pPr>
        <w:widowControl/>
        <w:numPr>
          <w:ilvl w:val="1"/>
          <w:numId w:val="1"/>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a</w:t>
      </w:r>
      <w:r>
        <w:rPr>
          <w:rFonts w:hint="default" w:ascii="楷体_GB2312" w:hAnsi="Times New Roman" w:eastAsia="楷体_GB2312"/>
          <w:bCs/>
          <w:sz w:val="28"/>
          <w:szCs w:val="28"/>
          <w:lang w:val="en-US" w:eastAsia="zh-CN"/>
        </w:rPr>
        <w:t>uto</w:t>
      </w:r>
      <w:r>
        <w:rPr>
          <w:rFonts w:hint="eastAsia" w:ascii="楷体_GB2312" w:hAnsi="Times New Roman" w:eastAsia="楷体_GB2312"/>
          <w:bCs/>
          <w:sz w:val="28"/>
          <w:szCs w:val="28"/>
          <w:lang w:val="en-US" w:eastAsia="zh-CN"/>
        </w:rPr>
        <w:t>：</w:t>
      </w:r>
      <w:r>
        <w:rPr>
          <w:rFonts w:hint="default" w:ascii="楷体_GB2312" w:hAnsi="Times New Roman" w:eastAsia="楷体_GB2312"/>
          <w:bCs/>
          <w:sz w:val="28"/>
          <w:szCs w:val="28"/>
          <w:lang w:val="en-US" w:eastAsia="zh-CN"/>
        </w:rPr>
        <w:t>自动根据suggest修改秘钥调整区。</w:t>
      </w:r>
    </w:p>
    <w:p w14:paraId="0417A900">
      <w:pPr>
        <w:widowControl/>
        <w:numPr>
          <w:numId w:val="0"/>
        </w:numPr>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性能说明：</w:t>
      </w:r>
    </w:p>
    <w:p w14:paraId="4258CAE6">
      <w:pPr>
        <w:widowControl/>
        <w:numPr>
          <w:ilvl w:val="0"/>
          <w:numId w:val="2"/>
        </w:numPr>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整体时间性能：运行帧率取决于加密文本长度L，每帧解密时间复杂度O(L)，详细数值见性能测试。</w:t>
      </w:r>
    </w:p>
    <w:p w14:paraId="2D2414DA">
      <w:pPr>
        <w:widowControl/>
        <w:numPr>
          <w:ilvl w:val="0"/>
          <w:numId w:val="2"/>
        </w:numPr>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suggest指令和auto指令时间性能：一次指令时间复杂度O(LlogL)</w:t>
      </w:r>
    </w:p>
    <w:p w14:paraId="07F89EAB">
      <w:pPr>
        <w:widowControl/>
        <w:numPr>
          <w:ilvl w:val="0"/>
          <w:numId w:val="2"/>
        </w:numPr>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空间性能：额外持续增加的空间开销集中在撤回重做历史记录，详细数值见性能测试。</w:t>
      </w:r>
    </w:p>
    <w:p w14:paraId="58DCB830">
      <w:pPr>
        <w:pStyle w:val="2"/>
        <w:spacing w:before="240" w:after="240" w:line="360" w:lineRule="auto"/>
        <w:rPr>
          <w:rFonts w:hint="default" w:eastAsia="宋体"/>
          <w:lang w:val="en-US" w:eastAsia="zh-CN"/>
        </w:rPr>
      </w:pPr>
      <w:r>
        <w:rPr>
          <w:rFonts w:hint="eastAsia" w:ascii="华文楷体" w:hAnsi="华文楷体" w:eastAsia="华文楷体"/>
          <w:sz w:val="30"/>
          <w:szCs w:val="30"/>
        </w:rPr>
        <w:t>2.设计与实现方案</w:t>
      </w:r>
    </w:p>
    <w:p w14:paraId="6E70F40D">
      <w:pPr>
        <w:pStyle w:val="3"/>
        <w:spacing w:before="240" w:after="240" w:line="360" w:lineRule="auto"/>
        <w:rPr>
          <w:rFonts w:ascii="Times New Roman" w:hAnsi="Times New Roman" w:eastAsia="黑体" w:cs="Times New Roman"/>
          <w:sz w:val="28"/>
          <w:szCs w:val="28"/>
        </w:rPr>
      </w:pPr>
      <w:r>
        <w:rPr>
          <w:rFonts w:ascii="Times New Roman" w:hAnsi="Times New Roman" w:eastAsia="黑体" w:cs="Times New Roman"/>
          <w:sz w:val="28"/>
          <w:szCs w:val="28"/>
        </w:rPr>
        <w:t>2.1 实现原理</w:t>
      </w:r>
    </w:p>
    <w:p w14:paraId="7E295CEB">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lang w:val="en-US" w:eastAsia="zh-CN"/>
        </w:rPr>
        <w:t>1</w:t>
      </w:r>
      <w:r>
        <w:rPr>
          <w:rFonts w:hint="eastAsia" w:ascii="楷体_GB2312" w:hAnsi="Times New Roman" w:eastAsia="楷体_GB2312"/>
          <w:bCs/>
          <w:sz w:val="28"/>
          <w:szCs w:val="28"/>
          <w:lang w:eastAsia="zh-CN"/>
        </w:rPr>
        <w:t>）</w:t>
      </w:r>
      <w:r>
        <w:rPr>
          <w:rFonts w:hint="eastAsia" w:ascii="楷体_GB2312" w:hAnsi="Times New Roman" w:eastAsia="楷体_GB2312"/>
          <w:bCs/>
          <w:sz w:val="28"/>
          <w:szCs w:val="28"/>
          <w:lang w:val="en-US" w:eastAsia="zh-CN"/>
        </w:rPr>
        <w:t>Unity Scene搭建：</w:t>
      </w:r>
    </w:p>
    <w:p w14:paraId="4C87ED9B">
      <w:pPr>
        <w:widowControl/>
        <w:adjustRightInd w:val="0"/>
        <w:snapToGrid w:val="0"/>
        <w:spacing w:line="480" w:lineRule="exact"/>
        <w:ind w:left="42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Main Camera:提供场景视野</w:t>
      </w:r>
    </w:p>
    <w:p w14:paraId="4A3CD5F3">
      <w:pPr>
        <w:widowControl/>
        <w:adjustRightInd w:val="0"/>
        <w:snapToGrid w:val="0"/>
        <w:spacing w:line="480" w:lineRule="exact"/>
        <w:ind w:left="42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Canvas:UI附着的父物体，包括Key（秘钥猜解区）、CipherText（密文输入区）、PlainText（明文显示区）、Command（指令输入区）、Feedback（指令回显区）、Error（报错区）、Submit（指令提交）、Clear（指令回显区和报错区清屏）、Reset（程序重置）、Quit（退出）。</w:t>
      </w:r>
    </w:p>
    <w:p w14:paraId="6114DA0D">
      <w:pPr>
        <w:widowControl/>
        <w:adjustRightInd w:val="0"/>
        <w:snapToGrid w:val="0"/>
        <w:spacing w:line="480" w:lineRule="exact"/>
        <w:ind w:left="126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Key：可滚动展示，包含26个可横向滚动展示行（单个猜解区），每个行包括26个GuessKey按钮，与全局唯一变量中的guessKey变量中的成员绑定并添加监听事件。</w:t>
      </w:r>
    </w:p>
    <w:p w14:paraId="7721BABA">
      <w:pPr>
        <w:widowControl/>
        <w:adjustRightInd w:val="0"/>
        <w:snapToGrid w:val="0"/>
        <w:spacing w:line="480" w:lineRule="exact"/>
        <w:ind w:left="42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UIDrawer:组件DrawUI在程序第一帧开始前调用一次Start()，批量绘制UI组件并与全局唯一变量的需要值一一绑定，为按钮添加监听事件。</w:t>
      </w:r>
    </w:p>
    <w:p w14:paraId="783DD650">
      <w:pPr>
        <w:widowControl/>
        <w:adjustRightInd w:val="0"/>
        <w:snapToGrid w:val="0"/>
        <w:spacing w:line="480" w:lineRule="exact"/>
        <w:ind w:left="42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Decoder:组件Decode每帧解密一次密文得到明文，通过全局唯一变量中的plainText更新到明文显示区。</w:t>
      </w:r>
    </w:p>
    <w:p w14:paraId="737E7728">
      <w:pPr>
        <w:widowControl/>
        <w:adjustRightInd w:val="0"/>
        <w:snapToGrid w:val="0"/>
        <w:spacing w:line="480" w:lineRule="exact"/>
        <w:ind w:left="42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CommandExecutor：组件Command的方法Execute接收Submit按钮监听事件传递的参数command，对command解析后传递给各自方法。</w:t>
      </w:r>
    </w:p>
    <w:p w14:paraId="35D4B945">
      <w:pPr>
        <w:widowControl/>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ErrorCollector：组件ErrorCollect收集上述流程中产生的所有报错并回显在报错区。</w:t>
      </w:r>
    </w:p>
    <w:p w14:paraId="5EF4B38D">
      <w:pPr>
        <w:widowControl/>
        <w:numPr>
          <w:ilvl w:val="0"/>
          <w:numId w:val="3"/>
        </w:numPr>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自定义类型：</w:t>
      </w:r>
    </w:p>
    <w:p w14:paraId="3D2DC853">
      <w:pPr>
        <w:widowControl/>
        <w:numPr>
          <w:numId w:val="0"/>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Guess{       明文猜解情况</w:t>
      </w:r>
    </w:p>
    <w:p w14:paraId="12A94C57">
      <w:pPr>
        <w:widowControl/>
        <w:numPr>
          <w:numId w:val="0"/>
        </w:numPr>
        <w:adjustRightInd w:val="0"/>
        <w:snapToGrid w:val="0"/>
        <w:spacing w:line="480" w:lineRule="exact"/>
        <w:ind w:left="84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bool sure 是否确定密文，true表示可能</w:t>
      </w:r>
    </w:p>
    <w:p w14:paraId="0F3FD4A4">
      <w:pPr>
        <w:widowControl/>
        <w:numPr>
          <w:numId w:val="0"/>
        </w:numPr>
        <w:adjustRightInd w:val="0"/>
        <w:snapToGrid w:val="0"/>
        <w:spacing w:line="480" w:lineRule="exact"/>
        <w:ind w:left="84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int sureChar 如果已确定，是哪个密文</w:t>
      </w:r>
    </w:p>
    <w:p w14:paraId="65EA75B8">
      <w:pPr>
        <w:widowControl/>
        <w:numPr>
          <w:numId w:val="0"/>
        </w:numPr>
        <w:adjustRightInd w:val="0"/>
        <w:snapToGrid w:val="0"/>
        <w:spacing w:line="480" w:lineRule="exact"/>
        <w:ind w:left="84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bool[] guesskey 明文是否有可能加密为密文i，true表示不可能</w:t>
      </w:r>
    </w:p>
    <w:p w14:paraId="77FC06A8">
      <w:pPr>
        <w:widowControl/>
        <w:numPr>
          <w:numId w:val="0"/>
        </w:numPr>
        <w:adjustRightInd w:val="0"/>
        <w:snapToGrid w:val="0"/>
        <w:spacing w:line="480" w:lineRule="exact"/>
        <w:ind w:left="42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w:t>
      </w:r>
    </w:p>
    <w:p w14:paraId="5EBE9580">
      <w:pPr>
        <w:widowControl/>
        <w:numPr>
          <w:numId w:val="0"/>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NGramFreq{   n字母分布</w:t>
      </w:r>
    </w:p>
    <w:p w14:paraId="67D6BC44">
      <w:pPr>
        <w:widowControl/>
        <w:numPr>
          <w:numId w:val="0"/>
        </w:numPr>
        <w:adjustRightInd w:val="0"/>
        <w:snapToGrid w:val="0"/>
        <w:spacing w:line="480" w:lineRule="exact"/>
        <w:ind w:left="84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string ngram n字母串</w:t>
      </w:r>
    </w:p>
    <w:p w14:paraId="74196E80">
      <w:pPr>
        <w:widowControl/>
        <w:numPr>
          <w:numId w:val="0"/>
        </w:numPr>
        <w:adjustRightInd w:val="0"/>
        <w:snapToGrid w:val="0"/>
        <w:spacing w:line="480" w:lineRule="exact"/>
        <w:ind w:left="84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double frequency 出现频率</w:t>
      </w:r>
    </w:p>
    <w:p w14:paraId="2B3B40C0">
      <w:pPr>
        <w:widowControl/>
        <w:numPr>
          <w:numId w:val="0"/>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w:t>
      </w:r>
    </w:p>
    <w:p w14:paraId="6884543F">
      <w:pPr>
        <w:widowControl/>
        <w:numPr>
          <w:ilvl w:val="0"/>
          <w:numId w:val="3"/>
        </w:numPr>
        <w:adjustRightInd w:val="0"/>
        <w:snapToGrid w:val="0"/>
        <w:spacing w:line="480" w:lineRule="exact"/>
        <w:ind w:left="0" w:leftChars="0" w:firstLine="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全局唯一变量：</w:t>
      </w:r>
    </w:p>
    <w:p w14:paraId="79EB1182">
      <w:pPr>
        <w:widowControl/>
        <w:numPr>
          <w:numId w:val="0"/>
        </w:numPr>
        <w:adjustRightInd w:val="0"/>
        <w:snapToGrid w:val="0"/>
        <w:spacing w:line="480" w:lineRule="exact"/>
        <w:ind w:left="420" w:leftChars="0" w:firstLine="420" w:firstLineChars="0"/>
        <w:jc w:val="both"/>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GlobalVariable.instance作为全局唯一变量实例，绑定所有具有唯一性的元素</w:t>
      </w:r>
    </w:p>
    <w:p w14:paraId="1EC34BCF">
      <w:pPr>
        <w:widowControl/>
        <w:numPr>
          <w:ilvl w:val="0"/>
          <w:numId w:val="3"/>
        </w:numPr>
        <w:adjustRightInd w:val="0"/>
        <w:snapToGrid w:val="0"/>
        <w:spacing w:line="480" w:lineRule="exact"/>
        <w:ind w:left="0" w:leftChars="0" w:firstLine="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命令行实现：</w:t>
      </w:r>
    </w:p>
    <w:p w14:paraId="0FABD360">
      <w:pPr>
        <w:widowControl/>
        <w:numPr>
          <w:ilvl w:val="0"/>
          <w:numId w:val="4"/>
        </w:numPr>
        <w:adjustRightInd w:val="0"/>
        <w:snapToGrid w:val="0"/>
        <w:spacing w:line="480" w:lineRule="exact"/>
        <w:ind w:left="42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guess：根据参数，判断需要更改哪些密钥矩阵的点，将这些点压入一个List，将List传给InferChain方法，该方法进行自动推断List中点的改变是否引发其他点改变，检查这些改变是否引发逻辑冲突。如果发生冲突则抛出错误，否则将其他被改变点也压入List，ChangeGuess方法逐个改变List中点对应的全局唯一变量数值，最后由LockCheck方法检查是否有密文字母被成功解密并将结果反馈到秘钥猜解区。</w:t>
      </w:r>
    </w:p>
    <w:p w14:paraId="5BCFBDF5">
      <w:pPr>
        <w:widowControl/>
        <w:numPr>
          <w:ilvl w:val="0"/>
          <w:numId w:val="4"/>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suggest：生成初始概率矩阵和反馈报告，进行1字母频率分析，2/3/4字母模式分析，字母连接分析和单词开头结尾前后缀分析。</w:t>
      </w:r>
    </w:p>
    <w:p w14:paraId="45DBF66D">
      <w:pPr>
        <w:widowControl/>
        <w:numPr>
          <w:ilvl w:val="1"/>
          <w:numId w:val="4"/>
        </w:numPr>
        <w:adjustRightInd w:val="0"/>
        <w:snapToGrid w:val="0"/>
        <w:spacing w:line="480" w:lineRule="exact"/>
        <w:ind w:left="84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1/2/3/4字母分析：找出最多10个密文中的连续n字符，满足：出现频率最高；n字符不能被现有秘钥矩阵完全解密。对每个这样的n字符串s，在提供的参考n字母频率表中找出最多10个n字母串t，满足：出现频率最高；s和t在现有秘钥矩阵约束下不存在加解密冲突。然后，对于s和t每个对应位置形成的字母对，提高其在概率矩阵中的映射概率。提高幅度由s与t频率相似度、s与t已知确定对应的位置数目、找到的t的个数共同决定。</w:t>
      </w:r>
    </w:p>
    <w:p w14:paraId="1AEAA3D2">
      <w:pPr>
        <w:widowControl/>
        <w:numPr>
          <w:ilvl w:val="1"/>
          <w:numId w:val="4"/>
        </w:numPr>
        <w:adjustRightInd w:val="0"/>
        <w:snapToGrid w:val="0"/>
        <w:spacing w:line="480" w:lineRule="exact"/>
        <w:ind w:left="84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单词开头/结尾/任意位置字母连接分析：通过提取文本中的单词、与已提供的前缀/后缀/常见连接对应，为符合规律的猜测加权，为违反规律的规则惩罚。</w:t>
      </w:r>
    </w:p>
    <w:p w14:paraId="307F7E41">
      <w:pPr>
        <w:widowControl/>
        <w:numPr>
          <w:ilvl w:val="1"/>
          <w:numId w:val="4"/>
        </w:numPr>
        <w:adjustRightInd w:val="0"/>
        <w:snapToGrid w:val="0"/>
        <w:spacing w:line="480" w:lineRule="exact"/>
        <w:ind w:left="84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归一化概率矩阵。</w:t>
      </w:r>
    </w:p>
    <w:p w14:paraId="1D14ECC4">
      <w:pPr>
        <w:widowControl/>
        <w:numPr>
          <w:ilvl w:val="1"/>
          <w:numId w:val="4"/>
        </w:numPr>
        <w:adjustRightInd w:val="0"/>
        <w:snapToGrid w:val="0"/>
        <w:spacing w:line="480" w:lineRule="exact"/>
        <w:ind w:left="84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去除由当前密钥矩阵已确定的映射，为剩余映射排序，得到最可能的5个猜解和最不可能的5个猜解。</w:t>
      </w:r>
    </w:p>
    <w:p w14:paraId="08857FFD">
      <w:pPr>
        <w:widowControl/>
        <w:numPr>
          <w:ilvl w:val="0"/>
          <w:numId w:val="4"/>
        </w:numPr>
        <w:adjustRightInd w:val="0"/>
        <w:snapToGrid w:val="0"/>
        <w:spacing w:line="480" w:lineRule="exact"/>
        <w:ind w:left="420" w:leftChars="0"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auto：自动提取suggest中最可能的猜解并实施猜解。</w:t>
      </w:r>
    </w:p>
    <w:p w14:paraId="25C746D6">
      <w:pPr>
        <w:widowControl/>
        <w:numPr>
          <w:ilvl w:val="0"/>
          <w:numId w:val="4"/>
        </w:numPr>
        <w:adjustRightInd w:val="0"/>
        <w:snapToGrid w:val="0"/>
        <w:spacing w:line="480" w:lineRule="exact"/>
        <w:ind w:left="420" w:leftChars="0"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undo/redo：在InferChain方法结束后，将新的List压入Stacl&lt;List&gt; history栈。undo时，只需将history出栈得到的List传给ChangeGuess方法，并将该List压入redo栈。若发生undo/redo以外的对密钥矩阵的更改操作，将redo栈置空。</w:t>
      </w:r>
    </w:p>
    <w:p w14:paraId="0CB4A266">
      <w:pPr>
        <w:pStyle w:val="3"/>
        <w:spacing w:before="240" w:after="240" w:line="360" w:lineRule="auto"/>
        <w:rPr>
          <w:rFonts w:ascii="Times New Roman" w:hAnsi="Times New Roman" w:eastAsia="黑体" w:cs="Times New Roman"/>
          <w:sz w:val="28"/>
          <w:szCs w:val="28"/>
        </w:rPr>
      </w:pPr>
      <w:r>
        <w:rPr>
          <w:rFonts w:hint="eastAsia" w:ascii="Times New Roman" w:hAnsi="Times New Roman" w:eastAsia="黑体" w:cs="Times New Roman"/>
          <w:sz w:val="28"/>
          <w:szCs w:val="28"/>
        </w:rPr>
        <w:t>2</w:t>
      </w:r>
      <w:r>
        <w:rPr>
          <w:rFonts w:ascii="Times New Roman" w:hAnsi="Times New Roman" w:eastAsia="黑体" w:cs="Times New Roman"/>
          <w:sz w:val="28"/>
          <w:szCs w:val="28"/>
        </w:rPr>
        <w:t xml:space="preserve">.2 </w:t>
      </w:r>
      <w:r>
        <w:rPr>
          <w:rFonts w:hint="eastAsia" w:ascii="Times New Roman" w:hAnsi="Times New Roman" w:eastAsia="黑体" w:cs="Times New Roman"/>
          <w:sz w:val="28"/>
          <w:szCs w:val="28"/>
        </w:rPr>
        <w:t>参考文献</w:t>
      </w:r>
    </w:p>
    <w:p w14:paraId="508E00A7">
      <w:pPr>
        <w:widowControl/>
        <w:adjustRightInd w:val="0"/>
        <w:snapToGrid w:val="0"/>
        <w:spacing w:line="480" w:lineRule="exact"/>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密码学导论教材</w:t>
      </w:r>
    </w:p>
    <w:p w14:paraId="4C03B51C">
      <w:pPr>
        <w:pStyle w:val="3"/>
        <w:spacing w:before="240" w:after="240" w:line="360" w:lineRule="auto"/>
        <w:rPr>
          <w:rFonts w:ascii="Times New Roman" w:hAnsi="Times New Roman" w:eastAsia="黑体" w:cs="Times New Roman"/>
          <w:sz w:val="28"/>
          <w:szCs w:val="28"/>
        </w:rPr>
      </w:pPr>
      <w:r>
        <w:rPr>
          <w:rFonts w:ascii="Times New Roman" w:hAnsi="Times New Roman" w:eastAsia="黑体" w:cs="Times New Roman"/>
          <w:sz w:val="28"/>
          <w:szCs w:val="28"/>
        </w:rPr>
        <w:t>2.3 运行结果</w:t>
      </w:r>
    </w:p>
    <w:p w14:paraId="0AE2CEF2">
      <w:r>
        <w:rPr>
          <w:rFonts w:hint="eastAsia" w:ascii="楷体_GB2312" w:hAnsi="Times New Roman" w:eastAsia="楷体_GB2312"/>
          <w:bCs/>
          <w:sz w:val="28"/>
          <w:szCs w:val="28"/>
          <w:lang w:eastAsia="zh-CN"/>
        </w:rPr>
        <w:drawing>
          <wp:inline distT="0" distB="0" distL="114300" distR="114300">
            <wp:extent cx="6109335" cy="3542665"/>
            <wp:effectExtent l="0" t="0" r="1905" b="8255"/>
            <wp:docPr id="2" name="图片 2" descr="屏幕截图 2025-06-07 17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5-06-07 175332"/>
                    <pic:cNvPicPr>
                      <a:picLocks noChangeAspect="1"/>
                    </pic:cNvPicPr>
                  </pic:nvPicPr>
                  <pic:blipFill>
                    <a:blip r:embed="rId7"/>
                    <a:stretch>
                      <a:fillRect/>
                    </a:stretch>
                  </pic:blipFill>
                  <pic:spPr>
                    <a:xfrm>
                      <a:off x="0" y="0"/>
                      <a:ext cx="6109335" cy="3542665"/>
                    </a:xfrm>
                    <a:prstGeom prst="rect">
                      <a:avLst/>
                    </a:prstGeom>
                  </pic:spPr>
                </pic:pic>
              </a:graphicData>
            </a:graphic>
          </wp:inline>
        </w:drawing>
      </w:r>
    </w:p>
    <w:p w14:paraId="4547BEB3">
      <w:pPr>
        <w:widowControl/>
        <w:adjustRightInd w:val="0"/>
        <w:snapToGrid w:val="0"/>
        <w:spacing w:line="480" w:lineRule="exact"/>
        <w:rPr>
          <w:rFonts w:hint="eastAsia" w:ascii="楷体_GB2312" w:hAnsi="Times New Roman" w:eastAsia="楷体_GB2312"/>
          <w:bCs/>
          <w:sz w:val="28"/>
          <w:szCs w:val="28"/>
          <w:lang w:eastAsia="zh-CN"/>
        </w:rPr>
      </w:pPr>
    </w:p>
    <w:p w14:paraId="6C6BB676">
      <w:pPr>
        <w:pStyle w:val="3"/>
        <w:spacing w:before="240" w:after="240" w:line="360" w:lineRule="auto"/>
        <w:rPr>
          <w:rFonts w:ascii="Times New Roman" w:hAnsi="Times New Roman" w:eastAsia="黑体" w:cs="Times New Roman"/>
          <w:sz w:val="28"/>
          <w:szCs w:val="28"/>
        </w:rPr>
      </w:pPr>
      <w:r>
        <w:rPr>
          <w:rFonts w:hint="eastAsia" w:ascii="Times New Roman" w:hAnsi="Times New Roman" w:eastAsia="黑体" w:cs="Times New Roman"/>
          <w:sz w:val="28"/>
          <w:szCs w:val="28"/>
        </w:rPr>
        <w:t>2.</w:t>
      </w:r>
      <w:r>
        <w:rPr>
          <w:rFonts w:ascii="Times New Roman" w:hAnsi="Times New Roman" w:eastAsia="黑体" w:cs="Times New Roman"/>
          <w:sz w:val="28"/>
          <w:szCs w:val="28"/>
        </w:rPr>
        <w:t xml:space="preserve">4 </w:t>
      </w:r>
      <w:r>
        <w:rPr>
          <w:rFonts w:hint="eastAsia" w:ascii="Times New Roman" w:hAnsi="Times New Roman" w:eastAsia="黑体" w:cs="Times New Roman"/>
          <w:sz w:val="28"/>
          <w:szCs w:val="28"/>
        </w:rPr>
        <w:t>技术指标</w:t>
      </w:r>
    </w:p>
    <w:p w14:paraId="7B43BA1C">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加密算法：单表代换加密</w:t>
      </w:r>
    </w:p>
    <w:p w14:paraId="5B03B7D3">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破解算法：单字母频率分析、多字母模式分析、字母连接分析、单词前缀分析、单词后缀分析</w:t>
      </w:r>
    </w:p>
    <w:p w14:paraId="09C77A66">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破解算法时间复杂度：O(LlogL) (L为密文长度)</w:t>
      </w:r>
    </w:p>
    <w:p w14:paraId="65992AEA">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程序运行实测帧率：400~1000FPS（取决于文本长度）</w:t>
      </w:r>
    </w:p>
    <w:p w14:paraId="53039538">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程序运行实测内存占用：400MB~600MB（取决于文本长度和历史操作记录长度）</w:t>
      </w:r>
    </w:p>
    <w:p w14:paraId="60CA40C1">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程序运行实测CPU占用：&lt;1%</w:t>
      </w:r>
    </w:p>
    <w:p w14:paraId="367AC6DC">
      <w:pPr>
        <w:widowControl/>
        <w:adjustRightInd w:val="0"/>
        <w:snapToGrid w:val="0"/>
        <w:spacing w:line="480" w:lineRule="exact"/>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安全指标：历史记录超过栈上限会自动舍弃栈底内容，不会导致内存过高。但并未限制密文长度，可能引发内存问题。</w:t>
      </w:r>
    </w:p>
    <w:p w14:paraId="44D17E6B">
      <w:pPr>
        <w:widowControl/>
        <w:adjustRightInd w:val="0"/>
        <w:snapToGrid w:val="0"/>
        <w:spacing w:line="480" w:lineRule="exact"/>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跨平台兼容性：借助Unity跨平台Build，通过源代码为不同平台构建后可在各平台(Windows,Mac,Linux等)直接运行，无须其他环境依赖。</w:t>
      </w:r>
    </w:p>
    <w:p w14:paraId="0B53F37D">
      <w:pPr>
        <w:pStyle w:val="2"/>
        <w:spacing w:before="240" w:after="240" w:line="360" w:lineRule="auto"/>
        <w:rPr>
          <w:rFonts w:ascii="楷体_GB2312" w:hAnsi="Times New Roman" w:eastAsia="楷体_GB2312"/>
          <w:bCs/>
          <w:sz w:val="28"/>
          <w:szCs w:val="28"/>
        </w:rPr>
      </w:pPr>
      <w:r>
        <w:rPr>
          <w:rFonts w:hint="eastAsia" w:ascii="华文楷体" w:hAnsi="华文楷体" w:eastAsia="华文楷体"/>
          <w:sz w:val="30"/>
          <w:szCs w:val="30"/>
        </w:rPr>
        <w:t>3.系统测试与结果</w:t>
      </w:r>
    </w:p>
    <w:p w14:paraId="47CF1782">
      <w:pPr>
        <w:pStyle w:val="3"/>
        <w:spacing w:before="240" w:after="240" w:line="360" w:lineRule="auto"/>
      </w:pPr>
      <w:r>
        <w:rPr>
          <w:rFonts w:hint="eastAsia" w:ascii="Times New Roman" w:hAnsi="Times New Roman" w:eastAsia="黑体" w:cs="Times New Roman"/>
          <w:sz w:val="28"/>
          <w:szCs w:val="28"/>
        </w:rPr>
        <w:t>3.1</w:t>
      </w:r>
      <w:r>
        <w:rPr>
          <w:rFonts w:ascii="Times New Roman" w:hAnsi="Times New Roman" w:eastAsia="黑体" w:cs="Times New Roman"/>
          <w:sz w:val="28"/>
          <w:szCs w:val="28"/>
        </w:rPr>
        <w:t xml:space="preserve"> </w:t>
      </w:r>
      <w:r>
        <w:rPr>
          <w:rFonts w:hint="eastAsia" w:ascii="Times New Roman" w:hAnsi="Times New Roman" w:eastAsia="黑体" w:cs="Times New Roman"/>
          <w:sz w:val="28"/>
          <w:szCs w:val="28"/>
        </w:rPr>
        <w:t>测试方案</w:t>
      </w:r>
    </w:p>
    <w:p w14:paraId="6BBCEE06">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1.测试对给定密文的自动破译能力：反复使用auto指令自动破译以下无标点、空格的文本</w:t>
      </w:r>
    </w:p>
    <w:p w14:paraId="27CFED9E">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r>
        <w:drawing>
          <wp:anchor distT="0" distB="0" distL="114300" distR="114300" simplePos="0" relativeHeight="251660288" behindDoc="0" locked="0" layoutInCell="1" allowOverlap="1">
            <wp:simplePos x="0" y="0"/>
            <wp:positionH relativeFrom="column">
              <wp:posOffset>222250</wp:posOffset>
            </wp:positionH>
            <wp:positionV relativeFrom="paragraph">
              <wp:posOffset>3810</wp:posOffset>
            </wp:positionV>
            <wp:extent cx="2447925" cy="1629410"/>
            <wp:effectExtent l="0" t="0" r="5715" b="1270"/>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2447925" cy="1629410"/>
                    </a:xfrm>
                    <a:prstGeom prst="rect">
                      <a:avLst/>
                    </a:prstGeom>
                    <a:noFill/>
                    <a:ln>
                      <a:noFill/>
                    </a:ln>
                  </pic:spPr>
                </pic:pic>
              </a:graphicData>
            </a:graphic>
          </wp:anchor>
        </w:drawing>
      </w:r>
    </w:p>
    <w:p w14:paraId="7FA4B4AA">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p>
    <w:p w14:paraId="3089A5B6">
      <w:pPr>
        <w:widowControl/>
        <w:adjustRightInd w:val="0"/>
        <w:snapToGrid w:val="0"/>
        <w:spacing w:line="480" w:lineRule="exact"/>
        <w:ind w:firstLine="420" w:firstLineChars="0"/>
      </w:pPr>
    </w:p>
    <w:p w14:paraId="00BF6219">
      <w:pPr>
        <w:widowControl/>
        <w:adjustRightInd w:val="0"/>
        <w:snapToGrid w:val="0"/>
        <w:spacing w:line="480" w:lineRule="exact"/>
        <w:ind w:firstLine="420" w:firstLineChars="0"/>
      </w:pPr>
    </w:p>
    <w:p w14:paraId="4C26085E">
      <w:pPr>
        <w:widowControl/>
        <w:adjustRightInd w:val="0"/>
        <w:snapToGrid w:val="0"/>
        <w:spacing w:line="480" w:lineRule="exact"/>
        <w:ind w:firstLine="420" w:firstLineChars="0"/>
      </w:pPr>
    </w:p>
    <w:p w14:paraId="38177812">
      <w:pPr>
        <w:widowControl/>
        <w:adjustRightInd w:val="0"/>
        <w:snapToGrid w:val="0"/>
        <w:spacing w:line="480" w:lineRule="exact"/>
        <w:rPr>
          <w:rFonts w:hint="default" w:ascii="楷体_GB2312" w:hAnsi="Times New Roman" w:eastAsia="楷体_GB2312"/>
          <w:bCs/>
          <w:sz w:val="28"/>
          <w:szCs w:val="28"/>
          <w:lang w:val="en-US" w:eastAsia="zh-CN"/>
        </w:rPr>
      </w:pPr>
    </w:p>
    <w:p w14:paraId="7233AD11">
      <w:pPr>
        <w:widowControl/>
        <w:numPr>
          <w:ilvl w:val="0"/>
          <w:numId w:val="5"/>
        </w:numPr>
        <w:adjustRightInd w:val="0"/>
        <w:snapToGrid w:val="0"/>
        <w:spacing w:line="480" w:lineRule="exact"/>
        <w:ind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测试反复修改密钥矩阵增加历史记录容量对内存的影响</w:t>
      </w:r>
    </w:p>
    <w:p w14:paraId="0A7C69CF">
      <w:pPr>
        <w:widowControl/>
        <w:numPr>
          <w:ilvl w:val="0"/>
          <w:numId w:val="5"/>
        </w:numPr>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测试使用超长文本(3000字符)对帧率和内存的影响</w:t>
      </w:r>
    </w:p>
    <w:p w14:paraId="2BBA502C">
      <w:pPr>
        <w:pStyle w:val="3"/>
        <w:spacing w:before="240" w:after="240" w:line="360" w:lineRule="auto"/>
        <w:rPr>
          <w:rFonts w:ascii="Times New Roman" w:hAnsi="Times New Roman" w:eastAsia="黑体" w:cs="Times New Roman"/>
          <w:sz w:val="28"/>
          <w:szCs w:val="28"/>
        </w:rPr>
      </w:pPr>
      <w:r>
        <w:rPr>
          <w:rFonts w:hint="eastAsia" w:ascii="Times New Roman" w:hAnsi="Times New Roman" w:eastAsia="黑体" w:cs="Times New Roman"/>
          <w:sz w:val="28"/>
          <w:szCs w:val="28"/>
        </w:rPr>
        <w:t>3.2 功能测试</w:t>
      </w:r>
    </w:p>
    <w:p w14:paraId="25A27550">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程序的auto指令在第16个密钥处出现一次猜解错误，误将U解密为M。通过undo回到第15步猜解后第16步猜解前，使用suggest指令观察，发现给出M-&gt;U概率%8.1325，F-&gt;F概率%8.1320。输入guess 0 F F使程序按可能性第二大的建议继续猜解，最终顺利完成了全文本猜解。</w:t>
      </w:r>
    </w:p>
    <w:p w14:paraId="41DA48EF">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p>
    <w:p w14:paraId="06301C69">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p>
    <w:p w14:paraId="096D04E1">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14:paraId="60FF300D">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14:paraId="62614A7B">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p>
    <w:p w14:paraId="647B42EB">
      <w:pPr>
        <w:pStyle w:val="3"/>
        <w:spacing w:before="240" w:after="240" w:line="360" w:lineRule="auto"/>
        <w:rPr>
          <w:rFonts w:ascii="Times New Roman" w:hAnsi="Times New Roman" w:eastAsia="黑体" w:cs="Times New Roman"/>
          <w:sz w:val="28"/>
          <w:szCs w:val="28"/>
        </w:rPr>
      </w:pPr>
      <w:r>
        <w:rPr>
          <w:rFonts w:hint="eastAsia" w:ascii="Times New Roman" w:hAnsi="Times New Roman" w:eastAsia="黑体" w:cs="Times New Roman"/>
          <w:sz w:val="28"/>
          <w:szCs w:val="28"/>
        </w:rPr>
        <w:t>3.3 性能测试</w:t>
      </w:r>
    </w:p>
    <w:p w14:paraId="53CD1CC1">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使用Unity Editor调试模式，获取3.2中密文使用时的帧率和超长密文使用时的帧率。</w:t>
      </w:r>
    </w:p>
    <w:p w14:paraId="5DEA0360">
      <w:pPr>
        <w:widowControl/>
        <w:adjustRightInd w:val="0"/>
        <w:snapToGrid w:val="0"/>
        <w:spacing w:line="480" w:lineRule="exact"/>
        <w:ind w:firstLine="420" w:firstLineChars="0"/>
        <w:rPr>
          <w:rFonts w:hint="eastAsia"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使用任务管理器查看程序单独运行时，3.2中密文使用时的内存占用和超长密文使用时的内存占用。</w:t>
      </w:r>
    </w:p>
    <w:p w14:paraId="271DA95E">
      <w:pPr>
        <w:widowControl/>
        <w:adjustRightInd w:val="0"/>
        <w:snapToGrid w:val="0"/>
        <w:spacing w:line="480" w:lineRule="exact"/>
        <w:ind w:firstLine="420" w:firstLineChars="0"/>
        <w:rPr>
          <w:rFonts w:hint="eastAsia" w:ascii="Times New Roman" w:hAnsi="Times New Roman" w:eastAsia="黑体" w:cs="Times New Roman"/>
          <w:sz w:val="28"/>
          <w:szCs w:val="28"/>
        </w:rPr>
      </w:pPr>
      <w:r>
        <w:rPr>
          <w:rFonts w:hint="eastAsia" w:ascii="楷体_GB2312" w:hAnsi="Times New Roman" w:eastAsia="楷体_GB2312"/>
          <w:bCs/>
          <w:sz w:val="28"/>
          <w:szCs w:val="28"/>
          <w:lang w:val="en-US" w:eastAsia="zh-CN"/>
        </w:rPr>
        <w:t>使用任务管理器查看进行1000次操作后，超长密文使用时的内层占用。</w:t>
      </w:r>
    </w:p>
    <w:p w14:paraId="45E74ADC">
      <w:pPr>
        <w:pStyle w:val="3"/>
        <w:spacing w:before="240" w:after="240" w:line="360" w:lineRule="auto"/>
        <w:rPr>
          <w:rFonts w:hint="eastAsia" w:ascii="Times New Roman" w:hAnsi="Times New Roman" w:eastAsia="黑体" w:cs="Times New Roman"/>
          <w:sz w:val="28"/>
          <w:szCs w:val="28"/>
        </w:rPr>
      </w:pPr>
      <w:r>
        <w:rPr>
          <w:rFonts w:hint="eastAsia" w:ascii="Times New Roman" w:hAnsi="Times New Roman" w:eastAsia="黑体" w:cs="Times New Roman"/>
          <w:sz w:val="28"/>
          <w:szCs w:val="28"/>
        </w:rPr>
        <w:t>3.4 测试数据与结果</w:t>
      </w:r>
    </w:p>
    <w:p w14:paraId="2851D9DD">
      <w:pPr>
        <w:ind w:firstLine="420" w:firstLineChars="0"/>
        <w:rPr>
          <w:rFonts w:hint="default" w:eastAsia="黑体"/>
          <w:lang w:val="en-US" w:eastAsia="zh-CN"/>
        </w:rPr>
      </w:pPr>
      <w:r>
        <w:rPr>
          <w:rFonts w:hint="eastAsia" w:eastAsia="黑体"/>
          <w:lang w:val="en-US" w:eastAsia="zh-CN"/>
        </w:rPr>
        <w:t>功能测试结果：运行结果良好，auto功能准确率非常高，即使出现错误也可以通过undo选择其他高概率建议路径达成正确解密。</w:t>
      </w:r>
    </w:p>
    <w:p w14:paraId="063B8316">
      <w:pPr>
        <w:rPr>
          <w:rFonts w:hint="eastAsia"/>
        </w:rPr>
      </w:pPr>
      <w:r>
        <w:drawing>
          <wp:anchor distT="0" distB="0" distL="114300" distR="114300" simplePos="0" relativeHeight="251661312" behindDoc="0" locked="0" layoutInCell="1" allowOverlap="1">
            <wp:simplePos x="0" y="0"/>
            <wp:positionH relativeFrom="column">
              <wp:posOffset>241300</wp:posOffset>
            </wp:positionH>
            <wp:positionV relativeFrom="paragraph">
              <wp:posOffset>12065</wp:posOffset>
            </wp:positionV>
            <wp:extent cx="3687445" cy="2164715"/>
            <wp:effectExtent l="0" t="0" r="635" b="14605"/>
            <wp:wrapNone/>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9"/>
                    <a:stretch>
                      <a:fillRect/>
                    </a:stretch>
                  </pic:blipFill>
                  <pic:spPr>
                    <a:xfrm>
                      <a:off x="0" y="0"/>
                      <a:ext cx="3687445" cy="2164715"/>
                    </a:xfrm>
                    <a:prstGeom prst="rect">
                      <a:avLst/>
                    </a:prstGeom>
                    <a:noFill/>
                    <a:ln>
                      <a:noFill/>
                    </a:ln>
                  </pic:spPr>
                </pic:pic>
              </a:graphicData>
            </a:graphic>
          </wp:anchor>
        </w:drawing>
      </w:r>
    </w:p>
    <w:p w14:paraId="05926F86">
      <w:pPr>
        <w:rPr>
          <w:rFonts w:hint="eastAsia"/>
        </w:rPr>
      </w:pPr>
    </w:p>
    <w:p w14:paraId="6D6EA42C">
      <w:pPr>
        <w:rPr>
          <w:rFonts w:hint="eastAsia" w:ascii="Times New Roman" w:hAnsi="Times New Roman" w:eastAsia="黑体" w:cs="Times New Roman"/>
          <w:sz w:val="28"/>
          <w:szCs w:val="28"/>
        </w:rPr>
      </w:pPr>
    </w:p>
    <w:p w14:paraId="44D9C6CB">
      <w:pPr>
        <w:rPr>
          <w:rFonts w:hint="eastAsia" w:ascii="Times New Roman" w:hAnsi="Times New Roman" w:eastAsia="黑体" w:cs="Times New Roman"/>
          <w:sz w:val="28"/>
          <w:szCs w:val="28"/>
        </w:rPr>
      </w:pPr>
    </w:p>
    <w:p w14:paraId="78701395">
      <w:pPr>
        <w:rPr>
          <w:rFonts w:hint="eastAsia" w:ascii="Times New Roman" w:hAnsi="Times New Roman" w:eastAsia="黑体" w:cs="Times New Roman"/>
          <w:sz w:val="28"/>
          <w:szCs w:val="28"/>
        </w:rPr>
      </w:pPr>
    </w:p>
    <w:p w14:paraId="43DDC626">
      <w:pPr>
        <w:rPr>
          <w:rFonts w:hint="eastAsia" w:ascii="Times New Roman" w:hAnsi="Times New Roman" w:eastAsia="黑体" w:cs="Times New Roman"/>
          <w:sz w:val="28"/>
          <w:szCs w:val="28"/>
        </w:rPr>
      </w:pPr>
    </w:p>
    <w:p w14:paraId="6B3FFF26"/>
    <w:p w14:paraId="282E413F">
      <w:pPr>
        <w:widowControl/>
        <w:adjustRightInd w:val="0"/>
        <w:snapToGrid w:val="0"/>
        <w:spacing w:line="480" w:lineRule="exact"/>
        <w:ind w:firstLine="420" w:firstLineChars="0"/>
        <w:rPr>
          <w:rFonts w:hint="eastAsia" w:ascii="黑体" w:hAnsi="黑体" w:eastAsia="黑体" w:cs="黑体"/>
          <w:bCs/>
          <w:sz w:val="21"/>
          <w:szCs w:val="21"/>
          <w:lang w:val="en-US" w:eastAsia="zh-CN"/>
        </w:rPr>
      </w:pPr>
      <w:r>
        <w:rPr>
          <w:rFonts w:hint="eastAsia" w:ascii="黑体" w:hAnsi="黑体" w:eastAsia="黑体" w:cs="黑体"/>
          <w:bCs/>
          <w:sz w:val="21"/>
          <w:szCs w:val="21"/>
          <w:lang w:val="en-US" w:eastAsia="zh-CN"/>
        </w:rPr>
        <w:t>图中X,Z无法猜解，因为文本中未出现这两个字符。</w:t>
      </w:r>
    </w:p>
    <w:p w14:paraId="42A68270">
      <w:pPr>
        <w:widowControl/>
        <w:adjustRightInd w:val="0"/>
        <w:snapToGrid w:val="0"/>
        <w:spacing w:line="480" w:lineRule="exact"/>
        <w:ind w:firstLine="420" w:firstLineChars="0"/>
        <w:rPr>
          <w:rFonts w:hint="eastAsia" w:ascii="黑体" w:hAnsi="黑体" w:eastAsia="黑体" w:cs="黑体"/>
          <w:bCs/>
          <w:sz w:val="21"/>
          <w:szCs w:val="21"/>
          <w:lang w:val="en-US" w:eastAsia="zh-CN"/>
        </w:rPr>
      </w:pPr>
    </w:p>
    <w:p w14:paraId="3AC0F58C">
      <w:pPr>
        <w:widowControl/>
        <w:adjustRightInd w:val="0"/>
        <w:snapToGrid w:val="0"/>
        <w:spacing w:line="480" w:lineRule="exact"/>
        <w:ind w:firstLine="420" w:firstLineChars="0"/>
        <w:rPr>
          <w:rFonts w:hint="eastAsia" w:ascii="黑体" w:hAnsi="黑体" w:eastAsia="黑体" w:cs="黑体"/>
          <w:bCs/>
          <w:sz w:val="21"/>
          <w:szCs w:val="21"/>
          <w:lang w:val="en-US" w:eastAsia="zh-CN"/>
        </w:rPr>
      </w:pPr>
      <w:r>
        <w:rPr>
          <w:rFonts w:hint="eastAsia" w:ascii="黑体" w:hAnsi="黑体" w:eastAsia="黑体" w:cs="黑体"/>
          <w:bCs/>
          <w:sz w:val="21"/>
          <w:szCs w:val="21"/>
          <w:lang w:val="en-US" w:eastAsia="zh-CN"/>
        </w:rPr>
        <w:t>性能测试结果：</w:t>
      </w:r>
    </w:p>
    <w:p w14:paraId="346251CF">
      <w:pPr>
        <w:widowControl/>
        <w:adjustRightInd w:val="0"/>
        <w:snapToGrid w:val="0"/>
        <w:spacing w:line="480" w:lineRule="exact"/>
        <w:ind w:firstLine="420" w:firstLineChars="0"/>
        <w:rPr>
          <w:rFonts w:hint="default" w:ascii="黑体" w:hAnsi="黑体" w:eastAsia="黑体" w:cs="黑体"/>
          <w:bCs/>
          <w:sz w:val="21"/>
          <w:szCs w:val="21"/>
          <w:lang w:val="en-US" w:eastAsia="zh-CN"/>
        </w:rPr>
      </w:pPr>
      <w:r>
        <w:rPr>
          <w:rFonts w:hint="eastAsia" w:ascii="黑体" w:hAnsi="黑体" w:eastAsia="黑体" w:cs="黑体"/>
          <w:bCs/>
          <w:sz w:val="21"/>
          <w:szCs w:val="21"/>
          <w:lang w:val="en-US" w:eastAsia="zh-CN"/>
        </w:rPr>
        <w:t>短文本时</w:t>
      </w:r>
    </w:p>
    <w:p w14:paraId="2E9C2D34">
      <w:pPr>
        <w:widowControl/>
        <w:adjustRightInd w:val="0"/>
        <w:snapToGrid w:val="0"/>
        <w:spacing w:line="480" w:lineRule="exact"/>
        <w:ind w:firstLine="420" w:firstLineChars="0"/>
        <w:rPr>
          <w:rFonts w:hint="eastAsia" w:ascii="黑体" w:hAnsi="黑体" w:eastAsia="黑体" w:cs="黑体"/>
          <w:bCs/>
          <w:sz w:val="21"/>
          <w:szCs w:val="21"/>
          <w:lang w:val="en-US" w:eastAsia="zh-CN"/>
        </w:rPr>
      </w:pPr>
      <w:r>
        <w:drawing>
          <wp:anchor distT="0" distB="0" distL="114300" distR="114300" simplePos="0" relativeHeight="251662336" behindDoc="0" locked="0" layoutInCell="1" allowOverlap="1">
            <wp:simplePos x="0" y="0"/>
            <wp:positionH relativeFrom="column">
              <wp:posOffset>273050</wp:posOffset>
            </wp:positionH>
            <wp:positionV relativeFrom="paragraph">
              <wp:posOffset>107950</wp:posOffset>
            </wp:positionV>
            <wp:extent cx="5217795" cy="847725"/>
            <wp:effectExtent l="0" t="0" r="9525" b="5715"/>
            <wp:wrapNone/>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0"/>
                    <a:stretch>
                      <a:fillRect/>
                    </a:stretch>
                  </pic:blipFill>
                  <pic:spPr>
                    <a:xfrm>
                      <a:off x="0" y="0"/>
                      <a:ext cx="5217795" cy="847725"/>
                    </a:xfrm>
                    <a:prstGeom prst="rect">
                      <a:avLst/>
                    </a:prstGeom>
                    <a:noFill/>
                    <a:ln>
                      <a:noFill/>
                    </a:ln>
                  </pic:spPr>
                </pic:pic>
              </a:graphicData>
            </a:graphic>
          </wp:anchor>
        </w:drawing>
      </w:r>
    </w:p>
    <w:p w14:paraId="6238DB4E">
      <w:pPr>
        <w:widowControl/>
        <w:adjustRightInd w:val="0"/>
        <w:snapToGrid w:val="0"/>
        <w:spacing w:line="480" w:lineRule="exact"/>
        <w:ind w:firstLine="420" w:firstLineChars="0"/>
        <w:rPr>
          <w:rFonts w:hint="eastAsia" w:ascii="黑体" w:hAnsi="黑体" w:eastAsia="黑体" w:cs="黑体"/>
          <w:bCs/>
          <w:sz w:val="21"/>
          <w:szCs w:val="21"/>
          <w:lang w:val="en-US" w:eastAsia="zh-CN"/>
        </w:rPr>
      </w:pPr>
    </w:p>
    <w:p w14:paraId="32AA665F">
      <w:pPr>
        <w:widowControl/>
        <w:adjustRightInd w:val="0"/>
        <w:snapToGrid w:val="0"/>
        <w:spacing w:line="480" w:lineRule="exact"/>
        <w:ind w:firstLine="420" w:firstLineChars="0"/>
        <w:rPr>
          <w:rFonts w:hint="default" w:ascii="黑体" w:hAnsi="黑体" w:eastAsia="黑体" w:cs="黑体"/>
          <w:bCs/>
          <w:sz w:val="21"/>
          <w:szCs w:val="21"/>
          <w:lang w:val="en-US" w:eastAsia="zh-CN"/>
        </w:rPr>
      </w:pPr>
    </w:p>
    <w:p w14:paraId="53E02373">
      <w:pPr>
        <w:widowControl/>
        <w:adjustRightInd w:val="0"/>
        <w:snapToGrid w:val="0"/>
        <w:spacing w:line="480" w:lineRule="exact"/>
        <w:ind w:firstLine="420" w:firstLineChars="0"/>
        <w:rPr>
          <w:rFonts w:hint="default" w:ascii="黑体" w:hAnsi="黑体" w:eastAsia="黑体" w:cs="黑体"/>
          <w:bCs/>
          <w:sz w:val="21"/>
          <w:szCs w:val="21"/>
          <w:lang w:val="en-US" w:eastAsia="zh-CN"/>
        </w:rPr>
      </w:pPr>
      <w:r>
        <w:rPr>
          <w:rFonts w:hint="eastAsia" w:ascii="黑体" w:hAnsi="黑体" w:eastAsia="黑体" w:cs="黑体"/>
          <w:bCs/>
          <w:sz w:val="21"/>
          <w:szCs w:val="21"/>
          <w:lang w:val="en-US" w:eastAsia="zh-CN"/>
        </w:rPr>
        <w:t>单帧耗时1.10s，帧率909FPS</w:t>
      </w:r>
    </w:p>
    <w:p w14:paraId="35D72404">
      <w:pPr>
        <w:widowControl/>
        <w:adjustRightInd w:val="0"/>
        <w:snapToGrid w:val="0"/>
        <w:spacing w:line="480" w:lineRule="exact"/>
        <w:ind w:firstLine="420" w:firstLineChars="0"/>
        <w:rPr>
          <w:rFonts w:hint="eastAsia" w:ascii="黑体" w:hAnsi="黑体" w:eastAsia="黑体" w:cs="黑体"/>
          <w:bCs/>
          <w:sz w:val="21"/>
          <w:szCs w:val="21"/>
          <w:lang w:val="en-US" w:eastAsia="zh-CN"/>
        </w:rPr>
      </w:pPr>
    </w:p>
    <w:p w14:paraId="1264D349">
      <w:pPr>
        <w:widowControl/>
        <w:adjustRightInd w:val="0"/>
        <w:snapToGrid w:val="0"/>
        <w:spacing w:line="480" w:lineRule="exact"/>
        <w:ind w:firstLine="420" w:firstLineChars="0"/>
        <w:rPr>
          <w:rFonts w:hint="eastAsia" w:ascii="黑体" w:hAnsi="黑体" w:eastAsia="黑体" w:cs="黑体"/>
          <w:bCs/>
          <w:sz w:val="21"/>
          <w:szCs w:val="21"/>
          <w:lang w:val="en-US" w:eastAsia="zh-CN"/>
        </w:rPr>
      </w:pPr>
      <w:r>
        <w:drawing>
          <wp:anchor distT="0" distB="0" distL="114300" distR="114300" simplePos="0" relativeHeight="251663360" behindDoc="0" locked="0" layoutInCell="1" allowOverlap="1">
            <wp:simplePos x="0" y="0"/>
            <wp:positionH relativeFrom="column">
              <wp:posOffset>260350</wp:posOffset>
            </wp:positionH>
            <wp:positionV relativeFrom="paragraph">
              <wp:posOffset>299720</wp:posOffset>
            </wp:positionV>
            <wp:extent cx="5267960" cy="819785"/>
            <wp:effectExtent l="0" t="0" r="5080" b="3175"/>
            <wp:wrapNone/>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5267960" cy="819785"/>
                    </a:xfrm>
                    <a:prstGeom prst="rect">
                      <a:avLst/>
                    </a:prstGeom>
                    <a:noFill/>
                    <a:ln>
                      <a:noFill/>
                    </a:ln>
                  </pic:spPr>
                </pic:pic>
              </a:graphicData>
            </a:graphic>
          </wp:anchor>
        </w:drawing>
      </w:r>
      <w:r>
        <w:rPr>
          <w:rFonts w:hint="eastAsia" w:ascii="黑体" w:hAnsi="黑体" w:eastAsia="黑体" w:cs="黑体"/>
          <w:bCs/>
          <w:sz w:val="21"/>
          <w:szCs w:val="21"/>
          <w:lang w:val="en-US" w:eastAsia="zh-CN"/>
        </w:rPr>
        <w:t>长文本时</w:t>
      </w:r>
    </w:p>
    <w:p w14:paraId="46CFD6E6">
      <w:pPr>
        <w:widowControl/>
        <w:adjustRightInd w:val="0"/>
        <w:snapToGrid w:val="0"/>
        <w:spacing w:line="480" w:lineRule="exact"/>
        <w:ind w:firstLine="420" w:firstLineChars="0"/>
        <w:rPr>
          <w:rFonts w:hint="eastAsia" w:ascii="黑体" w:hAnsi="黑体" w:eastAsia="黑体" w:cs="黑体"/>
          <w:bCs/>
          <w:sz w:val="21"/>
          <w:szCs w:val="21"/>
          <w:lang w:val="en-US" w:eastAsia="zh-CN"/>
        </w:rPr>
      </w:pPr>
    </w:p>
    <w:p w14:paraId="4A481B2C">
      <w:pPr>
        <w:widowControl/>
        <w:adjustRightInd w:val="0"/>
        <w:snapToGrid w:val="0"/>
        <w:spacing w:line="480" w:lineRule="exact"/>
        <w:ind w:firstLine="420" w:firstLineChars="0"/>
        <w:rPr>
          <w:rFonts w:hint="eastAsia" w:ascii="黑体" w:hAnsi="黑体" w:eastAsia="黑体" w:cs="黑体"/>
          <w:bCs/>
          <w:sz w:val="21"/>
          <w:szCs w:val="21"/>
          <w:lang w:val="en-US" w:eastAsia="zh-CN"/>
        </w:rPr>
      </w:pPr>
    </w:p>
    <w:p w14:paraId="7FB96974">
      <w:pPr>
        <w:widowControl/>
        <w:adjustRightInd w:val="0"/>
        <w:snapToGrid w:val="0"/>
        <w:spacing w:line="480" w:lineRule="exact"/>
        <w:ind w:firstLine="420" w:firstLineChars="0"/>
        <w:rPr>
          <w:rFonts w:hint="eastAsia" w:ascii="黑体" w:hAnsi="黑体" w:eastAsia="黑体" w:cs="黑体"/>
          <w:bCs/>
          <w:sz w:val="21"/>
          <w:szCs w:val="21"/>
          <w:lang w:val="en-US" w:eastAsia="zh-CN"/>
        </w:rPr>
      </w:pPr>
    </w:p>
    <w:p w14:paraId="6A1C5BA1">
      <w:pPr>
        <w:widowControl/>
        <w:adjustRightInd w:val="0"/>
        <w:snapToGrid w:val="0"/>
        <w:spacing w:line="480" w:lineRule="exact"/>
        <w:ind w:firstLine="420" w:firstLineChars="0"/>
        <w:rPr>
          <w:rFonts w:hint="default" w:ascii="黑体" w:hAnsi="黑体" w:eastAsia="黑体" w:cs="黑体"/>
          <w:bCs/>
          <w:sz w:val="21"/>
          <w:szCs w:val="21"/>
          <w:lang w:val="en-US" w:eastAsia="zh-CN"/>
        </w:rPr>
      </w:pPr>
      <w:r>
        <w:rPr>
          <w:rFonts w:hint="eastAsia" w:ascii="黑体" w:hAnsi="黑体" w:eastAsia="黑体" w:cs="黑体"/>
          <w:bCs/>
          <w:sz w:val="21"/>
          <w:szCs w:val="21"/>
          <w:lang w:val="en-US" w:eastAsia="zh-CN"/>
        </w:rPr>
        <w:t>单帧耗时2.49s，帧率401FPS</w:t>
      </w:r>
    </w:p>
    <w:p w14:paraId="583E2340">
      <w:pPr>
        <w:widowControl/>
        <w:adjustRightInd w:val="0"/>
        <w:snapToGrid w:val="0"/>
        <w:spacing w:line="480" w:lineRule="exact"/>
        <w:ind w:firstLine="420" w:firstLineChars="0"/>
        <w:rPr>
          <w:rFonts w:hint="eastAsia" w:ascii="黑体" w:hAnsi="黑体" w:eastAsia="黑体" w:cs="黑体"/>
          <w:bCs/>
          <w:sz w:val="21"/>
          <w:szCs w:val="21"/>
          <w:lang w:val="en-US" w:eastAsia="zh-CN"/>
        </w:rPr>
      </w:pPr>
    </w:p>
    <w:p w14:paraId="6565979C">
      <w:pPr>
        <w:widowControl/>
        <w:adjustRightInd w:val="0"/>
        <w:snapToGrid w:val="0"/>
        <w:spacing w:line="480" w:lineRule="exact"/>
        <w:ind w:firstLine="420" w:firstLineChars="0"/>
        <w:rPr>
          <w:rFonts w:hint="default" w:ascii="黑体" w:hAnsi="黑体" w:eastAsia="黑体" w:cs="黑体"/>
          <w:bCs/>
          <w:sz w:val="21"/>
          <w:szCs w:val="21"/>
          <w:lang w:val="en-US" w:eastAsia="zh-CN"/>
        </w:rPr>
      </w:pPr>
      <w:r>
        <w:rPr>
          <w:rFonts w:ascii="宋体" w:hAnsi="宋体" w:eastAsia="宋体" w:cs="宋体"/>
          <w:sz w:val="24"/>
          <w:szCs w:val="24"/>
        </w:rPr>
        <w:drawing>
          <wp:anchor distT="0" distB="0" distL="114300" distR="114300" simplePos="0" relativeHeight="251664384" behindDoc="0" locked="0" layoutInCell="1" allowOverlap="1">
            <wp:simplePos x="0" y="0"/>
            <wp:positionH relativeFrom="column">
              <wp:posOffset>203200</wp:posOffset>
            </wp:positionH>
            <wp:positionV relativeFrom="paragraph">
              <wp:posOffset>304800</wp:posOffset>
            </wp:positionV>
            <wp:extent cx="4691380" cy="313690"/>
            <wp:effectExtent l="0" t="0" r="2540" b="6350"/>
            <wp:wrapNone/>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4691380" cy="313690"/>
                    </a:xfrm>
                    <a:prstGeom prst="rect">
                      <a:avLst/>
                    </a:prstGeom>
                    <a:noFill/>
                    <a:ln w="9525">
                      <a:noFill/>
                    </a:ln>
                  </pic:spPr>
                </pic:pic>
              </a:graphicData>
            </a:graphic>
          </wp:anchor>
        </w:drawing>
      </w:r>
      <w:r>
        <w:rPr>
          <w:rFonts w:hint="eastAsia" w:ascii="黑体" w:hAnsi="黑体" w:eastAsia="黑体" w:cs="黑体"/>
          <w:bCs/>
          <w:sz w:val="21"/>
          <w:szCs w:val="21"/>
          <w:lang w:val="en-US" w:eastAsia="zh-CN"/>
        </w:rPr>
        <w:t>短文本时内存占用</w:t>
      </w:r>
    </w:p>
    <w:p w14:paraId="61ABC501">
      <w:pPr>
        <w:widowControl/>
        <w:adjustRightInd w:val="0"/>
        <w:snapToGrid w:val="0"/>
        <w:spacing w:line="480" w:lineRule="exact"/>
        <w:rPr>
          <w:rFonts w:hint="default" w:ascii="宋体" w:hAnsi="宋体" w:eastAsia="宋体" w:cs="宋体"/>
          <w:sz w:val="24"/>
          <w:szCs w:val="24"/>
          <w:lang w:val="en-US" w:eastAsia="zh-CN"/>
        </w:rPr>
      </w:pPr>
    </w:p>
    <w:p w14:paraId="1C2D0B49">
      <w:pPr>
        <w:widowControl/>
        <w:adjustRightInd w:val="0"/>
        <w:snapToGrid w:val="0"/>
        <w:spacing w:line="480" w:lineRule="exact"/>
        <w:ind w:firstLine="420" w:firstLineChars="0"/>
        <w:rPr>
          <w:rFonts w:hint="default" w:ascii="黑体" w:hAnsi="黑体" w:eastAsia="黑体" w:cs="黑体"/>
          <w:bCs/>
          <w:sz w:val="21"/>
          <w:szCs w:val="21"/>
          <w:lang w:val="en-US" w:eastAsia="zh-CN"/>
        </w:rPr>
      </w:pPr>
      <w:r>
        <w:rPr>
          <w:rFonts w:hint="eastAsia" w:ascii="黑体" w:hAnsi="黑体" w:eastAsia="黑体" w:cs="黑体"/>
          <w:bCs/>
          <w:sz w:val="21"/>
          <w:szCs w:val="21"/>
          <w:lang w:val="en-US" w:eastAsia="zh-CN"/>
        </w:rPr>
        <w:t>长文本时内存占用</w:t>
      </w:r>
    </w:p>
    <w:p w14:paraId="400B829F">
      <w:pPr>
        <w:widowControl/>
        <w:adjustRightInd w:val="0"/>
        <w:snapToGrid w:val="0"/>
        <w:spacing w:line="480" w:lineRule="exact"/>
        <w:ind w:firstLine="420" w:firstLineChars="0"/>
        <w:rPr>
          <w:rFonts w:hint="default" w:ascii="黑体" w:hAnsi="黑体" w:eastAsia="黑体" w:cs="黑体"/>
          <w:bCs/>
          <w:sz w:val="21"/>
          <w:szCs w:val="21"/>
          <w:lang w:val="en-US" w:eastAsia="zh-CN"/>
        </w:rPr>
      </w:pPr>
      <w:r>
        <w:drawing>
          <wp:inline distT="0" distB="0" distL="114300" distR="114300">
            <wp:extent cx="4572000" cy="281940"/>
            <wp:effectExtent l="0" t="0" r="0" b="762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3"/>
                    <a:stretch>
                      <a:fillRect/>
                    </a:stretch>
                  </pic:blipFill>
                  <pic:spPr>
                    <a:xfrm>
                      <a:off x="0" y="0"/>
                      <a:ext cx="4572000" cy="281940"/>
                    </a:xfrm>
                    <a:prstGeom prst="rect">
                      <a:avLst/>
                    </a:prstGeom>
                    <a:noFill/>
                    <a:ln>
                      <a:noFill/>
                    </a:ln>
                  </pic:spPr>
                </pic:pic>
              </a:graphicData>
            </a:graphic>
          </wp:inline>
        </w:drawing>
      </w:r>
    </w:p>
    <w:p w14:paraId="21371DB6">
      <w:pPr>
        <w:widowControl/>
        <w:adjustRightInd w:val="0"/>
        <w:snapToGrid w:val="0"/>
        <w:spacing w:line="480" w:lineRule="exact"/>
        <w:ind w:firstLine="420" w:firstLineChars="0"/>
        <w:rPr>
          <w:rFonts w:hint="default" w:ascii="黑体" w:hAnsi="黑体" w:eastAsia="黑体" w:cs="黑体"/>
          <w:bCs/>
          <w:sz w:val="21"/>
          <w:szCs w:val="21"/>
          <w:lang w:val="en-US" w:eastAsia="zh-CN"/>
        </w:rPr>
      </w:pPr>
      <w:r>
        <w:rPr>
          <w:rFonts w:hint="eastAsia" w:ascii="黑体" w:hAnsi="黑体" w:eastAsia="黑体" w:cs="黑体"/>
          <w:bCs/>
          <w:sz w:val="21"/>
          <w:szCs w:val="21"/>
          <w:lang w:val="en-US" w:eastAsia="zh-CN"/>
        </w:rPr>
        <w:t>历史操作1000次时，长文本时内存占用</w:t>
      </w:r>
    </w:p>
    <w:p w14:paraId="168D3FC3">
      <w:pPr>
        <w:widowControl/>
        <w:adjustRightInd w:val="0"/>
        <w:snapToGrid w:val="0"/>
        <w:spacing w:line="480" w:lineRule="exact"/>
        <w:ind w:firstLine="420" w:firstLineChars="0"/>
        <w:rPr>
          <w:rFonts w:hint="default" w:ascii="黑体" w:hAnsi="黑体" w:eastAsia="黑体" w:cs="黑体"/>
          <w:bCs/>
          <w:sz w:val="21"/>
          <w:szCs w:val="21"/>
          <w:lang w:val="en-US" w:eastAsia="zh-CN"/>
        </w:rPr>
      </w:pPr>
      <w:r>
        <w:rPr>
          <w:rFonts w:ascii="宋体" w:hAnsi="宋体" w:eastAsia="宋体" w:cs="宋体"/>
          <w:sz w:val="24"/>
          <w:szCs w:val="24"/>
        </w:rPr>
        <w:drawing>
          <wp:inline distT="0" distB="0" distL="114300" distR="114300">
            <wp:extent cx="4651375" cy="304800"/>
            <wp:effectExtent l="0" t="0" r="12065" b="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4651375" cy="304800"/>
                    </a:xfrm>
                    <a:prstGeom prst="rect">
                      <a:avLst/>
                    </a:prstGeom>
                    <a:noFill/>
                    <a:ln w="9525">
                      <a:noFill/>
                    </a:ln>
                  </pic:spPr>
                </pic:pic>
              </a:graphicData>
            </a:graphic>
          </wp:inline>
        </w:drawing>
      </w:r>
    </w:p>
    <w:p w14:paraId="21D973F9">
      <w:pPr>
        <w:pStyle w:val="2"/>
        <w:spacing w:before="240" w:after="240" w:line="360" w:lineRule="auto"/>
        <w:rPr>
          <w:rFonts w:ascii="华文楷体" w:hAnsi="华文楷体" w:eastAsia="华文楷体"/>
          <w:sz w:val="30"/>
          <w:szCs w:val="30"/>
        </w:rPr>
      </w:pPr>
      <w:r>
        <w:rPr>
          <w:rFonts w:hint="eastAsia" w:ascii="华文楷体" w:hAnsi="华文楷体" w:eastAsia="华文楷体"/>
          <w:sz w:val="30"/>
          <w:szCs w:val="30"/>
        </w:rPr>
        <w:t>4.应用前景</w:t>
      </w:r>
    </w:p>
    <w:p w14:paraId="2E42CC0F">
      <w:pPr>
        <w:widowControl/>
        <w:adjustRightInd w:val="0"/>
        <w:snapToGrid w:val="0"/>
        <w:spacing w:line="480" w:lineRule="exact"/>
        <w:ind w:firstLine="420" w:firstLineChars="0"/>
        <w:rPr>
          <w:rFonts w:hint="default" w:ascii="华文楷体" w:hAnsi="华文楷体" w:eastAsia="华文楷体"/>
          <w:b/>
          <w:bCs/>
          <w:sz w:val="28"/>
          <w:szCs w:val="28"/>
          <w:lang w:val="en-US" w:eastAsia="zh-CN"/>
        </w:rPr>
      </w:pPr>
      <w:r>
        <w:rPr>
          <w:rFonts w:hint="eastAsia" w:ascii="华文楷体" w:hAnsi="华文楷体" w:eastAsia="华文楷体"/>
          <w:b/>
          <w:bCs/>
          <w:sz w:val="28"/>
          <w:szCs w:val="28"/>
          <w:lang w:val="en-US" w:eastAsia="zh-CN"/>
        </w:rPr>
        <w:t>可辅助对单表代换的密码破译，用于传统密码破译工作、传统密码教学工作等。</w:t>
      </w:r>
    </w:p>
    <w:p w14:paraId="539B228E">
      <w:pPr>
        <w:pStyle w:val="2"/>
        <w:spacing w:before="240" w:after="240" w:line="360" w:lineRule="auto"/>
        <w:rPr>
          <w:rFonts w:ascii="华文楷体" w:hAnsi="华文楷体" w:eastAsia="华文楷体"/>
          <w:sz w:val="30"/>
          <w:szCs w:val="30"/>
        </w:rPr>
      </w:pPr>
      <w:r>
        <w:rPr>
          <w:rFonts w:hint="eastAsia" w:ascii="华文楷体" w:hAnsi="华文楷体" w:eastAsia="华文楷体"/>
          <w:sz w:val="30"/>
          <w:szCs w:val="30"/>
        </w:rPr>
        <w:t>5.结论</w:t>
      </w:r>
    </w:p>
    <w:p w14:paraId="147B9D50">
      <w:pPr>
        <w:widowControl/>
        <w:adjustRightInd w:val="0"/>
        <w:snapToGrid w:val="0"/>
        <w:spacing w:line="480" w:lineRule="exact"/>
        <w:ind w:firstLine="420" w:firstLineChars="0"/>
        <w:rPr>
          <w:rFonts w:hint="default" w:ascii="楷体_GB2312" w:hAnsi="Times New Roman" w:eastAsia="楷体_GB2312"/>
          <w:bCs/>
          <w:sz w:val="28"/>
          <w:szCs w:val="28"/>
          <w:lang w:val="en-US" w:eastAsia="zh-CN"/>
        </w:rPr>
      </w:pPr>
      <w:r>
        <w:rPr>
          <w:rFonts w:hint="eastAsia" w:ascii="楷体_GB2312" w:hAnsi="Times New Roman" w:eastAsia="楷体_GB2312"/>
          <w:bCs/>
          <w:sz w:val="28"/>
          <w:szCs w:val="28"/>
          <w:lang w:val="en-US" w:eastAsia="zh-CN"/>
        </w:rPr>
        <w:t>本作品实现了操作便捷的单表代换工具，通过调整概率矩阵和事先约束密钥矩阵的方式自动生成最有可能的猜解，实现了较稳定的单表代换解密。功能测试符合预期，性能测试结果良好，便于部署于PC使用。</w:t>
      </w:r>
      <w:bookmarkStart w:id="2" w:name="_GoBack"/>
      <w:bookmarkEnd w:id="2"/>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楷体_GB2312">
    <w:altName w:val="楷体"/>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4236616"/>
      <w:docPartObj>
        <w:docPartGallery w:val="AutoText"/>
      </w:docPartObj>
    </w:sdtPr>
    <w:sdtEndPr>
      <w:rPr>
        <w:rFonts w:ascii="Times New Roman" w:hAnsi="Times New Roman" w:cs="Times New Roman"/>
      </w:rPr>
    </w:sdtEndPr>
    <w:sdtContent>
      <w:p w14:paraId="3F04BF69">
        <w:pPr>
          <w:pStyle w:val="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4</w:t>
        </w:r>
        <w:r>
          <w:rPr>
            <w:rFonts w:ascii="Times New Roman" w:hAnsi="Times New Roman" w:cs="Times New Roma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A587FC">
    <w:pPr>
      <w:pStyle w:val="6"/>
    </w:pPr>
    <w:r>
      <w:rPr>
        <w:rFonts w:hint="eastAsia"/>
      </w:rPr>
      <w:t>《密码学导论》课程大作业作品设计报告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1ECB87"/>
    <w:multiLevelType w:val="multilevel"/>
    <w:tmpl w:val="A11ECB8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C95C8025"/>
    <w:multiLevelType w:val="singleLevel"/>
    <w:tmpl w:val="C95C8025"/>
    <w:lvl w:ilvl="0" w:tentative="0">
      <w:start w:val="2"/>
      <w:numFmt w:val="decimal"/>
      <w:lvlText w:val="%1."/>
      <w:lvlJc w:val="left"/>
      <w:pPr>
        <w:tabs>
          <w:tab w:val="left" w:pos="312"/>
        </w:tabs>
      </w:pPr>
    </w:lvl>
  </w:abstractNum>
  <w:abstractNum w:abstractNumId="2">
    <w:nsid w:val="0419D0F5"/>
    <w:multiLevelType w:val="multilevel"/>
    <w:tmpl w:val="0419D0F5"/>
    <w:lvl w:ilvl="0" w:tentative="0">
      <w:start w:val="1"/>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0A798E8A"/>
    <w:multiLevelType w:val="multilevel"/>
    <w:tmpl w:val="0A798E8A"/>
    <w:lvl w:ilvl="0" w:tentative="0">
      <w:start w:val="1"/>
      <w:numFmt w:val="decimal"/>
      <w:lvlText w:val="[%1]"/>
      <w:lvlJc w:val="left"/>
      <w:pPr>
        <w:tabs>
          <w:tab w:val="left" w:pos="312"/>
        </w:tabs>
      </w:p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157F6950"/>
    <w:multiLevelType w:val="multilevel"/>
    <w:tmpl w:val="157F6950"/>
    <w:lvl w:ilvl="0" w:tentative="0">
      <w:start w:val="2"/>
      <w:numFmt w:val="decimal"/>
      <w:suff w:val="nothing"/>
      <w:lvlText w:val="（%1）"/>
      <w:lvlJc w:val="left"/>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4D"/>
    <w:rsid w:val="0001769F"/>
    <w:rsid w:val="00035012"/>
    <w:rsid w:val="0006644B"/>
    <w:rsid w:val="00090885"/>
    <w:rsid w:val="00186455"/>
    <w:rsid w:val="00191B02"/>
    <w:rsid w:val="00194102"/>
    <w:rsid w:val="001C6D92"/>
    <w:rsid w:val="001D3664"/>
    <w:rsid w:val="001E1D13"/>
    <w:rsid w:val="0022689B"/>
    <w:rsid w:val="0023381E"/>
    <w:rsid w:val="00256BB7"/>
    <w:rsid w:val="002774FA"/>
    <w:rsid w:val="00332691"/>
    <w:rsid w:val="00347EC9"/>
    <w:rsid w:val="003A60A2"/>
    <w:rsid w:val="003E08F0"/>
    <w:rsid w:val="003E2510"/>
    <w:rsid w:val="00432817"/>
    <w:rsid w:val="0043470B"/>
    <w:rsid w:val="00466388"/>
    <w:rsid w:val="004F4C94"/>
    <w:rsid w:val="00517279"/>
    <w:rsid w:val="0055229F"/>
    <w:rsid w:val="0057300D"/>
    <w:rsid w:val="005822FE"/>
    <w:rsid w:val="005F7A30"/>
    <w:rsid w:val="006007EB"/>
    <w:rsid w:val="00611E07"/>
    <w:rsid w:val="00631E26"/>
    <w:rsid w:val="00635BF0"/>
    <w:rsid w:val="0063657D"/>
    <w:rsid w:val="0067271A"/>
    <w:rsid w:val="0067545C"/>
    <w:rsid w:val="00677002"/>
    <w:rsid w:val="006D30A0"/>
    <w:rsid w:val="006D3B4D"/>
    <w:rsid w:val="006E41EF"/>
    <w:rsid w:val="00747B59"/>
    <w:rsid w:val="00766607"/>
    <w:rsid w:val="007C4674"/>
    <w:rsid w:val="007D255F"/>
    <w:rsid w:val="008201D9"/>
    <w:rsid w:val="00830906"/>
    <w:rsid w:val="00845996"/>
    <w:rsid w:val="00847781"/>
    <w:rsid w:val="008F5F36"/>
    <w:rsid w:val="00903383"/>
    <w:rsid w:val="0091102D"/>
    <w:rsid w:val="009114AA"/>
    <w:rsid w:val="00934DCF"/>
    <w:rsid w:val="00946FD5"/>
    <w:rsid w:val="009733E4"/>
    <w:rsid w:val="009943D4"/>
    <w:rsid w:val="009A03F1"/>
    <w:rsid w:val="009F6678"/>
    <w:rsid w:val="00A2005F"/>
    <w:rsid w:val="00A41124"/>
    <w:rsid w:val="00A4591E"/>
    <w:rsid w:val="00AA005E"/>
    <w:rsid w:val="00AB5EAD"/>
    <w:rsid w:val="00AD1EA7"/>
    <w:rsid w:val="00AD73EB"/>
    <w:rsid w:val="00AF7905"/>
    <w:rsid w:val="00B15194"/>
    <w:rsid w:val="00B64376"/>
    <w:rsid w:val="00B711FB"/>
    <w:rsid w:val="00BA44E8"/>
    <w:rsid w:val="00BD2BD8"/>
    <w:rsid w:val="00BD3C60"/>
    <w:rsid w:val="00C15503"/>
    <w:rsid w:val="00C22111"/>
    <w:rsid w:val="00C649BD"/>
    <w:rsid w:val="00CB56D2"/>
    <w:rsid w:val="00CC620C"/>
    <w:rsid w:val="00D11BAA"/>
    <w:rsid w:val="00D22DCE"/>
    <w:rsid w:val="00DD00B4"/>
    <w:rsid w:val="00DE0776"/>
    <w:rsid w:val="00E60254"/>
    <w:rsid w:val="00EA0684"/>
    <w:rsid w:val="00EA59BD"/>
    <w:rsid w:val="00EE2625"/>
    <w:rsid w:val="00EF686B"/>
    <w:rsid w:val="00F2309B"/>
    <w:rsid w:val="00F84C28"/>
    <w:rsid w:val="00FB1F38"/>
    <w:rsid w:val="00FB7EE9"/>
    <w:rsid w:val="00FD3354"/>
    <w:rsid w:val="00FE0607"/>
    <w:rsid w:val="010C4B3E"/>
    <w:rsid w:val="01F71BC0"/>
    <w:rsid w:val="02184500"/>
    <w:rsid w:val="026954E1"/>
    <w:rsid w:val="03CE5FB7"/>
    <w:rsid w:val="03DC5728"/>
    <w:rsid w:val="05007B31"/>
    <w:rsid w:val="080B64CC"/>
    <w:rsid w:val="0AD23834"/>
    <w:rsid w:val="0B01236D"/>
    <w:rsid w:val="0D0D32FC"/>
    <w:rsid w:val="0DDD29CC"/>
    <w:rsid w:val="0F7C71A7"/>
    <w:rsid w:val="11F63936"/>
    <w:rsid w:val="18C24974"/>
    <w:rsid w:val="1BDD1AD9"/>
    <w:rsid w:val="1E813BB8"/>
    <w:rsid w:val="222E2DD2"/>
    <w:rsid w:val="24EA4229"/>
    <w:rsid w:val="25DA03F4"/>
    <w:rsid w:val="29C74587"/>
    <w:rsid w:val="2D07799B"/>
    <w:rsid w:val="2D9112AE"/>
    <w:rsid w:val="2E883074"/>
    <w:rsid w:val="317022B3"/>
    <w:rsid w:val="31866806"/>
    <w:rsid w:val="33527914"/>
    <w:rsid w:val="34697EBC"/>
    <w:rsid w:val="37465600"/>
    <w:rsid w:val="3B410B49"/>
    <w:rsid w:val="3BA23004"/>
    <w:rsid w:val="48534E03"/>
    <w:rsid w:val="4D251402"/>
    <w:rsid w:val="50AE2F56"/>
    <w:rsid w:val="52DC2483"/>
    <w:rsid w:val="52E529C6"/>
    <w:rsid w:val="57985C2A"/>
    <w:rsid w:val="58CD6DC8"/>
    <w:rsid w:val="59E429B0"/>
    <w:rsid w:val="60DD369A"/>
    <w:rsid w:val="60F3170C"/>
    <w:rsid w:val="61383C6B"/>
    <w:rsid w:val="61B527E1"/>
    <w:rsid w:val="63A87D46"/>
    <w:rsid w:val="683D13F8"/>
    <w:rsid w:val="6E8842D7"/>
    <w:rsid w:val="6FC224C5"/>
    <w:rsid w:val="79C21F03"/>
    <w:rsid w:val="7CFB0E5C"/>
    <w:rsid w:val="7E2D2B39"/>
    <w:rsid w:val="7E984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8">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Balloon Text"/>
    <w:basedOn w:val="1"/>
    <w:link w:val="11"/>
    <w:semiHidden/>
    <w:unhideWhenUsed/>
    <w:uiPriority w:val="99"/>
    <w:rPr>
      <w:sz w:val="18"/>
      <w:szCs w:val="18"/>
    </w:rPr>
  </w:style>
  <w:style w:type="paragraph" w:styleId="5">
    <w:name w:val="footer"/>
    <w:basedOn w:val="1"/>
    <w:link w:val="10"/>
    <w:unhideWhenUsed/>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6">
    <w:name w:val="header"/>
    <w:basedOn w:val="1"/>
    <w:link w:val="9"/>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character" w:customStyle="1" w:styleId="9">
    <w:name w:val="页眉 字符"/>
    <w:basedOn w:val="8"/>
    <w:link w:val="6"/>
    <w:uiPriority w:val="99"/>
    <w:rPr>
      <w:sz w:val="18"/>
      <w:szCs w:val="18"/>
    </w:rPr>
  </w:style>
  <w:style w:type="character" w:customStyle="1" w:styleId="10">
    <w:name w:val="页脚 字符"/>
    <w:basedOn w:val="8"/>
    <w:link w:val="5"/>
    <w:uiPriority w:val="99"/>
    <w:rPr>
      <w:sz w:val="18"/>
      <w:szCs w:val="18"/>
    </w:rPr>
  </w:style>
  <w:style w:type="character" w:customStyle="1" w:styleId="11">
    <w:name w:val="批注框文本 字符"/>
    <w:basedOn w:val="8"/>
    <w:link w:val="4"/>
    <w:semiHidden/>
    <w:uiPriority w:val="99"/>
    <w:rPr>
      <w:rFonts w:ascii="Calibri" w:hAnsi="Calibri" w:eastAsia="宋体" w:cs="Times New Roman"/>
      <w:sz w:val="18"/>
      <w:szCs w:val="18"/>
    </w:rPr>
  </w:style>
  <w:style w:type="character" w:customStyle="1" w:styleId="12">
    <w:name w:val="QB正文 Char"/>
    <w:link w:val="13"/>
    <w:uiPriority w:val="0"/>
    <w:rPr>
      <w:rFonts w:ascii="宋体"/>
    </w:rPr>
  </w:style>
  <w:style w:type="paragraph" w:customStyle="1" w:styleId="13">
    <w:name w:val="QB正文"/>
    <w:basedOn w:val="1"/>
    <w:link w:val="12"/>
    <w:uiPriority w:val="0"/>
    <w:pPr>
      <w:widowControl/>
      <w:autoSpaceDE w:val="0"/>
      <w:autoSpaceDN w:val="0"/>
      <w:spacing w:line="300" w:lineRule="auto"/>
      <w:ind w:firstLine="200" w:firstLineChars="200"/>
    </w:pPr>
    <w:rPr>
      <w:rFonts w:ascii="宋体" w:hAnsiTheme="minorHAnsi" w:eastAsiaTheme="minorEastAsia" w:cstheme="minorBidi"/>
    </w:rPr>
  </w:style>
  <w:style w:type="paragraph" w:customStyle="1" w:styleId="14">
    <w:name w:val="p15"/>
    <w:basedOn w:val="1"/>
    <w:uiPriority w:val="0"/>
    <w:pPr>
      <w:widowControl/>
      <w:ind w:firstLine="420"/>
    </w:pPr>
    <w:rPr>
      <w:rFonts w:ascii="Times New Roman" w:hAnsi="Times New Roman"/>
      <w:kern w:val="0"/>
      <w:szCs w:val="21"/>
    </w:rPr>
  </w:style>
  <w:style w:type="paragraph" w:customStyle="1" w:styleId="15">
    <w:name w:val="p0"/>
    <w:basedOn w:val="1"/>
    <w:uiPriority w:val="0"/>
    <w:pPr>
      <w:widowControl/>
    </w:pPr>
    <w:rPr>
      <w:rFonts w:ascii="Times New Roman" w:hAnsi="Times New Roman"/>
      <w:kern w:val="0"/>
      <w:szCs w:val="21"/>
    </w:rPr>
  </w:style>
  <w:style w:type="character" w:customStyle="1" w:styleId="16">
    <w:name w:val="标题 1 字符"/>
    <w:basedOn w:val="8"/>
    <w:link w:val="2"/>
    <w:uiPriority w:val="9"/>
    <w:rPr>
      <w:rFonts w:ascii="Calibri" w:hAnsi="Calibri" w:eastAsia="宋体" w:cs="Times New Roman"/>
      <w:b/>
      <w:bCs/>
      <w:kern w:val="44"/>
      <w:sz w:val="44"/>
      <w:szCs w:val="44"/>
    </w:rPr>
  </w:style>
  <w:style w:type="character" w:customStyle="1" w:styleId="17">
    <w:name w:val="标题 2 字符"/>
    <w:basedOn w:val="8"/>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401517-9674-466F-9F8E-A1447CD38A67}">
  <ds:schemaRefs/>
</ds:datastoreItem>
</file>

<file path=docProps/app.xml><?xml version="1.0" encoding="utf-8"?>
<Properties xmlns="http://schemas.openxmlformats.org/officeDocument/2006/extended-properties" xmlns:vt="http://schemas.openxmlformats.org/officeDocument/2006/docPropsVTypes">
  <Template>Normal.dotm</Template>
  <Pages>9</Pages>
  <Words>208</Words>
  <Characters>230</Characters>
  <Lines>3</Lines>
  <Paragraphs>1</Paragraphs>
  <TotalTime>19</TotalTime>
  <ScaleCrop>false</ScaleCrop>
  <LinksUpToDate>false</LinksUpToDate>
  <CharactersWithSpaces>348</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2015-10-12T09:10:00Z</dcterms:created>
  <dc:creator>YYT</dc:creator>
  <cp:lastModifiedBy>WPS_1688725120</cp:lastModifiedBy>
  <dcterms:modified xsi:type="dcterms:W3CDTF">2025-06-08T08:37:32Z</dcterms:modified>
  <cp:revision>275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eyJoZGlkIjoiZDc4NjdhMjNiMWIwN2U3YTE2NDU4N2FiZmJjOTZhZjQiLCJ1c2VySWQiOiIxNTExOTAwNDcwIn0=</vt:lpwstr>
  </property>
  <property fmtid="{D5CDD505-2E9C-101B-9397-08002B2CF9AE}" pid="3" name="KSOProductBuildVer">
    <vt:lpwstr>2052-12.1.0.21171</vt:lpwstr>
  </property>
  <property fmtid="{D5CDD505-2E9C-101B-9397-08002B2CF9AE}" pid="4" name="ICV">
    <vt:lpwstr>CCAABE8064BA4CBC84E541055DE109C9_12</vt:lpwstr>
  </property>
</Properties>
</file>