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Private</w:t>
      </w:r>
      <w:r>
        <w:t xml:space="preserve"> </w:t>
      </w:r>
      <w:r>
        <w:t xml:space="preserve">key</w:t>
      </w:r>
      <w:r>
        <w:t xml:space="preserve"> </w:t>
      </w:r>
      <w:r>
        <w:t xml:space="preserve">crypto</w:t>
      </w:r>
      <w:r>
        <w:t xml:space="preserve"> </w:t>
      </w:r>
      <w:r>
        <w:t xml:space="preserve">recap</w:t>
      </w:r>
    </w:p>
    <w:p>
      <w:pPr>
        <w:pStyle w:val="Author"/>
      </w:pPr>
      <w:r>
        <w:t xml:space="preserve">Boaz</w:t>
      </w:r>
      <w:r>
        <w:t xml:space="preserve"> </w:t>
      </w:r>
      <w:r>
        <w:t xml:space="preserve">Barak</w:t>
      </w:r>
    </w:p>
    <w:p>
      <w:pPr>
        <w:pStyle w:val="FirstParagraph"/>
      </w:pPr>
      <w:r>
        <w:rPr>
          <w:b/>
        </w:rPr>
        <w:t xml:space="preserve">Disclaimer:</w:t>
      </w:r>
      <w:r>
        <w:t xml:space="preserve"> </w:t>
      </w:r>
      <w:r>
        <w:t xml:space="preserve">The MS-Word version of this text has significant formatting issues compared to the PDF and HTML versions.</w:t>
      </w:r>
    </w:p>
    <w:p>
      <w:pPr>
        <w:pStyle w:val="Heading1"/>
      </w:pPr>
      <w:bookmarkStart w:id="20" w:name="private-key-crypto-recap"/>
      <w:r>
        <w:t xml:space="preserve">Private key crypto recap</w:t>
      </w:r>
      <w:bookmarkEnd w:id="20"/>
    </w:p>
    <w:p>
      <w:pPr>
        <w:pStyle w:val="FirstParagraph"/>
      </w:pPr>
      <w:r>
        <w:t xml:space="preserve">We now review all that we have learned about</w:t>
      </w:r>
      <w:r>
        <w:t xml:space="preserve"> </w:t>
      </w:r>
      <w:r>
        <w:rPr>
          <w:i/>
        </w:rPr>
        <w:t xml:space="preserve">private key</w:t>
      </w:r>
      <w:r>
        <w:t xml:space="preserve"> </w:t>
      </w:r>
      <w:r>
        <w:t xml:space="preserve">cryptography before we embark on the wonderful</w:t>
      </w:r>
      <w:r>
        <w:t xml:space="preserve"> </w:t>
      </w:r>
      <w:r>
        <w:t xml:space="preserve">journey to</w:t>
      </w:r>
      <w:r>
        <w:t xml:space="preserve"> </w:t>
      </w:r>
      <w:r>
        <w:rPr>
          <w:i/>
        </w:rPr>
        <w:t xml:space="preserve">public key</w:t>
      </w:r>
      <w:r>
        <w:t xml:space="preserve"> </w:t>
      </w:r>
      <w:r>
        <w:t xml:space="preserve">cryptography.</w:t>
      </w:r>
    </w:p>
    <w:p>
      <w:pPr>
        <w:pStyle w:val="BodyText"/>
      </w:pPr>
      <w:r>
        <w:t xml:space="preserve">This material is mostly covered in Chapters 1 to 9 of the Katz Lindell book, and now would be a good time for you to read the corresponding proofs</w:t>
      </w:r>
      <w:r>
        <w:t xml:space="preserve"> </w:t>
      </w:r>
      <w:r>
        <w:t xml:space="preserve">in the book. It is often helpful to see the same proof presented in a slightly different way.</w:t>
      </w:r>
      <w:r>
        <w:t xml:space="preserve"> </w:t>
      </w:r>
      <w:r>
        <w:t xml:space="preserve">Below is a review of some of the various reductions we saw in class that are covered in the KL book, with pointers to the corresponding sections.</w:t>
      </w:r>
    </w:p>
    <w:p>
      <w:pPr>
        <w:pStyle w:val="Compact"/>
        <w:numPr>
          <w:numId w:val="1001"/>
          <w:ilvl w:val="0"/>
        </w:numPr>
      </w:pPr>
      <w:r>
        <w:t xml:space="preserve">Pseudorandom generators (PRG) length extension (from</w:t>
      </w:r>
      <w:r>
        <w:t xml:space="preserve"> </w:t>
      </w:r>
      <m:oMath>
        <m:r>
          <m:t>n</m:t>
        </m:r>
        <m:r>
          <m:t>+</m:t>
        </m:r>
        <m:r>
          <m:t>1</m:t>
        </m:r>
      </m:oMath>
      <w:r>
        <w:t xml:space="preserve"> </w:t>
      </w:r>
      <w:r>
        <w:t xml:space="preserve">output PRG to</w:t>
      </w:r>
      <w:r>
        <w:t xml:space="preserve"> </w:t>
      </w:r>
      <m:oMath>
        <m:r>
          <m:t>p</m:t>
        </m:r>
        <m:r>
          <m:t>o</m:t>
        </m:r>
        <m:r>
          <m:t>l</m:t>
        </m:r>
        <m:r>
          <m:t>y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output PRG): Section 7.4.2</w:t>
      </w:r>
    </w:p>
    <w:p>
      <w:pPr>
        <w:pStyle w:val="Compact"/>
        <w:numPr>
          <w:numId w:val="1001"/>
          <w:ilvl w:val="0"/>
        </w:numPr>
      </w:pPr>
      <w:r>
        <w:t xml:space="preserve">PRG’s to pseudorandom functions (PRF’s): Section 7.5</w:t>
      </w:r>
    </w:p>
    <w:p>
      <w:pPr>
        <w:pStyle w:val="Compact"/>
        <w:numPr>
          <w:numId w:val="1001"/>
          <w:ilvl w:val="0"/>
        </w:numPr>
      </w:pPr>
      <w:r>
        <w:t xml:space="preserve">PRF’s to Chosen Plaintext Attack (CPA) secure encryption: Section 3.5.2</w:t>
      </w:r>
    </w:p>
    <w:p>
      <w:pPr>
        <w:pStyle w:val="Compact"/>
        <w:numPr>
          <w:numId w:val="1001"/>
          <w:ilvl w:val="0"/>
        </w:numPr>
      </w:pPr>
      <w:r>
        <w:t xml:space="preserve">PRF’s to secure Message Authentication Codes (MAC’s): Section 4.3</w:t>
      </w:r>
    </w:p>
    <w:p>
      <w:pPr>
        <w:pStyle w:val="Compact"/>
        <w:numPr>
          <w:numId w:val="1001"/>
          <w:ilvl w:val="0"/>
        </w:numPr>
      </w:pPr>
      <w:r>
        <w:t xml:space="preserve">MAC’s + CPA secure encryption to chosen ciphertext attack (CCA) secure encryption: Section 4.5.4</w:t>
      </w:r>
    </w:p>
    <w:p>
      <w:pPr>
        <w:pStyle w:val="Compact"/>
        <w:numPr>
          <w:numId w:val="1001"/>
          <w:ilvl w:val="0"/>
        </w:numPr>
      </w:pPr>
      <w:r>
        <w:t xml:space="preserve">Pseudorandom permutation (PRP’s) to CPA secure encryption / block cipher modes: Section 3.5.2, Section 3.6.2</w:t>
      </w:r>
    </w:p>
    <w:p>
      <w:pPr>
        <w:pStyle w:val="Compact"/>
        <w:numPr>
          <w:numId w:val="1001"/>
          <w:ilvl w:val="0"/>
        </w:numPr>
      </w:pPr>
      <w:r>
        <w:t xml:space="preserve">Hash function applications: fingerprinting, Merkle trees, passwords: Section 5.6</w:t>
      </w:r>
    </w:p>
    <w:p>
      <w:pPr>
        <w:pStyle w:val="Compact"/>
        <w:numPr>
          <w:numId w:val="1001"/>
          <w:ilvl w:val="0"/>
        </w:numPr>
      </w:pPr>
      <w:r>
        <w:t xml:space="preserve">Coin tossing over the phone: we saw a construction in class that used a</w:t>
      </w:r>
      <w:r>
        <w:t xml:space="preserve"> </w:t>
      </w:r>
      <w:r>
        <w:rPr>
          <w:i/>
        </w:rPr>
        <w:t xml:space="preserve">commitment scheme</w:t>
      </w:r>
      <w:r>
        <w:t xml:space="preserve"> </w:t>
      </w:r>
      <w:r>
        <w:t xml:space="preserve">built out of a pseudorandom generator. Section 5.6.5 shows an alternative construction using random oracles.</w:t>
      </w:r>
    </w:p>
    <w:p>
      <w:pPr>
        <w:pStyle w:val="Compact"/>
        <w:numPr>
          <w:numId w:val="1001"/>
          <w:ilvl w:val="0"/>
        </w:numPr>
      </w:pPr>
      <w:r>
        <w:t xml:space="preserve">PRP’s from PRF’s: we only sketched the construction which can be found inSection 7.6</w:t>
      </w:r>
    </w:p>
    <w:p>
      <w:pPr>
        <w:pStyle w:val="FirstParagraph"/>
      </w:pPr>
      <w:r>
        <w:t xml:space="preserve">One major point we did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talk about in this course was</w:t>
      </w:r>
      <w:r>
        <w:t xml:space="preserve"> </w:t>
      </w:r>
      <w:r>
        <w:rPr>
          <w:i/>
        </w:rPr>
        <w:t xml:space="preserve">one way functions</w:t>
      </w:r>
      <w:r>
        <w:t xml:space="preserve">. The definition of a one way function is quite simple:</w:t>
      </w:r>
    </w:p>
    <w:p>
      <w:pPr>
        <w:pStyle w:val="BodyText"/>
      </w:pPr>
      <w:r>
        <w:t xml:space="preserve">A function</w:t>
      </w:r>
      <w:r>
        <w:t xml:space="preserve"> </w:t>
      </w:r>
      <m:oMath>
        <m:r>
          <m:t>f</m:t>
        </m:r>
        <m:r>
          <m:t>:</m:t>
        </m:r>
        <m:r>
          <m:t>{</m:t>
        </m:r>
        <m:r>
          <m:t>0</m:t>
        </m:r>
        <m:r>
          <m:t>,</m:t>
        </m:r>
        <m:r>
          <m:t>1</m:t>
        </m:r>
        <m:sSup>
          <m:e>
            <m:r>
              <m:t>}</m:t>
            </m:r>
          </m:e>
          <m:sup>
            <m:r>
              <m:t>*</m:t>
            </m:r>
          </m:sup>
        </m:sSup>
        <m:r>
          <m:t>→</m:t>
        </m:r>
        <m:r>
          <m:t>{</m:t>
        </m:r>
        <m:r>
          <m:t>0</m:t>
        </m:r>
        <m:r>
          <m:t>,</m:t>
        </m:r>
        <m:r>
          <m:t>1</m:t>
        </m:r>
        <m:sSup>
          <m:e>
            <m:r>
              <m:t>}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one way function</w:t>
      </w:r>
      <w:r>
        <w:t xml:space="preserve"> </w:t>
      </w:r>
      <w:r>
        <w:t xml:space="preserve">if it is efficiently computable and for every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a</w:t>
      </w:r>
      <w:r>
        <w:t xml:space="preserve"> </w:t>
      </w:r>
      <m:oMath>
        <m:r>
          <m:t>p</m:t>
        </m:r>
        <m:r>
          <m:t>o</m:t>
        </m:r>
        <m:r>
          <m:t>l</m:t>
        </m:r>
        <m:r>
          <m:t>y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time adversary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w:r>
        <w:t xml:space="preserve">the probability over</w:t>
      </w:r>
      <w:r>
        <w:t xml:space="preserve"> </w:t>
      </w:r>
      <m:oMath>
        <m:r>
          <m:t>x</m:t>
        </m:r>
        <m:sSub>
          <m:e>
            <m:r>
              <m:t>←</m:t>
            </m:r>
          </m:e>
          <m:sub>
            <m:r>
              <m:t>R</m:t>
            </m:r>
          </m:sub>
        </m:sSub>
        <m:r>
          <m:t>{</m:t>
        </m:r>
        <m:r>
          <m:t>0</m:t>
        </m:r>
        <m:r>
          <m:t>,</m:t>
        </m:r>
        <m:r>
          <m:t>1</m:t>
        </m:r>
        <m:sSup>
          <m:e>
            <m:r>
              <m:t>}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that</w:t>
      </w:r>
      <w:r>
        <w:t xml:space="preserve"> </w:t>
      </w:r>
      <m:oMath>
        <m:r>
          <m:t>A</m:t>
        </m:r>
        <m:r>
          <m:t>(</m:t>
        </m:r>
        <m:r>
          <m:t>f</m:t>
        </m:r>
        <m:r>
          <m:t>(</m:t>
        </m:r>
        <m:r>
          <m:t>x</m:t>
        </m:r>
        <m:r>
          <m:t>)</m:t>
        </m:r>
        <m:r>
          <m:t>)</m:t>
        </m:r>
      </m:oMath>
      <w:r>
        <w:t xml:space="preserve"> </w:t>
      </w:r>
      <w:r>
        <w:t xml:space="preserve">outputs</w:t>
      </w:r>
      <w:r>
        <w:t xml:space="preserve"> </w:t>
      </w:r>
      <m:oMath>
        <m:r>
          <m:t>x</m:t>
        </m:r>
        <m:r>
          <m:t>′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′</m:t>
        </m:r>
        <m:r>
          <m:t>)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negligible.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OWF conjecture</w:t>
      </w:r>
      <w:r>
        <w:t xml:space="preserve">”</w:t>
      </w:r>
      <w:r>
        <w:t xml:space="preserve"> </w:t>
      </w:r>
      <w:r>
        <w:t xml:space="preserve">is the conjecture that one way functions exist. It turns out to be a necessary and sufficient condition for much of cryptography.</w:t>
      </w:r>
      <w:r>
        <w:t xml:space="preserve"> </w:t>
      </w:r>
      <w:r>
        <w:t xml:space="preserve">That is, the following theorem is known (by combining works of many people):</w:t>
      </w:r>
    </w:p>
    <w:p>
      <w:pPr>
        <w:pStyle w:val="BodyText"/>
      </w:pPr>
      <w:r>
        <w:rPr>
          <w:b/>
        </w:rPr>
        <w:t xml:space="preserve">Theorem:</w:t>
      </w:r>
      <w:r>
        <w:t xml:space="preserve"> </w:t>
      </w:r>
      <w:r>
        <w:t xml:space="preserve">The following are equivalent:</w:t>
      </w:r>
      <w:r>
        <w:t xml:space="preserve"> </w:t>
      </w:r>
      <w:r>
        <w:t xml:space="preserve">* One way functions exist</w:t>
      </w:r>
      <w:r>
        <w:t xml:space="preserve"> </w:t>
      </w:r>
      <w:r>
        <w:t xml:space="preserve">* Pseudorandom generators (with non trivial stretch) exist</w:t>
      </w:r>
      <w:r>
        <w:t xml:space="preserve"> </w:t>
      </w:r>
      <w:r>
        <w:t xml:space="preserve">* Pseudorandom functions exist</w:t>
      </w:r>
      <w:r>
        <w:t xml:space="preserve"> </w:t>
      </w:r>
      <w:r>
        <w:t xml:space="preserve">* CPA secure private key encryptions exist</w:t>
      </w:r>
      <w:r>
        <w:t xml:space="preserve"> </w:t>
      </w:r>
      <w:r>
        <w:t xml:space="preserve">* CCA secure private key encryptions exist</w:t>
      </w:r>
      <w:r>
        <w:t xml:space="preserve"> </w:t>
      </w:r>
      <w:r>
        <w:t xml:space="preserve">* Message Authentication Codes exist</w:t>
      </w:r>
      <w:r>
        <w:t xml:space="preserve"> </w:t>
      </w:r>
      <w:r>
        <w:t xml:space="preserve">* Commitment schemes exist</w:t>
      </w:r>
    </w:p>
    <w:p>
      <w:pPr>
        <w:pStyle w:val="BodyText"/>
      </w:pPr>
      <w:r>
        <w:t xml:space="preserve">(and others as well)</w:t>
      </w:r>
    </w:p>
    <w:p>
      <w:pPr>
        <w:pStyle w:val="BodyText"/>
      </w:pPr>
      <w:r>
        <w:t xml:space="preserve">The key result in the proof of this theorem is the result of Hastad, Impagliazzo, Levin and Luby that if one way functions exist then pseudorandom generators exist.</w:t>
      </w:r>
      <w:r>
        <w:t xml:space="preserve"> </w:t>
      </w:r>
      <w:r>
        <w:t xml:space="preserve">If you are interested in finding out more,</w:t>
      </w:r>
      <w:r>
        <w:t xml:space="preserve"> </w:t>
      </w:r>
      <w:r>
        <w:t xml:space="preserve">Sections 7.2-7.4 in the KL book cover a special case of this theorem for the case that the one way function is a</w:t>
      </w:r>
      <w:r>
        <w:t xml:space="preserve"> </w:t>
      </w:r>
      <w:r>
        <w:rPr>
          <w:i/>
        </w:rPr>
        <w:t xml:space="preserve">permutation</w:t>
      </w:r>
      <w:r>
        <w:t xml:space="preserve"> </w:t>
      </w:r>
      <w:r>
        <w:t xml:space="preserve">on</w:t>
      </w:r>
      <w:r>
        <w:t xml:space="preserve"> </w:t>
      </w:r>
      <m:oMath>
        <m:r>
          <m:t>{</m:t>
        </m:r>
        <m:r>
          <m:t>0</m:t>
        </m:r>
        <m:r>
          <m:t>,</m:t>
        </m:r>
        <m:r>
          <m:t>1</m:t>
        </m:r>
        <m:sSup>
          <m:e>
            <m:r>
              <m:t>}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for every</w:t>
      </w:r>
      <w:r>
        <w:t xml:space="preserve"> </w:t>
      </w:r>
      <m:oMath>
        <m:r>
          <m:t>n</m:t>
        </m:r>
      </m:oMath>
      <w:r>
        <w:t xml:space="preserve">.</w:t>
      </w:r>
      <w:r>
        <w:t xml:space="preserve"> </w:t>
      </w:r>
      <w:r>
        <w:t xml:space="preserve">This proof has been considerably simplified and quantitatively improved in works of Haitner, Holenstein, Reingold, Vadhan, Wee and Zheng. See</w:t>
      </w:r>
      <w:r>
        <w:t xml:space="preserve"> </w:t>
      </w:r>
      <w:hyperlink r:id="rId21">
        <w:r>
          <w:rPr>
            <w:rStyle w:val="Hyperlink"/>
          </w:rPr>
          <w:t xml:space="preserve">this talk of Salil Vadhan</w:t>
        </w:r>
      </w:hyperlink>
      <w:r>
        <w:t xml:space="preserve"> </w:t>
      </w:r>
      <w:r>
        <w:t xml:space="preserve">for more on this. See also</w:t>
      </w:r>
      <w:r>
        <w:t xml:space="preserve"> </w:t>
      </w:r>
      <w:hyperlink r:id="rId22">
        <w:r>
          <w:rPr>
            <w:rStyle w:val="Hyperlink"/>
          </w:rPr>
          <w:t xml:space="preserve">these lecture notes</w:t>
        </w:r>
      </w:hyperlink>
      <w:r>
        <w:t xml:space="preserve"> </w:t>
      </w:r>
      <w:r>
        <w:t xml:space="preserve">from a Princeton seminar I gave on this topic (though the proof has been simplified since then by the above works).</w:t>
      </w:r>
    </w:p>
    <w:p>
      <w:pPr>
        <w:pStyle w:val="Heading3"/>
      </w:pPr>
      <w:bookmarkStart w:id="23" w:name="attacks-on-private-key-cryptosystems"/>
      <w:r>
        <w:t xml:space="preserve">Attacks on private key cryptosystems</w:t>
      </w:r>
      <w:bookmarkEnd w:id="23"/>
    </w:p>
    <w:p>
      <w:pPr>
        <w:pStyle w:val="FirstParagraph"/>
      </w:pPr>
      <w:r>
        <w:t xml:space="preserve">Another topic we did not discuss in depth is attacks on private key cryptosystems.</w:t>
      </w:r>
      <w:r>
        <w:t xml:space="preserve"> </w:t>
      </w:r>
      <w:r>
        <w:t xml:space="preserve">These attacks often work by</w:t>
      </w:r>
      <w:r>
        <w:t xml:space="preserve"> </w:t>
      </w:r>
      <w:r>
        <w:t xml:space="preserve">“</w:t>
      </w:r>
      <w:r>
        <w:t xml:space="preserve">opening the black box</w:t>
      </w:r>
      <w:r>
        <w:t xml:space="preserve">”</w:t>
      </w:r>
      <w:r>
        <w:t xml:space="preserve"> </w:t>
      </w:r>
      <w:r>
        <w:t xml:space="preserve">and looking at the internal operation of block ciphers or hash functions.</w:t>
      </w:r>
      <w:r>
        <w:t xml:space="preserve"> </w:t>
      </w:r>
      <w:r>
        <w:t xml:space="preserve">One then often assigns variables to various internal registers, and then we look to finding collections of inputs that would satisfy some non-trivial relation between those variables. This is a rather vague description, but you can read KL Section 6.2.6 on</w:t>
      </w:r>
      <w:r>
        <w:t xml:space="preserve"> </w:t>
      </w:r>
      <w:r>
        <w:rPr>
          <w:i/>
        </w:rPr>
        <w:t xml:space="preserve">linear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differential</w:t>
      </w:r>
      <w:r>
        <w:t xml:space="preserve"> </w:t>
      </w:r>
      <w:r>
        <w:t xml:space="preserve">cryptanalysis for more information. See also</w:t>
      </w:r>
      <w:r>
        <w:t xml:space="preserve"> </w:t>
      </w:r>
      <w:hyperlink r:id="rId24">
        <w:r>
          <w:rPr>
            <w:rStyle w:val="Hyperlink"/>
          </w:rPr>
          <w:t xml:space="preserve">this course of Adi Shamir</w:t>
        </w:r>
      </w:hyperlink>
      <w:r>
        <w:t xml:space="preserve">. There is also the fascinating area of</w:t>
      </w:r>
      <w:r>
        <w:t xml:space="preserve"> </w:t>
      </w:r>
      <w:r>
        <w:rPr>
          <w:i/>
        </w:rPr>
        <w:t xml:space="preserve">side channel</w:t>
      </w:r>
      <w:r>
        <w:t xml:space="preserve"> </w:t>
      </w:r>
      <w:r>
        <w:t xml:space="preserve">attacks on both public and private key crypto.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people.seas.harvard.edu/~salil/research/CompEnt-abs.html" TargetMode="External" /><Relationship Type="http://schemas.openxmlformats.org/officeDocument/2006/relationships/hyperlink" Id="rId22" Target="http://www.cs.princeton.edu/courses/archive/spring08/cos598D/scribe3.pdf" TargetMode="External" /><Relationship Type="http://schemas.openxmlformats.org/officeDocument/2006/relationships/hyperlink" Id="rId24" Target="http://www.cs.tau.ac.il/~tromer/SKC20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people.seas.harvard.edu/~salil/research/CompEnt-abs.html" TargetMode="External" /><Relationship Type="http://schemas.openxmlformats.org/officeDocument/2006/relationships/hyperlink" Id="rId22" Target="http://www.cs.princeton.edu/courses/archive/spring08/cos598D/scribe3.pdf" TargetMode="External" /><Relationship Type="http://schemas.openxmlformats.org/officeDocument/2006/relationships/hyperlink" Id="rId24" Target="http://www.cs.tau.ac.il/~tromer/SKC20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Private key crypto recap</dc:title>
  <dc:creator>Boaz Barak</dc:creator>
  <dc:description>Lecture notes on Cryptography by Boaz Barak</dc:description>
  <dc:language>en</dc:language>
  <cp:keywords/>
  <dcterms:created xsi:type="dcterms:W3CDTF">2020-02-18T23:18:36Z</dcterms:created>
  <dcterms:modified xsi:type="dcterms:W3CDTF">2020-02-18T23:18:36Z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touch-icon">
    <vt:lpwstr>icons/apple-touch-icon-120x120.png</vt:lpwstr>
  </property>
  <property fmtid="{D5CDD505-2E9C-101B-9397-08002B2CF9AE}" pid="3" name="apple-touch-icon-size">
    <vt:lpwstr>120</vt:lpwstr>
  </property>
  <property fmtid="{D5CDD505-2E9C-101B-9397-08002B2CF9AE}" pid="4" name="auxfile">
    <vt:lpwstr>bookaux.yaml</vt:lpwstr>
  </property>
  <property fmtid="{D5CDD505-2E9C-101B-9397-08002B2CF9AE}" pid="5" name="bibfile">
    <vt:lpwstr>introtcs.bib</vt:lpwstr>
  </property>
  <property fmtid="{D5CDD505-2E9C-101B-9397-08002B2CF9AE}" pid="6" name="binarybaseurl">
    <vt:lpwstr>https://files.boazbarak.org/crypto</vt:lpwstr>
  </property>
  <property fmtid="{D5CDD505-2E9C-101B-9397-08002B2CF9AE}" pid="7" name="booktitle">
    <vt:lpwstr>An intensive introduction to cryptography</vt:lpwstr>
  </property>
  <property fmtid="{D5CDD505-2E9C-101B-9397-08002B2CF9AE}" pid="8" name="chapternum">
    <vt:lpwstr>9</vt:lpwstr>
  </property>
  <property fmtid="{D5CDD505-2E9C-101B-9397-08002B2CF9AE}" pid="9" name="compiletime">
    <vt:lpwstr/>
  </property>
  <property fmtid="{D5CDD505-2E9C-101B-9397-08002B2CF9AE}" pid="10" name="cover-image">
    <vt:lpwstr>icons/cover.png</vt:lpwstr>
  </property>
  <property fmtid="{D5CDD505-2E9C-101B-9397-08002B2CF9AE}" pid="11" name="favicon">
    <vt:lpwstr>icons/favicon.ico</vt:lpwstr>
  </property>
  <property fmtid="{D5CDD505-2E9C-101B-9397-08002B2CF9AE}" pid="12" name="filename">
    <vt:lpwstr>lec_09_priv_recap</vt:lpwstr>
  </property>
  <property fmtid="{D5CDD505-2E9C-101B-9397-08002B2CF9AE}" pid="13" name="github-repo">
    <vt:lpwstr>boazbk/crypto</vt:lpwstr>
  </property>
  <property fmtid="{D5CDD505-2E9C-101B-9397-08002B2CF9AE}" pid="14" name="labelclasses">
    <vt:lpwstr/>
  </property>
  <property fmtid="{D5CDD505-2E9C-101B-9397-08002B2CF9AE}" pid="15" name="latexblockcode">
    <vt:lpwstr>code</vt:lpwstr>
  </property>
  <property fmtid="{D5CDD505-2E9C-101B-9397-08002B2CF9AE}" pid="16" name="latexinlinecode">
    <vt:lpwstr/>
  </property>
  <property fmtid="{D5CDD505-2E9C-101B-9397-08002B2CF9AE}" pid="17" name="latexsectionheaders">
    <vt:lpwstr/>
  </property>
  <property fmtid="{D5CDD505-2E9C-101B-9397-08002B2CF9AE}" pid="18" name="log">
    <vt:lpwstr>True</vt:lpwstr>
  </property>
  <property fmtid="{D5CDD505-2E9C-101B-9397-08002B2CF9AE}" pid="19" name="logdir">
    <vt:lpwstr>log</vt:lpwstr>
  </property>
  <property fmtid="{D5CDD505-2E9C-101B-9397-08002B2CF9AE}" pid="20" name="pdfurl">
    <vt:lpwstr>https://files.boazbarak.org/crypto/lnotes_book.pdf</vt:lpwstr>
  </property>
  <property fmtid="{D5CDD505-2E9C-101B-9397-08002B2CF9AE}" pid="21" name="searchindex">
    <vt:lpwstr>html/search_index.json</vt:lpwstr>
  </property>
  <property fmtid="{D5CDD505-2E9C-101B-9397-08002B2CF9AE}" pid="22" name="sourcedir">
    <vt:lpwstr>content/</vt:lpwstr>
  </property>
  <property fmtid="{D5CDD505-2E9C-101B-9397-08002B2CF9AE}" pid="23" name="url">
    <vt:lpwstr>https://intensecrypto.org/</vt:lpwstr>
  </property>
</Properties>
</file>