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ListBullet"/>
      </w:pPr>
      <w:r>
        <w:rPr>
          <w:b/>
        </w:rPr>
        <w:t>Live check passed 2026-10-07:</w:t>
      </w:r>
      <w:r>
        <w:rPr>
          <w:b w:val="0"/>
        </w:rPr>
        <w:t xml:space="preserve"> Scanner checkboxes gone; a P3 account added as customer showed P2 with the</w:t>
      </w:r>
    </w:p>
    <w:p>
      <w:r>
        <w:rPr>
          <w:b w:val="0"/>
        </w:rPr>
        <w:t xml:space="preserve">  reason line, the Mentor called it an existing customer, and removing it brought P3 back.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