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 **Addition 2026-10-09: section 8a Microsoft</w:t>
      </w:r>
    </w:p>
    <w:p>
      <w:r>
        <w:rPr>
          <w:b w:val="0"/>
        </w:rPr>
        <w:t>Dynamics (D11–D12) and section 8b One currency (D13–D15) — AGREED 2026-10-09, built in step 3.**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ListBullet"/>
      </w:pPr>
      <w:r>
        <w:rPr>
          <w:b/>
        </w:rPr>
        <w:t>Salesforce's own sample files (Boaz, 2026-10-09)</w:t>
      </w:r>
      <w:r>
        <w:rPr>
          <w:b w:val="0"/>
        </w:rPr>
        <w:t xml:space="preserve"> fix the column titles. The export writes exactly these,</w:t>
      </w:r>
    </w:p>
    <w:p>
      <w:r>
        <w:rPr>
          <w:b w:val="0"/>
        </w:rPr>
        <w:t xml:space="preserve">  in this order, so the Data Import Wizard maps every column by itself; columns SalesTeam has no value for stay</w:t>
      </w:r>
    </w:p>
    <w:p>
      <w:r>
        <w:rPr>
          <w:b w:val="0"/>
        </w:rPr>
        <w:t xml:space="preserve">  empty. *Agreed 2026-10-09 (Boaz: all four - Type, revenue currency, Lead Source, Consent Status):*</w:t>
      </w:r>
    </w:p>
    <w:p>
      <w:r>
        <w:rPr>
          <w:b w:val="0"/>
        </w:rPr>
        <w:t xml:space="preserve">  - </w:t>
      </w:r>
      <w:r>
        <w:rPr>
          <w:b/>
        </w:rPr>
        <w:t>Accounts:</w:t>
      </w:r>
      <w:r>
        <w:rPr>
          <w:b w:val="0"/>
        </w:rPr>
        <w:t xml:space="preserve"> Account Name, Annual Revenue, Billing Street, Billing City, Billing State/Province, Billing</w:t>
      </w:r>
    </w:p>
    <w:p>
      <w:r>
        <w:rPr>
          <w:b w:val="0"/>
        </w:rPr>
        <w:t xml:space="preserve">    Zip/Postal Code, Billing Country, Description, Employees, Fax, Industry, Phone, Shipping Street, Shipping City,</w:t>
      </w:r>
    </w:p>
    <w:p>
      <w:r>
        <w:rPr>
          <w:b w:val="0"/>
        </w:rPr>
        <w:t xml:space="preserve">    Shipping State/Province, Shipping Zip/Postal Code, Shipping Country, Type, Website.</w:t>
      </w:r>
    </w:p>
    <w:p>
      <w:r>
        <w:rPr>
          <w:b w:val="0"/>
        </w:rPr>
        <w:t xml:space="preserve">    - </w:t>
      </w:r>
      <w:r>
        <w:rPr>
          <w:b/>
        </w:rPr>
        <w:t>Type is the relationship, not Public/Private</w:t>
      </w:r>
      <w:r>
        <w:rPr>
          <w:b w:val="0"/>
        </w:rPr>
        <w:t xml:space="preserve"> (the samples hold Customer / Reseller - Salesforce's</w:t>
      </w:r>
    </w:p>
    <w:p>
      <w:r>
        <w:rPr>
          <w:b w:val="0"/>
        </w:rPr>
        <w:t xml:space="preserve">      Account Type list): customer -&gt; Customer, partner -&gt; Partner, everyone else -&gt; Prospect. Public/private goes</w:t>
      </w:r>
    </w:p>
    <w:p>
      <w:r>
        <w:rPr>
          <w:b w:val="0"/>
        </w:rPr>
        <w:t xml:space="preserve">      into Description with the priority, LinkedIn page and SalesTeam id.</w:t>
      </w:r>
    </w:p>
    <w:p>
      <w:r>
        <w:rPr>
          <w:b w:val="0"/>
        </w:rPr>
        <w:t xml:space="preserve">    - Billing address from the registry address where there is one, else the HQ city and country. Shipping, Phone</w:t>
      </w:r>
    </w:p>
    <w:p>
      <w:r>
        <w:rPr>
          <w:b w:val="0"/>
        </w:rPr>
        <w:t xml:space="preserve">      and Fax stay empty.</w:t>
      </w:r>
    </w:p>
    <w:p>
      <w:r>
        <w:rPr>
          <w:b w:val="0"/>
        </w:rPr>
        <w:t xml:space="preserve">    - </w:t>
      </w:r>
      <w:r>
        <w:rPr>
          <w:b/>
        </w:rPr>
        <w:t>Annual Revenue is a plain number with no currency in its title</w:t>
      </w:r>
      <w:r>
        <w:rPr>
          <w:b w:val="0"/>
        </w:rPr>
        <w:t xml:space="preserve"> (the wizard would not map</w:t>
      </w:r>
    </w:p>
    <w:p>
      <w:r>
        <w:rPr>
          <w:b w:val="0"/>
        </w:rPr>
        <w:t xml:space="preserve">      "Annual Revenue (USD)" by itself), so the export pop-up names the currency (D14), and an import of such a</w:t>
      </w:r>
    </w:p>
    <w:p>
      <w:r>
        <w:rPr>
          <w:b w:val="0"/>
        </w:rPr>
        <w:t xml:space="preserve">      file asks for it (D15 case 3).</w:t>
      </w:r>
    </w:p>
    <w:p>
      <w:r>
        <w:rPr>
          <w:b w:val="0"/>
        </w:rPr>
        <w:t xml:space="preserve">  - </w:t>
      </w:r>
      <w:r>
        <w:rPr>
          <w:b/>
        </w:rPr>
        <w:t>Contacts:</w:t>
      </w:r>
      <w:r>
        <w:rPr>
          <w:b w:val="0"/>
        </w:rPr>
        <w:t xml:space="preserve"> First Name, Last Name, Email, Phone, Title, Account Name, Mailing Street, Mailing City, Mailing</w:t>
      </w:r>
    </w:p>
    <w:p>
      <w:r>
        <w:rPr>
          <w:b w:val="0"/>
        </w:rPr>
        <w:t xml:space="preserve">    State/Province, Mailing Zip/Postal Code, Mailing Country, Lead Source, Consent Status, plus </w:t>
      </w:r>
      <w:r>
        <w:rPr>
          <w:b/>
        </w:rPr>
        <w:t>Description</w:t>
      </w:r>
    </w:p>
    <w:p>
      <w:r>
        <w:rPr>
          <w:b w:val="0"/>
        </w:rPr>
        <w:t xml:space="preserve">    (the LinkedIn profile; the wizard maps it by name).</w:t>
      </w:r>
    </w:p>
    <w:p>
      <w:r>
        <w:rPr>
          <w:b w:val="0"/>
        </w:rPr>
        <w:t xml:space="preserve">    - Account Name exactly as in the accounts file, so the wizard links each contact to its account.</w:t>
      </w:r>
    </w:p>
    <w:p>
      <w:r>
        <w:rPr>
          <w:b w:val="0"/>
        </w:rPr>
        <w:t xml:space="preserve">    - </w:t>
      </w:r>
      <w:r>
        <w:rPr>
          <w:b/>
        </w:rPr>
        <w:t>Lead Source "Other"</w:t>
      </w:r>
      <w:r>
        <w:rPr>
          <w:b w:val="0"/>
        </w:rPr>
        <w:t>, not "Social": the standard list has no LinkedIn value, and "Other" exists in every</w:t>
      </w:r>
    </w:p>
    <w:p>
      <w:r>
        <w:rPr>
          <w:b w:val="0"/>
        </w:rPr>
        <w:t xml:space="preserve">      org.</w:t>
      </w:r>
    </w:p>
    <w:p>
      <w:r>
        <w:rPr>
          <w:b w:val="0"/>
        </w:rPr>
        <w:t xml:space="preserve">    - </w:t>
      </w:r>
      <w:r>
        <w:rPr>
          <w:b/>
        </w:rPr>
        <w:t>Consent Status always empty</w:t>
      </w:r>
      <w:r>
        <w:rPr>
          <w:b w:val="0"/>
        </w:rPr>
        <w:t>: SalesTeam never knows whether a person agreed to marketing, and must not</w:t>
      </w:r>
    </w:p>
    <w:p>
      <w:r>
        <w:rPr>
          <w:b w:val="0"/>
        </w:rPr>
        <w:t xml:space="preserve">      claim it.</w:t>
      </w:r>
    </w:p>
    <w:p>
      <w:r>
        <w:rPr>
          <w:b w:val="0"/>
        </w:rPr>
        <w:t xml:space="preserve">  - Import reads the same titles (and the API names above), so a file exported from Salesforce in this shape comes</w:t>
      </w:r>
    </w:p>
    <w:p>
      <w:r>
        <w:rPr>
          <w:b w:val="0"/>
        </w:rPr>
        <w:t xml:space="preserve">    back in as it went out.</w:t>
      </w:r>
    </w:p>
    <w:p>
      <w:pPr>
        <w:pStyle w:val="Heading2"/>
      </w:pPr>
      <w:r>
        <w:rPr>
          <w:b w:val="0"/>
        </w:rPr>
        <w:t>8a. Microsoft Dynamics 365 Sales (R10) — PROPOSED</w:t>
      </w:r>
    </w:p>
    <w:p>
      <w:pPr>
        <w:pStyle w:val="ListBullet"/>
      </w:pPr>
      <w:r>
        <w:rPr>
          <w:b/>
        </w:rPr>
        <w:t>One module for both CRMs' shape.</w:t>
      </w:r>
      <w:r>
        <w:rPr>
          <w:b w:val="0"/>
        </w:rPr>
        <w:t xml:space="preserve"> Salesforce and Dynamics differ only in column names, so </w:t>
      </w:r>
      <w:r>
        <w:rPr>
          <w:rFonts w:ascii="Consolas" w:hAnsi="Consolas"/>
          <w:b w:val="0"/>
        </w:rPr>
        <w:t>crm-files.js</w:t>
      </w:r>
    </w:p>
    <w:p>
      <w:r>
        <w:rPr>
          <w:b w:val="0"/>
        </w:rPr>
        <w:t xml:space="preserve">  (pure) holds one column table per CRM - </w:t>
      </w:r>
      <w:r>
        <w:rPr>
          <w:rFonts w:ascii="Consolas" w:hAnsi="Consolas"/>
          <w:b w:val="0"/>
        </w:rPr>
        <w:t>{ field, label, apiName }</w:t>
      </w:r>
      <w:r>
        <w:rPr>
          <w:b w:val="0"/>
        </w:rPr>
        <w:t xml:space="preserve"> per column - and three functions that take</w:t>
      </w:r>
    </w:p>
    <w:p>
      <w:r>
        <w:rPr>
          <w:b w:val="0"/>
        </w:rPr>
        <w:t xml:space="preserve">  the table: </w:t>
      </w:r>
      <w:r>
        <w:rPr>
          <w:rFonts w:ascii="Consolas" w:hAnsi="Consolas"/>
          <w:b w:val="0"/>
        </w:rPr>
        <w:t>buildCrmFiles(crm, companies, contacts, money)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crmAccountRows(crm, records)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crmContactRows(crm, records)</w:t>
      </w:r>
      <w:r>
        <w:rPr>
          <w:b w:val="0"/>
        </w:rPr>
        <w:t>. Salesforce (section 8) uses the same module; no second copy of the logic.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buildCrmFiles("dynamics", …)</w:t>
      </w:r>
      <w:r>
        <w:rPr>
          <w:b w:val="0"/>
        </w:rPr>
        <w:t>): two CSVs for Dynamics' Import Data wizard.</w:t>
      </w:r>
    </w:p>
    <w:p>
      <w:r>
        <w:rPr>
          <w:b w:val="0"/>
        </w:rPr>
        <w:t xml:space="preserve">  - Accounts: Account Name, Website, Industry, Number of Employees, Annual Revenue (display currency),</w:t>
      </w:r>
    </w:p>
    <w:p>
      <w:r>
        <w:rPr>
          <w:b w:val="0"/>
        </w:rPr>
        <w:t xml:space="preserve">    Address 1: City, Address 1: Country/Region, Description (SalesTeam priority, LinkedIn page, relationship).</w:t>
      </w:r>
    </w:p>
    <w:p>
      <w:r>
        <w:rPr>
          <w:b w:val="0"/>
        </w:rPr>
        <w:t xml:space="preserve">  - Contacts: First Name, Last Name, Job Title, Email, Business Phone, Company Name, Address 1: City,</w:t>
      </w:r>
    </w:p>
    <w:p>
      <w:r>
        <w:rPr>
          <w:b w:val="0"/>
        </w:rPr>
        <w:t xml:space="preserve">    Address 1: Country/Region, Description (LinkedIn profile).</w:t>
      </w:r>
    </w:p>
    <w:p>
      <w:r>
        <w:rPr>
          <w:b w:val="0"/>
        </w:rPr>
        <w:t xml:space="preserve">  - Pop-up: "In Dynamics: Import Data — Accounts first, then Contacts (Company Name links each contact)."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crmAccountRows("dynamics", …)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crmContactRows</w:t>
      </w:r>
      <w:r>
        <w:rPr>
          <w:b w:val="0"/>
        </w:rPr>
        <w:t>): recognises display names and field names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industrycode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telephone1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</w:t>
      </w:r>
    </w:p>
    <w:p>
      <w:r>
        <w:rPr>
          <w:b w:val="0"/>
        </w:rPr>
        <w:t xml:space="preserve">  Columns starting "(Do Not Modify)" are skipped. A "Currency" column (ISO code or Dynamics' currency name,</w:t>
      </w:r>
    </w:p>
    <w:p>
      <w:r>
        <w:rPr>
          <w:b w:val="0"/>
        </w:rPr>
        <w:t xml:space="preserve">  e.g. "Swiss Franc") is read when present; otherwise D7 applies.</w:t>
      </w:r>
    </w:p>
    <w:p>
      <w:pPr>
        <w:pStyle w:val="ListBullet"/>
      </w:pPr>
      <w:r>
        <w:rPr>
          <w:b/>
        </w:rPr>
        <w:t>.xlsx as well as .csv:</w:t>
      </w:r>
      <w:r>
        <w:rPr>
          <w:b w:val="0"/>
        </w:rPr>
        <w:t xml:space="preserve"> Dynamics' everyday export is "Export to Excel" (.xlsx, one sheet). The Import</w:t>
      </w:r>
    </w:p>
    <w:p>
      <w:r>
        <w:rPr>
          <w:b w:val="0"/>
        </w:rPr>
        <w:t xml:space="preserve">  dialog accepts .xlsx for Dynamics and reads the first sheet with the existing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 xml:space="preserve"> reader.</w:t>
      </w:r>
    </w:p>
    <w:p>
      <w:pPr>
        <w:pStyle w:val="ListBullet"/>
      </w:pPr>
      <w:r>
        <w:rPr>
          <w:rFonts w:ascii="Consolas" w:hAnsi="Consolas"/>
          <w:b w:val="0"/>
        </w:rPr>
        <w:t>detectImportFile</w:t>
      </w:r>
      <w:r>
        <w:rPr>
          <w:b w:val="0"/>
        </w:rPr>
        <w:t xml:space="preserve"> learns both CRMs, so a wrong choice still says what the file looks like ("This looks like</w:t>
      </w:r>
    </w:p>
    <w:p>
      <w:r>
        <w:rPr>
          <w:b w:val="0"/>
        </w:rPr>
        <w:t xml:space="preserve">  a Dynamics contacts export").</w:t>
      </w:r>
    </w:p>
    <w:p>
      <w:pPr>
        <w:pStyle w:val="ListBullet"/>
      </w:pPr>
      <w:r>
        <w:rPr>
          <w:b/>
        </w:rPr>
        <w:t>Live check:</w:t>
      </w:r>
      <w:r>
        <w:rPr>
          <w:b w:val="0"/>
        </w:rPr>
        <w:t xml:space="preserve"> the header rows of a real Accounts and Contacts export (Q10) fix the column names; Industry is</w:t>
      </w:r>
    </w:p>
    <w:p>
      <w:r>
        <w:rPr>
          <w:b w:val="0"/>
        </w:rPr>
        <w:t xml:space="preserve">  an option set in Dynamics (like Salesforce's picklist) - if the wizard rejects free text, the export puts the</w:t>
      </w:r>
    </w:p>
    <w:p>
      <w:r>
        <w:rPr>
          <w:b w:val="0"/>
        </w:rPr>
        <w:t xml:space="preserve">  industry in Description instead (decided at test, same as Salesforce).</w:t>
      </w:r>
    </w:p>
    <w:p>
      <w:pPr>
        <w:pStyle w:val="Heading2"/>
      </w:pPr>
      <w:r>
        <w:rPr>
          <w:b w:val="0"/>
        </w:rPr>
        <w:t>8b. One currency — the default currency everywhere (D13–D15, agreed 2026-10-09)</w:t>
      </w:r>
    </w:p>
    <w:p>
      <w:r>
        <w:rPr>
          <w:b w:val="0"/>
        </w:rPr>
        <w:t>Boaz, 1.2.2.13 test: revenues should read in one currency - the default one in Change Settings &gt; Advanced &gt;</w:t>
      </w:r>
    </w:p>
    <w:p>
      <w:r>
        <w:rPr>
          <w:b w:val="0"/>
        </w:rPr>
        <w:t>Revenue &amp; Currency (</w:t>
      </w:r>
      <w:r>
        <w:rPr>
          <w:rFonts w:ascii="Consolas" w:hAnsi="Consolas"/>
          <w:b w:val="0"/>
        </w:rPr>
        <w:t>revenueNormalization.targetCurrency</w:t>
      </w:r>
      <w:r>
        <w:rPr>
          <w:b w:val="0"/>
        </w:rPr>
        <w:t>, default USD, team-shared: the Team Lead's applies) -</w:t>
      </w:r>
    </w:p>
    <w:p>
      <w:r>
        <w:rPr>
          <w:b w:val="0"/>
        </w:rPr>
        <w:t>and an import must never read a CHF file as USD.</w:t>
      </w:r>
    </w:p>
    <w:p>
      <w:pPr>
        <w:pStyle w:val="ListBullet"/>
      </w:pPr>
      <w:r>
        <w:rPr>
          <w:b/>
        </w:rPr>
        <w:t>D13 — Shown in the default currency, stored as found.</w:t>
      </w:r>
      <w:r>
        <w:rPr>
          <w:b w:val="0"/>
        </w:rPr>
        <w:t xml:space="preserve"> The Global / Local Revenue cells show the amount</w:t>
      </w:r>
    </w:p>
    <w:p>
      <w:r>
        <w:rPr>
          <w:b w:val="0"/>
        </w:rPr>
        <w:t xml:space="preserve">  converted to the default currency (</w:t>
      </w:r>
      <w:r>
        <w:rPr>
          <w:rFonts w:ascii="Consolas" w:hAnsi="Consolas"/>
          <w:b w:val="0"/>
        </w:rPr>
        <w:t>normalizeMoney</w:t>
      </w:r>
      <w:r>
        <w:rPr>
          <w:b w:val="0"/>
        </w:rPr>
        <w:t>, the rates already used for scoring); the original amount</w:t>
      </w:r>
    </w:p>
    <w:p>
      <w:r>
        <w:rPr>
          <w:b w:val="0"/>
        </w:rPr>
        <w:t xml:space="preserve">  and currency are in the cell's tooltip ("from 2.4 m CHF"). The stored value and its currency are never</w:t>
      </w:r>
    </w:p>
    <w:p>
      <w:r>
        <w:rPr>
          <w:b w:val="0"/>
        </w:rPr>
        <w:t xml:space="preserve">  rewritten, so changing the default currency later loses nothing. Sorting and filters use the converted amount.</w:t>
      </w:r>
    </w:p>
    <w:p>
      <w:pPr>
        <w:pStyle w:val="ListBullet"/>
      </w:pPr>
      <w:r>
        <w:rPr>
          <w:b/>
        </w:rPr>
        <w:t>D14 — Every export in the default currency, named in the column title.</w:t>
      </w:r>
      <w:r>
        <w:rPr>
          <w:b w:val="0"/>
        </w:rPr>
        <w:t xml:space="preserve"> "Global Revenue (USD)", "Local</w:t>
      </w:r>
    </w:p>
    <w:p>
      <w:r>
        <w:rPr>
          <w:b w:val="0"/>
        </w:rPr>
        <w:t xml:space="preserve">  Revenue (USD)" in the SalesTeam CSV (its separate "… Currency" columns are dropped), and the same amounts in</w:t>
      </w:r>
    </w:p>
    <w:p>
      <w:r>
        <w:rPr>
          <w:b w:val="0"/>
        </w:rPr>
        <w:t xml:space="preserve">  the HubSpot, Salesforce and Dynamics files, whose revenue column titles carry the currency where the CRM's</w:t>
      </w:r>
    </w:p>
    <w:p>
      <w:r>
        <w:rPr>
          <w:b w:val="0"/>
        </w:rPr>
        <w:t xml:space="preserve">  import accepts it (otherwise the export pop-up names it).</w:t>
      </w:r>
    </w:p>
    <w:p>
      <w:pPr>
        <w:pStyle w:val="ListBullet"/>
      </w:pPr>
      <w:r>
        <w:rPr>
          <w:b/>
        </w:rPr>
        <w:t>D15 — An import never guesses a file's currency.</w:t>
      </w:r>
      <w:r>
        <w:rPr>
          <w:b w:val="0"/>
        </w:rPr>
        <w:t xml:space="preserve"> In this order:</w:t>
      </w:r>
    </w:p>
    <w:p>
      <w:r>
        <w:rPr>
          <w:b w:val="0"/>
        </w:rPr>
        <w:t xml:space="preserve">  1. a currency column per row (Dynamics' Currency, an older SalesTeam CSV) - each row in its own currency;</w:t>
      </w:r>
    </w:p>
    <w:p>
      <w:r>
        <w:rPr>
          <w:b w:val="0"/>
        </w:rPr>
        <w:t xml:space="preserve">  2. a currency in the revenue column title ("Global Revenue (USD)") - that currency;</w:t>
      </w:r>
    </w:p>
    <w:p>
      <w:r>
        <w:rPr>
          <w:b w:val="0"/>
        </w:rPr>
        <w:t xml:space="preserve">  3. neither - the check-first summary asks "Revenue in this file is in: [choose…]" with **no pre-selected</w:t>
      </w:r>
    </w:p>
    <w:p>
      <w:r>
        <w:rPr>
          <w:b w:val="0"/>
        </w:rPr>
        <w:t xml:space="preserve">     answer**; Import stays disabled until one is chosen (replaces 1.2.2.13's dropdown that defaulted to the</w:t>
      </w:r>
    </w:p>
    <w:p>
      <w:r>
        <w:rPr>
          <w:b w:val="0"/>
        </w:rPr>
        <w:t xml:space="preserve">     display currency). Files without revenue figures are not asked.</w:t>
      </w:r>
    </w:p>
    <w:p>
      <w:r>
        <w:rPr>
          <w:b w:val="0"/>
        </w:rPr>
        <w:t xml:space="preserve">  - </w:t>
      </w:r>
      <w:r>
        <w:rPr>
          <w:b/>
        </w:rPr>
        <w:t>Plausibility check:</w:t>
      </w:r>
      <w:r>
        <w:rPr>
          <w:b w:val="0"/>
        </w:rPr>
        <w:t xml:space="preserve"> for accounts already holding a revenue, the median ratio file / stored (both</w:t>
      </w:r>
    </w:p>
    <w:p>
      <w:r>
        <w:rPr>
          <w:b w:val="0"/>
        </w:rPr>
        <w:t xml:space="preserve">    converted with the chosen currency) is computed; when it sits near an exchange rate instead of near 1 (e.g.</w:t>
      </w:r>
    </w:p>
    <w:p>
      <w:r>
        <w:rPr>
          <w:b w:val="0"/>
        </w:rPr>
        <w:t xml:space="preserve">    0.9 for CHF read as USD) the summary warns: "These figures look like CHF, not USD - check the currency."</w:t>
      </w:r>
    </w:p>
    <w:p>
      <w:r>
        <w:rPr>
          <w:b w:val="0"/>
        </w:rPr>
        <w:t xml:space="preserve">    Pure (</w:t>
      </w:r>
      <w:r>
        <w:rPr>
          <w:rFonts w:ascii="Consolas" w:hAnsi="Consolas"/>
          <w:b w:val="0"/>
        </w:rPr>
        <w:t>currencyPlausibility</w:t>
      </w:r>
      <w:r>
        <w:rPr>
          <w:b w:val="0"/>
        </w:rPr>
        <w:t xml:space="preserve"> in csv-import.js), with harness cases.</w:t>
      </w:r>
    </w:p>
    <w:p>
      <w:pPr>
        <w:pStyle w:val="ListBullet"/>
      </w:pPr>
      <w:r>
        <w:rPr>
          <w:b/>
        </w:rPr>
        <w:t>D16 — Revenue written without its unit (millions / billions).</w:t>
      </w:r>
      <w:r>
        <w:rPr>
          <w:b w:val="0"/>
        </w:rPr>
        <w:t xml:space="preserve"> Found in the 1.2.2.13 HubSpot export: seven</w:t>
      </w:r>
    </w:p>
    <w:p>
      <w:r>
        <w:rPr>
          <w:b w:val="0"/>
        </w:rPr>
        <w:t xml:space="preserve">  accounts held revenues such as Cornèr Bank 491.1 CHF, Metrohm 400 CHF, ISS Schweiz 914 CHF, Lindt &amp; Sprüngli</w:t>
      </w:r>
    </w:p>
    <w:p>
      <w:r>
        <w:rPr>
          <w:b w:val="0"/>
        </w:rPr>
        <w:t xml:space="preserve">  Schweiz 5.92 CHF - all from web research answers that lost "million"/"billion". The arbitration's units rule</w:t>
      </w:r>
    </w:p>
    <w:p>
      <w:r>
        <w:rPr>
          <w:b w:val="0"/>
        </w:rPr>
        <w:t xml:space="preserve">  only fires on a *pair* (stored against found); into an empty field a lone value was filled as it came.</w:t>
      </w:r>
    </w:p>
    <w:p>
      <w:r>
        <w:rPr>
          <w:b w:val="0"/>
        </w:rPr>
        <w:t xml:space="preserve">  - </w:t>
      </w:r>
      <w:r>
        <w:rPr>
          <w:b/>
        </w:rPr>
        <w:t>Check (pure, `revenueUnitsCheck`):</w:t>
      </w:r>
      <w:r>
        <w:rPr>
          <w:b w:val="0"/>
        </w:rPr>
        <w:t xml:space="preserve"> revenue per employee, using the larger of the employee count and the</w:t>
      </w:r>
    </w:p>
    <w:p>
      <w:r>
        <w:rPr>
          <w:b w:val="0"/>
        </w:rPr>
        <w:t xml:space="preserve">    </w:t>
      </w:r>
      <w:r>
        <w:rPr>
          <w:b/>
        </w:rPr>
        <w:t>targeting minimum</w:t>
      </w:r>
      <w:r>
        <w:rPr>
          <w:b w:val="0"/>
        </w:rPr>
        <w:t xml:space="preserve"> - the low end of the smallest size band ticked in Setup (</w:t>
      </w:r>
      <w:r>
        <w:rPr>
          <w:rFonts w:ascii="Consolas" w:hAnsi="Consolas"/>
          <w:b w:val="0"/>
        </w:rPr>
        <w:t>targetUniverseConfig.sizeBuckets</w:t>
      </w:r>
    </w:p>
    <w:p>
      <w:r>
        <w:rPr>
          <w:b w:val="0"/>
        </w:rPr>
        <w:t xml:space="preserve">    against 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201 when 201-500 is the smallest ticked, 1,001 when it is 1,001-5,000; Boaz</w:t>
      </w:r>
    </w:p>
    <w:p>
      <w:r>
        <w:rPr>
          <w:b w:val="0"/>
        </w:rPr>
        <w:t xml:space="preserve">    2026-10-09: never a fixed 200) - so it works even when the headcount is missing or wrong. When the smallest</w:t>
      </w:r>
    </w:p>
    <w:p>
      <w:r>
        <w:rPr>
          <w:b w:val="0"/>
        </w:rPr>
        <w:t xml:space="preserve">    ticked band starts at 0 (0-200), only a real employee count is used, and an account without one is not judged. Below 10,000 per employee per year (in the default currency) the value is impossible for a company in</w:t>
      </w:r>
    </w:p>
    <w:p>
      <w:r>
        <w:rPr>
          <w:b w:val="0"/>
        </w:rPr>
        <w:t xml:space="preserve">    scope. The likely unit is the one of ×1,000 / ×1,000,000 / ×1,000,000,000 that puts revenue per employee</w:t>
      </w:r>
    </w:p>
    <w:p>
      <w:r>
        <w:rPr>
          <w:b w:val="0"/>
        </w:rPr>
        <w:t xml:space="preserve">    between 20,000 and 2,000,000 (Lindt 5.92 → 5.92 bn; Cornèr 491.1 → 491.1 m); none fits → no suggestion.</w:t>
      </w:r>
    </w:p>
    <w:p>
      <w:r>
        <w:rPr>
          <w:b w:val="0"/>
        </w:rPr>
        <w:t xml:space="preserve">  - </w:t>
      </w:r>
      <w:r>
        <w:rPr>
          <w:b/>
        </w:rPr>
        <w:t>Going forward:</w:t>
      </w:r>
      <w:r>
        <w:rPr>
          <w:b w:val="0"/>
        </w:rPr>
        <w:t xml:space="preserve"> a web finding, import or edit that would *fill* such a value is not written; it becomes a</w:t>
      </w:r>
    </w:p>
    <w:p>
      <w:r>
        <w:rPr>
          <w:b w:val="0"/>
        </w:rPr>
        <w:t xml:space="preserve">    Decisions card instead.</w:t>
      </w:r>
    </w:p>
    <w:p>
      <w:r>
        <w:rPr>
          <w:b w:val="0"/>
        </w:rPr>
        <w:t xml:space="preserve">  - </w:t>
      </w:r>
      <w:r>
        <w:rPr>
          <w:b/>
        </w:rPr>
        <w:t>Existing data:</w:t>
      </w:r>
      <w:r>
        <w:rPr>
          <w:b w:val="0"/>
        </w:rPr>
        <w:t xml:space="preserve"> each account already holding such a value gets a Decisions card - "Revenue 491.1 CHF looks</w:t>
      </w:r>
    </w:p>
    <w:p>
      <w:r>
        <w:rPr>
          <w:b w:val="0"/>
        </w:rPr>
        <w:t xml:space="preserve">    like it is in millions → 491.1 million CHF?" - 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>. Nothing is changed without an answer.</w:t>
      </w:r>
    </w:p>
    <w:p>
      <w:r>
        <w:rPr>
          <w:b w:val="0"/>
        </w:rPr>
        <w:t xml:space="preserve">  - An account below the targeting minimum with a credible tiny revenue (HT5 AG: an empty holding, 0 employees) is</w:t>
      </w:r>
    </w:p>
    <w:p>
      <w:r>
        <w:rPr>
          <w:b w:val="0"/>
        </w:rPr>
        <w:t xml:space="preserve">    out of scope rather than a units error - the card offers </w:t>
      </w:r>
      <w:r>
        <w:rPr>
          <w:b/>
        </w:rPr>
        <w:t>Remove account</w:t>
      </w:r>
      <w:r>
        <w:rPr>
          <w:b w:val="0"/>
        </w:rPr>
        <w:t xml:space="preserve"> as well.</w:t>
      </w:r>
    </w:p>
    <w:p>
      <w:r>
        <w:rPr>
          <w:b w:val="0"/>
        </w:rPr>
        <w:t xml:space="preserve">  - </w:t>
      </w:r>
      <w:r>
        <w:rPr>
          <w:b/>
        </w:rPr>
        <w:t>Built in 1.2.2.14.</w:t>
      </w:r>
      <w:r>
        <w:rPr>
          <w:b w:val="0"/>
        </w:rPr>
        <w:t xml:space="preserve"> Pure </w:t>
      </w:r>
      <w:r>
        <w:rPr>
          <w:rFonts w:ascii="Consolas" w:hAnsi="Consolas"/>
          <w:b w:val="0"/>
        </w:rPr>
        <w:t>revenueUnitsCheck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targetingMinimum</w:t>
      </w:r>
      <w:r>
        <w:rPr>
          <w:b w:val="0"/>
        </w:rPr>
        <w:t xml:space="preserve"> in value-normalize.js (local revenue is</w:t>
      </w:r>
    </w:p>
    <w:p>
      <w:r>
        <w:rPr>
          <w:b w:val="0"/>
        </w:rPr>
        <w:t xml:space="preserve">    judged only against a real local headcount). Decisions kind "Revenue without its unit", one card per value, from</w:t>
      </w:r>
    </w:p>
    <w:p>
      <w:r>
        <w:rPr>
          <w:b w:val="0"/>
        </w:rPr>
        <w:t xml:space="preserve">    three places: a stored value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 xml:space="preserve"> - Keep remembers the value), a web finding for an empty</w:t>
      </w:r>
    </w:p>
    <w:p>
      <w:r>
        <w:rPr>
          <w:b w:val="0"/>
        </w:rPr>
        <w:t xml:space="preserve">    field and an import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Don't use it</w:t>
      </w:r>
      <w:r>
        <w:rPr>
          <w:b w:val="0"/>
        </w:rPr>
        <w:t xml:space="preserve">); </w:t>
      </w:r>
      <w:r>
        <w:rPr>
          <w:b/>
        </w:rPr>
        <w:t>Remove account</w:t>
      </w:r>
      <w:r>
        <w:rPr>
          <w:b w:val="0"/>
        </w:rPr>
        <w:t xml:space="preserve"> only when the real headcount is below</w:t>
      </w:r>
    </w:p>
    <w:p>
      <w:r>
        <w:rPr>
          <w:b w:val="0"/>
        </w:rPr>
        <w:t xml:space="preserve">    the targeting minimum, and no unit is suggested when the value is credible for that headcount (HT5 AG).</w:t>
      </w:r>
    </w:p>
    <w:p>
      <w:r>
        <w:rPr>
          <w:b w:val="0"/>
        </w:rPr>
        <w:t xml:space="preserve">    "Also for the others" groups cards with the same origin and unit. Web fills (pipeline, bulk research, automatic</w:t>
      </w:r>
    </w:p>
    <w:p>
      <w:r>
        <w:rPr>
          <w:b w:val="0"/>
        </w:rPr>
        <w:t xml:space="preserve">    resolve) and imports hold such a value and its currency back. A hand edit is not blocked: a value typed without</w:t>
      </w:r>
    </w:p>
    <w:p>
      <w:r>
        <w:rPr>
          <w:b w:val="0"/>
        </w:rPr>
        <w:t xml:space="preserve">    its unit shows up as a card right after Save. Checked against the 9 Oct export: exactly the 7 accounts + HT5 AG</w:t>
      </w:r>
    </w:p>
    <w:p>
      <w:r>
        <w:rPr>
          <w:b w:val="0"/>
        </w:rPr>
        <w:t xml:space="preserve">    of 570 are flagged.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Salesforce </w:t>
            </w:r>
            <w:r>
              <w:rPr>
                <w:b/>
              </w:rPr>
              <w:t>and Microsoft Dynamics</w:t>
            </w:r>
            <w:r>
              <w:rPr>
                <w:b w:val="0"/>
              </w:rPr>
              <w:t xml:space="preserve"> export and import (one pure </w:t>
            </w:r>
            <w:r>
              <w:rPr>
                <w:rFonts w:ascii="Consolas" w:hAnsi="Consolas"/>
                <w:b w:val="0"/>
              </w:rPr>
              <w:t>crm-files.js</w:t>
            </w:r>
            <w:r>
              <w:rPr>
                <w:b w:val="0"/>
              </w:rPr>
              <w:t xml:space="preserve"> + harness cases); Dynamics .xlsx import; </w:t>
            </w:r>
            <w:r>
              <w:rPr>
                <w:b/>
              </w:rPr>
              <w:t>one currency (8b, D13–D15)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revenue units check + Decisions (D16)</w:t>
            </w:r>
            <w:r>
              <w:rPr>
                <w:b w:val="0"/>
              </w:rPr>
              <w:t>; live checks (Salesforce dev org; Dynamics header rows or trial, Q10)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p>
      <w:pPr>
        <w:pStyle w:val="Heading3"/>
      </w:pPr>
      <w:r>
        <w:rPr>
          <w:b w:val="0"/>
        </w:rPr>
        <w:t>Added 2026-10-09 — PROPOSED</w:t>
      </w:r>
    </w:p>
    <w:p>
      <w:pPr>
        <w:pStyle w:val="ListBullet"/>
      </w:pPr>
      <w:r>
        <w:rPr>
          <w:b/>
        </w:rPr>
        <w:t>D11</w:t>
      </w:r>
      <w:r>
        <w:rPr>
          <w:b w:val="0"/>
        </w:rPr>
        <w:t xml:space="preserve"> Salesforce and Dynamics share one pure module (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) with a column table per CRM, instead of</w:t>
      </w:r>
    </w:p>
    <w:p>
      <w:r>
        <w:rPr>
          <w:b w:val="0"/>
        </w:rPr>
        <w:t xml:space="preserve">  a </w:t>
      </w:r>
      <w:r>
        <w:rPr>
          <w:rFonts w:ascii="Consolas" w:hAnsi="Consolas"/>
          <w:b w:val="0"/>
        </w:rPr>
        <w:t>salesforce.js</w:t>
      </w:r>
      <w:r>
        <w:rPr>
          <w:b w:val="0"/>
        </w:rPr>
        <w:t xml:space="preserve"> and a </w:t>
      </w:r>
      <w:r>
        <w:rPr>
          <w:rFonts w:ascii="Consolas" w:hAnsi="Consolas"/>
          <w:b w:val="0"/>
        </w:rPr>
        <w:t>dynamics.js</w:t>
      </w:r>
      <w:r>
        <w:rPr>
          <w:b w:val="0"/>
        </w:rPr>
        <w:t xml:space="preserve"> with the same logic twice. A third CRM later is one more table.</w:t>
      </w:r>
    </w:p>
    <w:p>
      <w:pPr>
        <w:pStyle w:val="ListBullet"/>
      </w:pPr>
      <w:r>
        <w:rPr>
          <w:b/>
        </w:rPr>
        <w:t>D12</w:t>
      </w:r>
      <w:r>
        <w:rPr>
          <w:b w:val="0"/>
        </w:rPr>
        <w:t xml:space="preserve"> The Dynamics import reads its own "Export to Excel" .xlsx directly (no "save as CSV first" step for</w:t>
      </w:r>
    </w:p>
    <w:p>
      <w:r>
        <w:rPr>
          <w:b w:val="0"/>
        </w:rPr>
        <w:t xml:space="preserve">  the user).</w:t>
      </w:r>
    </w:p>
    <w:p>
      <w:pPr>
        <w:pStyle w:val="ListBullet"/>
      </w:pPr>
      <w:r>
        <w:rPr>
          <w:b/>
        </w:rPr>
        <w:t>D13–D15</w:t>
      </w:r>
      <w:r>
        <w:rPr>
          <w:b w:val="0"/>
        </w:rPr>
        <w:t xml:space="preserve"> One currency: shown and exported in the default currency, an import never guesses (section 8b).</w:t>
      </w:r>
    </w:p>
    <w:p>
      <w:pPr>
        <w:pStyle w:val="ListBullet"/>
      </w:pPr>
      <w:r>
        <w:rPr>
          <w:b/>
        </w:rPr>
        <w:t>D16</w:t>
      </w:r>
      <w:r>
        <w:rPr>
          <w:b w:val="0"/>
        </w:rPr>
        <w:t xml:space="preserve"> Revenue written without its unit: checked against the targeting minimum, fixed only through Decisions</w:t>
      </w:r>
    </w:p>
    <w:p>
      <w:r>
        <w:rPr>
          <w:b w:val="0"/>
        </w:rPr>
        <w:t xml:space="preserve">  (section 8b). *Agreed 2026-10-09.*</w:t>
      </w:r>
    </w:p>
    <w:p>
      <w:pPr>
        <w:pStyle w:val="ListBullet"/>
      </w:pPr>
      <w:r>
        <w:rPr>
          <w:b w:val="0"/>
        </w:rPr>
        <w:t>*D11–D15 agreed 2026-10-09 (Boaz: Dynamics 365 Sales, same step as Salesforce, currency as proposed).*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