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v0.13.2.</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which topic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Connection, Status (with Irrelevant-reason tooltip), Priority (P1–P5 colored pill, tooltip shows the Mentor's reason), Last Activity, Actions (Open/Edit, Consult Mentor, Send Message, Dismiss). Every sortable column supports click-to-sort and an Excel-style per-column dropdown (sort asc/desc, free-text filter). Column widths are user-resizable and persisted.</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one-shot Consult Mentor chat (persisted per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Chrome Web Store submission is pending review (v0.6.4); this document and the codebase have moved well past that version locally, per the deliberate decision to hold further Web Store uploads until that review clears.</w:t>
      </w:r>
    </w:p>
    <w:p>
      <w:pPr>
        <w:pStyle w:val="Heading2"/>
      </w:pPr>
      <w:r>
        <w:t>9. Version history</w:t>
      </w:r>
    </w:p>
    <w:p>
      <w:r>
        <w:t>See RELEASE_NOTES.md for the full, dated changelog. Current version: 0.13.2.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