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v0.29.9.</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Extract Companies from Profiles (v0.29.1, opt-in, Dashboard-only):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Dismiss). Every sortable column supports click-to-sort and an Excel-style per-column dropdown (sort asc/desc, free-text filter, and an 'Empty [Column] only' checkbox, v0.29.9, to isolate rows with nothing in a column). Column widths are user-resizable and persisted.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confidence threshold, and the configurable Prioritization Rules table, v0.29.4; see 6.11).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 The Location Filter's country picker (6.13) is the one exception: it stages changes and requires its own explicit Save click, so it also gets its own local Unsaved changes/Saved status alongside this page-wide one.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ListBullet"/>
      </w:pPr>
      <w:r>
        <w:t>Every rule above is configurable, and the whole set is visible in one place (v0.29.4) - a Prioritization Rules table on Settings (6.7) lists the four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all 44 Companies columns (v0.29.3) - every field the sheet has is a real, toggleable table column (43 columns cover all 44 raw fields - two currency fields are folded into their paired amount column's display). Twelve start visible (Company, Industry, Type, Global/Swiss Employees, Global/Swiss Revenue, AI Score, AI Priority pill, Evidence Coverage, Research Status, Priority Rationale) - the rest start hidden. Same Columns button + per-column “Hide This Column” menu item as the Dashboard (6.5). Sortable per column, plus a free-text search box across company name/industry. Sorted by AI Score descending by default.</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Settings (6.7),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from Profiles run, and on demand via a standalone Apply Location Filter button (Dashboard and Settings).</w:t>
      </w:r>
    </w:p>
    <w:p>
      <w:pPr>
        <w:pStyle w:val="ListBullet"/>
      </w:pPr>
      <w:r>
        <w:t>Visible and toggleable from the Prioritization Rules table (6.11) alongside Competitor Blocklist, for the same transparency reason - both exclude a lead to Irrelevant outright rather than setting a priority level. The built-in Competitor Blocklist also gained PwC, KPMG, Accenture, McKinsey, and Bain for fresh installs.</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0.29.9.</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