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AEB" w:rsidRDefault="00D94AEB" w:rsidP="001C0D24">
      <w:pPr>
        <w:spacing w:after="0"/>
        <w:jc w:val="center"/>
        <w:rPr>
          <w:rFonts w:ascii="Georgia" w:hAnsi="Georgia"/>
          <w:b/>
          <w:sz w:val="18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2B961C" wp14:editId="342A85F7">
                <wp:simplePos x="0" y="0"/>
                <wp:positionH relativeFrom="column">
                  <wp:posOffset>1087755</wp:posOffset>
                </wp:positionH>
                <wp:positionV relativeFrom="paragraph">
                  <wp:posOffset>-251460</wp:posOffset>
                </wp:positionV>
                <wp:extent cx="1828800" cy="532933"/>
                <wp:effectExtent l="0" t="0" r="0" b="6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32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94D73" w:rsidRPr="00D94AEB" w:rsidRDefault="00D94AEB" w:rsidP="00694D73">
                            <w:pPr>
                              <w:spacing w:after="0" w:line="240" w:lineRule="auto"/>
                              <w:jc w:val="center"/>
                              <w:rPr>
                                <w:rFonts w:ascii="Algerian" w:eastAsia="Times New Roman" w:hAnsi="Algerian" w:cs="Times New Roman"/>
                                <w:b/>
                                <w:i/>
                                <w:spacing w:val="10"/>
                                <w:sz w:val="52"/>
                                <w:szCs w:val="72"/>
                                <w:u w:val="thick" w:color="FFC000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61000">
                                        <w14:srgbClr w14:val="FFFF00"/>
                                      </w14:gs>
                                      <w14:gs w14:pos="32000">
                                        <w14:schemeClr w14:val="tx1"/>
                                      </w14:gs>
                                      <w14:gs w14:pos="73000">
                                        <w14:srgbClr w14:val="00B05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D94AEB">
                              <w:rPr>
                                <w:rFonts w:ascii="Algerian" w:eastAsia="Times New Roman" w:hAnsi="Algerian" w:cs="Times New Roman"/>
                                <w:b/>
                                <w:i/>
                                <w:spacing w:val="10"/>
                                <w:sz w:val="52"/>
                                <w:szCs w:val="72"/>
                                <w:u w:val="thick" w:color="FFC000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61000">
                                        <w14:srgbClr w14:val="FFFF00"/>
                                      </w14:gs>
                                      <w14:gs w14:pos="32000">
                                        <w14:schemeClr w14:val="tx1"/>
                                      </w14:gs>
                                      <w14:gs w14:pos="73000">
                                        <w14:srgbClr w14:val="00B05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RURALNET ICT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2B96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85.65pt;margin-top:-19.8pt;width:2in;height:41.9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" filled="f" stroked="f">
                <v:textbox>
                  <w:txbxContent>
                    <w:p w:rsidR="00694D73" w:rsidRPr="00D94AEB" w:rsidRDefault="00D94AEB" w:rsidP="00694D73">
                      <w:pPr>
                        <w:spacing w:after="0" w:line="240" w:lineRule="auto"/>
                        <w:jc w:val="center"/>
                        <w:rPr>
                          <w:rFonts w:ascii="Algerian" w:eastAsia="Times New Roman" w:hAnsi="Algerian" w:cs="Times New Roman"/>
                          <w:b/>
                          <w:i/>
                          <w:spacing w:val="10"/>
                          <w:sz w:val="52"/>
                          <w:szCs w:val="72"/>
                          <w:u w:val="thick" w:color="FFC000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61000">
                                  <w14:srgbClr w14:val="FFFF00"/>
                                </w14:gs>
                                <w14:gs w14:pos="32000">
                                  <w14:schemeClr w14:val="tx1"/>
                                </w14:gs>
                                <w14:gs w14:pos="73000">
                                  <w14:srgbClr w14:val="00B050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D94AEB">
                        <w:rPr>
                          <w:rFonts w:ascii="Algerian" w:eastAsia="Times New Roman" w:hAnsi="Algerian" w:cs="Times New Roman"/>
                          <w:b/>
                          <w:i/>
                          <w:spacing w:val="10"/>
                          <w:sz w:val="52"/>
                          <w:szCs w:val="72"/>
                          <w:u w:val="thick" w:color="FFC000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61000">
                                  <w14:srgbClr w14:val="FFFF00"/>
                                </w14:gs>
                                <w14:gs w14:pos="32000">
                                  <w14:schemeClr w14:val="tx1"/>
                                </w14:gs>
                                <w14:gs w14:pos="73000">
                                  <w14:srgbClr w14:val="00B050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RURALNET ICT ACADEMY</w:t>
                      </w:r>
                    </w:p>
                  </w:txbxContent>
                </v:textbox>
              </v:shape>
            </w:pict>
          </mc:Fallback>
        </mc:AlternateContent>
      </w:r>
    </w:p>
    <w:p w:rsidR="00D94AEB" w:rsidRDefault="00D94AEB" w:rsidP="001C0D24">
      <w:pPr>
        <w:spacing w:after="0"/>
        <w:jc w:val="center"/>
        <w:rPr>
          <w:rFonts w:ascii="Georgia" w:hAnsi="Georgia"/>
          <w:b/>
          <w:sz w:val="18"/>
          <w:szCs w:val="32"/>
        </w:rPr>
      </w:pPr>
    </w:p>
    <w:p w:rsidR="00F2438D" w:rsidRPr="001C0D24" w:rsidRDefault="007E0B3E" w:rsidP="007E0B3E">
      <w:pPr>
        <w:spacing w:after="0"/>
        <w:jc w:val="center"/>
        <w:rPr>
          <w:rFonts w:ascii="Georgia" w:hAnsi="Georgia"/>
          <w:b/>
          <w:sz w:val="14"/>
          <w:szCs w:val="32"/>
        </w:rPr>
      </w:pPr>
      <w:r>
        <w:rPr>
          <w:rFonts w:ascii="Georgia" w:hAnsi="Georgia"/>
          <w:b/>
          <w:sz w:val="14"/>
          <w:szCs w:val="32"/>
        </w:rPr>
        <w:t xml:space="preserve">MICROSOFT WORD 2025          </w:t>
      </w:r>
      <w:r>
        <w:rPr>
          <w:rFonts w:ascii="Georgia" w:hAnsi="Georgia"/>
          <w:b/>
          <w:sz w:val="14"/>
          <w:szCs w:val="32"/>
        </w:rPr>
        <w:tab/>
      </w:r>
      <w:r>
        <w:rPr>
          <w:rFonts w:ascii="Georgia" w:hAnsi="Georgia"/>
          <w:b/>
          <w:sz w:val="14"/>
          <w:szCs w:val="32"/>
        </w:rPr>
        <w:tab/>
      </w:r>
      <w:r>
        <w:rPr>
          <w:rFonts w:ascii="Georgia" w:hAnsi="Georgia"/>
          <w:b/>
          <w:sz w:val="14"/>
          <w:szCs w:val="32"/>
        </w:rPr>
        <w:tab/>
      </w:r>
      <w:r>
        <w:rPr>
          <w:rFonts w:ascii="Georgia" w:hAnsi="Georgia"/>
          <w:b/>
          <w:sz w:val="14"/>
          <w:szCs w:val="32"/>
        </w:rPr>
        <w:tab/>
      </w:r>
      <w:r w:rsidR="00F2438D" w:rsidRPr="001C0D24">
        <w:rPr>
          <w:rFonts w:ascii="Georgia" w:hAnsi="Georgia"/>
          <w:b/>
          <w:sz w:val="14"/>
          <w:szCs w:val="32"/>
        </w:rPr>
        <w:t>PRACTICAL CLASSWORK</w:t>
      </w:r>
    </w:p>
    <w:p w:rsidR="00C37E00" w:rsidRPr="00C37E00" w:rsidRDefault="00C37E00" w:rsidP="001C0D24">
      <w:pPr>
        <w:spacing w:after="0" w:line="240" w:lineRule="auto"/>
        <w:rPr>
          <w:rFonts w:ascii="Times New Roman" w:eastAsia="Times New Roman" w:hAnsi="Times New Roman" w:cs="Times New Roman"/>
          <w:i/>
          <w:sz w:val="18"/>
          <w:szCs w:val="24"/>
          <w:u w:val="thick" w:color="FFC000"/>
        </w:rPr>
      </w:pPr>
      <w:r w:rsidRPr="00C37E00">
        <w:rPr>
          <w:rFonts w:ascii="Times New Roman" w:eastAsia="Times New Roman" w:hAnsi="Times New Roman" w:cs="Times New Roman"/>
          <w:i/>
          <w:sz w:val="18"/>
          <w:szCs w:val="24"/>
          <w:u w:val="thick" w:color="FFC000"/>
        </w:rPr>
        <w:t xml:space="preserve">Kenyan universities can be categorized in several ways based on </w:t>
      </w:r>
      <w:r w:rsidRPr="00694D73">
        <w:rPr>
          <w:rFonts w:ascii="Times New Roman" w:eastAsia="Times New Roman" w:hAnsi="Times New Roman" w:cs="Times New Roman"/>
          <w:b/>
          <w:bCs/>
          <w:i/>
          <w:sz w:val="18"/>
          <w:szCs w:val="24"/>
          <w:u w:val="thick" w:color="FFC000"/>
        </w:rPr>
        <w:t>ownership, level, specialization, or accreditation</w:t>
      </w:r>
      <w:r w:rsidRPr="00C37E00">
        <w:rPr>
          <w:rFonts w:ascii="Times New Roman" w:eastAsia="Times New Roman" w:hAnsi="Times New Roman" w:cs="Times New Roman"/>
          <w:i/>
          <w:sz w:val="18"/>
          <w:szCs w:val="24"/>
          <w:u w:val="thick" w:color="FFC000"/>
        </w:rPr>
        <w:t xml:space="preserve">. Below is a breakdown by </w:t>
      </w:r>
      <w:r w:rsidRPr="00694D73">
        <w:rPr>
          <w:rFonts w:ascii="Times New Roman" w:eastAsia="Times New Roman" w:hAnsi="Times New Roman" w:cs="Times New Roman"/>
          <w:b/>
          <w:bCs/>
          <w:i/>
          <w:sz w:val="18"/>
          <w:szCs w:val="24"/>
          <w:u w:val="thick" w:color="FFC000"/>
        </w:rPr>
        <w:t>common categories</w:t>
      </w:r>
      <w:r w:rsidRPr="00C37E00">
        <w:rPr>
          <w:rFonts w:ascii="Times New Roman" w:eastAsia="Times New Roman" w:hAnsi="Times New Roman" w:cs="Times New Roman"/>
          <w:i/>
          <w:sz w:val="18"/>
          <w:szCs w:val="24"/>
          <w:u w:val="thick" w:color="FFC000"/>
        </w:rPr>
        <w:t>:</w:t>
      </w:r>
    </w:p>
    <w:p w:rsidR="00C37E00" w:rsidRPr="00C37E00" w:rsidRDefault="00624E2F" w:rsidP="001C0D2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>
        <w:rPr>
          <w:rFonts w:ascii="Times New Roman" w:eastAsia="Times New Roman" w:hAnsi="Times New Roman" w:cs="Times New Roman"/>
          <w:sz w:val="18"/>
          <w:szCs w:val="24"/>
        </w:rPr>
        <w:pict>
          <v:rect id="_x0000_i1027" style="width:0;height:1.5pt" o:hralign="center" o:hrstd="t" o:hr="t" fillcolor="#a0a0a0" stroked="f"/>
        </w:pict>
      </w:r>
    </w:p>
    <w:p w:rsidR="00C37E00" w:rsidRPr="00C37E00" w:rsidRDefault="00C37E00" w:rsidP="001C0D2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0"/>
          <w:szCs w:val="27"/>
        </w:rPr>
      </w:pPr>
      <w:r w:rsidRPr="00967EBA">
        <w:rPr>
          <w:rFonts w:ascii="Times New Roman" w:eastAsia="Times New Roman" w:hAnsi="Times New Roman" w:cs="Times New Roman"/>
          <w:b/>
          <w:bCs/>
          <w:color w:val="7030A0"/>
          <w:sz w:val="20"/>
          <w:szCs w:val="27"/>
        </w:rPr>
        <w:t>1. By Ownership</w:t>
      </w:r>
    </w:p>
    <w:p w:rsidR="00C37E00" w:rsidRPr="00C37E00" w:rsidRDefault="00C37E00" w:rsidP="001C0D24">
      <w:pPr>
        <w:spacing w:after="0" w:line="240" w:lineRule="auto"/>
        <w:ind w:firstLine="720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 xml:space="preserve">A. </w:t>
      </w:r>
      <w:r w:rsidRPr="008202C5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>Public Universities</w:t>
      </w:r>
    </w:p>
    <w:p w:rsidR="00C37E00" w:rsidRPr="00C37E00" w:rsidRDefault="00C37E00" w:rsidP="001C0D2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t>These are government-funded institutions. Examples include:</w:t>
      </w:r>
    </w:p>
    <w:p w:rsidR="00C37E00" w:rsidRPr="00C37E00" w:rsidRDefault="00C37E00" w:rsidP="0017180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University of Nairobi (UoN)</w:t>
      </w:r>
    </w:p>
    <w:p w:rsidR="00C37E00" w:rsidRPr="00C37E00" w:rsidRDefault="00C37E00" w:rsidP="0017180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Kenyatta University (KU)</w:t>
      </w:r>
      <w:bookmarkStart w:id="0" w:name="_GoBack"/>
      <w:bookmarkEnd w:id="0"/>
    </w:p>
    <w:p w:rsidR="00C37E00" w:rsidRPr="00C37E00" w:rsidRDefault="00C37E00" w:rsidP="0017180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Moi University</w:t>
      </w:r>
    </w:p>
    <w:p w:rsidR="00C37E00" w:rsidRPr="00C37E00" w:rsidRDefault="00C37E00" w:rsidP="0017180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Egerton University</w:t>
      </w:r>
    </w:p>
    <w:p w:rsidR="00C37E00" w:rsidRPr="00C37E00" w:rsidRDefault="00C37E00" w:rsidP="0017180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Jomo Kenyatta University of Agriculture and Technology (JKUAT)</w:t>
      </w:r>
    </w:p>
    <w:p w:rsidR="00C37E00" w:rsidRPr="00C37E00" w:rsidRDefault="00C37E00" w:rsidP="001C0D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 xml:space="preserve">B. </w:t>
      </w:r>
      <w:r w:rsidRPr="008202C5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>Private Universities</w:t>
      </w:r>
    </w:p>
    <w:p w:rsidR="00C37E00" w:rsidRPr="00C37E00" w:rsidRDefault="00C37E00" w:rsidP="001C0D2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t>These are run by private entities, including religious organizations and private investors.</w:t>
      </w:r>
    </w:p>
    <w:p w:rsidR="00C37E00" w:rsidRPr="00C37E00" w:rsidRDefault="00C37E00" w:rsidP="00E9093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Strathmore University</w:t>
      </w:r>
    </w:p>
    <w:p w:rsidR="00C37E00" w:rsidRPr="00C37E00" w:rsidRDefault="00C37E00" w:rsidP="00E9093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United States International University – Africa (USIU-Africa)</w:t>
      </w:r>
    </w:p>
    <w:p w:rsidR="00C37E00" w:rsidRPr="00C37E00" w:rsidRDefault="00C37E00" w:rsidP="00E9093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Mount Kenya University (MKU)</w:t>
      </w:r>
    </w:p>
    <w:p w:rsidR="00C37E00" w:rsidRPr="00C37E00" w:rsidRDefault="00C37E00" w:rsidP="00E9093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Daystar University</w:t>
      </w:r>
    </w:p>
    <w:p w:rsidR="00C37E00" w:rsidRPr="00C37E00" w:rsidRDefault="00C37E00" w:rsidP="00E9093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Catholic University of Eastern Africa (CUEA)</w:t>
      </w:r>
    </w:p>
    <w:p w:rsidR="00C37E00" w:rsidRPr="00C37E00" w:rsidRDefault="00624E2F" w:rsidP="001C0D2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>
        <w:rPr>
          <w:rFonts w:ascii="Times New Roman" w:eastAsia="Times New Roman" w:hAnsi="Times New Roman" w:cs="Times New Roman"/>
          <w:sz w:val="18"/>
          <w:szCs w:val="24"/>
        </w:rPr>
        <w:pict>
          <v:rect id="_x0000_i1028" style="width:0;height:1.5pt" o:hralign="center" o:hrstd="t" o:hr="t" fillcolor="#a0a0a0" stroked="f"/>
        </w:pict>
      </w:r>
    </w:p>
    <w:p w:rsidR="00C37E00" w:rsidRPr="00C37E00" w:rsidRDefault="00C37E00" w:rsidP="001C0D2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0"/>
          <w:szCs w:val="27"/>
        </w:rPr>
      </w:pPr>
      <w:r w:rsidRPr="00967EBA">
        <w:rPr>
          <w:rFonts w:ascii="Times New Roman" w:eastAsia="Times New Roman" w:hAnsi="Times New Roman" w:cs="Times New Roman"/>
          <w:b/>
          <w:bCs/>
          <w:color w:val="7030A0"/>
          <w:sz w:val="20"/>
          <w:szCs w:val="27"/>
        </w:rPr>
        <w:t>2. By Accreditation</w:t>
      </w:r>
    </w:p>
    <w:p w:rsidR="00C37E00" w:rsidRPr="00C37E00" w:rsidRDefault="00C37E00" w:rsidP="001C0D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 xml:space="preserve">A. </w:t>
      </w:r>
      <w:r w:rsidRPr="008202C5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>Chartered Universities</w:t>
      </w:r>
    </w:p>
    <w:p w:rsidR="00C37E00" w:rsidRPr="00C37E00" w:rsidRDefault="00C37E00" w:rsidP="001C0D2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t>Fully accredited and recognized by the Commission for University Education (CUE).</w:t>
      </w:r>
    </w:p>
    <w:p w:rsidR="00C37E00" w:rsidRPr="00C37E00" w:rsidRDefault="00C37E00" w:rsidP="00E9093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University of Nairobi</w:t>
      </w:r>
    </w:p>
    <w:p w:rsidR="00C37E00" w:rsidRPr="00C37E00" w:rsidRDefault="00C37E00" w:rsidP="00E9093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Strathmore University</w:t>
      </w:r>
    </w:p>
    <w:p w:rsidR="00C37E00" w:rsidRPr="00C37E00" w:rsidRDefault="00C37E00" w:rsidP="00E9093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USIU-Africa</w:t>
      </w:r>
    </w:p>
    <w:p w:rsidR="00C37E00" w:rsidRPr="00C37E00" w:rsidRDefault="00C37E00" w:rsidP="001C0D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 xml:space="preserve">B. </w:t>
      </w:r>
      <w:r w:rsidRPr="008202C5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>Universities with Interim Letters of Authority</w:t>
      </w:r>
    </w:p>
    <w:p w:rsidR="00C37E00" w:rsidRPr="00C37E00" w:rsidRDefault="00C37E00" w:rsidP="001C0D2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t>These are still undergoing the full accreditation process.</w:t>
      </w:r>
    </w:p>
    <w:p w:rsidR="00C37E00" w:rsidRPr="00C37E00" w:rsidRDefault="00C37E00" w:rsidP="00E9093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Kiriri Women's University of Science and Technology</w:t>
      </w:r>
    </w:p>
    <w:p w:rsidR="00C37E00" w:rsidRPr="00C37E00" w:rsidRDefault="00C37E00" w:rsidP="00E9093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East African University</w:t>
      </w:r>
    </w:p>
    <w:p w:rsidR="00C37E00" w:rsidRPr="00C37E00" w:rsidRDefault="00624E2F" w:rsidP="001C0D2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>
        <w:rPr>
          <w:rFonts w:ascii="Times New Roman" w:eastAsia="Times New Roman" w:hAnsi="Times New Roman" w:cs="Times New Roman"/>
          <w:sz w:val="18"/>
          <w:szCs w:val="24"/>
        </w:rPr>
        <w:pict>
          <v:rect id="_x0000_i1029" style="width:0;height:1.5pt" o:hralign="center" o:hrstd="t" o:hr="t" fillcolor="#a0a0a0" stroked="f"/>
        </w:pict>
      </w:r>
    </w:p>
    <w:p w:rsidR="00C37E00" w:rsidRPr="00C37E00" w:rsidRDefault="00C37E00" w:rsidP="001C0D2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0"/>
          <w:szCs w:val="27"/>
        </w:rPr>
      </w:pPr>
      <w:r w:rsidRPr="00967EBA">
        <w:rPr>
          <w:rFonts w:ascii="Times New Roman" w:eastAsia="Times New Roman" w:hAnsi="Times New Roman" w:cs="Times New Roman"/>
          <w:b/>
          <w:bCs/>
          <w:color w:val="7030A0"/>
          <w:sz w:val="20"/>
          <w:szCs w:val="27"/>
        </w:rPr>
        <w:t>3. By Academic Specialization</w:t>
      </w:r>
    </w:p>
    <w:p w:rsidR="00C37E00" w:rsidRPr="00C37E00" w:rsidRDefault="00C37E00" w:rsidP="001C0D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 xml:space="preserve">A. </w:t>
      </w:r>
      <w:r w:rsidRPr="008202C5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>Technology &amp; Engineering Focused</w:t>
      </w:r>
    </w:p>
    <w:p w:rsidR="00C37E00" w:rsidRPr="00C37E00" w:rsidRDefault="00C37E00" w:rsidP="001C0D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JKUAT</w:t>
      </w:r>
      <w:r w:rsidRPr="00C37E00">
        <w:rPr>
          <w:rFonts w:ascii="Times New Roman" w:eastAsia="Times New Roman" w:hAnsi="Times New Roman" w:cs="Times New Roman"/>
          <w:sz w:val="18"/>
          <w:szCs w:val="24"/>
        </w:rPr>
        <w:t xml:space="preserve"> – Renowned for engineering, tech, and agriculture.</w:t>
      </w:r>
    </w:p>
    <w:p w:rsidR="00C37E00" w:rsidRPr="00C37E00" w:rsidRDefault="00C37E00" w:rsidP="001C0D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Multimedia University of Kenya</w:t>
      </w:r>
      <w:r w:rsidRPr="00C37E00">
        <w:rPr>
          <w:rFonts w:ascii="Times New Roman" w:eastAsia="Times New Roman" w:hAnsi="Times New Roman" w:cs="Times New Roman"/>
          <w:sz w:val="18"/>
          <w:szCs w:val="24"/>
        </w:rPr>
        <w:t xml:space="preserve"> – Media, IT, and communication.</w:t>
      </w:r>
    </w:p>
    <w:p w:rsidR="00C37E00" w:rsidRPr="00C37E00" w:rsidRDefault="00C37E00" w:rsidP="001C0D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 xml:space="preserve">B. </w:t>
      </w:r>
      <w:r w:rsidRPr="008202C5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>Medical &amp; Health Sciences</w:t>
      </w:r>
    </w:p>
    <w:p w:rsidR="00C37E00" w:rsidRPr="00C37E00" w:rsidRDefault="00C37E00" w:rsidP="001C0D2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967EBA">
        <w:rPr>
          <w:rFonts w:ascii="Times New Roman" w:eastAsia="Times New Roman" w:hAnsi="Times New Roman" w:cs="Times New Roman"/>
          <w:b/>
          <w:bCs/>
          <w:sz w:val="18"/>
          <w:szCs w:val="24"/>
        </w:rPr>
        <w:t>Kenya Medical Training College (KMTC)</w:t>
      </w:r>
      <w:r w:rsidRPr="00C37E00">
        <w:rPr>
          <w:rFonts w:ascii="Times New Roman" w:eastAsia="Times New Roman" w:hAnsi="Times New Roman" w:cs="Times New Roman"/>
          <w:sz w:val="18"/>
          <w:szCs w:val="24"/>
        </w:rPr>
        <w:t xml:space="preserve"> </w:t>
      </w:r>
      <w:r w:rsidRPr="00967EBA">
        <w:rPr>
          <w:rFonts w:ascii="Times New Roman" w:eastAsia="Times New Roman" w:hAnsi="Times New Roman" w:cs="Times New Roman"/>
          <w:b/>
          <w:bCs/>
          <w:sz w:val="18"/>
          <w:szCs w:val="24"/>
        </w:rPr>
        <w:t>Kenyatta University School of Medicine</w:t>
      </w:r>
    </w:p>
    <w:p w:rsidR="00C37E00" w:rsidRPr="00C37E00" w:rsidRDefault="00C37E00" w:rsidP="001C0D2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Moi University School of Medicine</w:t>
      </w:r>
    </w:p>
    <w:p w:rsidR="00C37E00" w:rsidRPr="00C37E00" w:rsidRDefault="00C37E00" w:rsidP="001C0D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 xml:space="preserve">C. </w:t>
      </w:r>
      <w:r w:rsidRPr="008202C5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>Business &amp; Economics</w:t>
      </w:r>
    </w:p>
    <w:p w:rsidR="00C37E00" w:rsidRPr="00C37E00" w:rsidRDefault="00C37E00" w:rsidP="001C0D2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Strathmore University</w:t>
      </w:r>
      <w:r w:rsidRPr="00C37E00">
        <w:rPr>
          <w:rFonts w:ascii="Times New Roman" w:eastAsia="Times New Roman" w:hAnsi="Times New Roman" w:cs="Times New Roman"/>
          <w:sz w:val="18"/>
          <w:szCs w:val="24"/>
        </w:rPr>
        <w:t xml:space="preserve"> – Accounting, finance, and business.</w:t>
      </w:r>
    </w:p>
    <w:p w:rsidR="00C37E00" w:rsidRPr="00C37E00" w:rsidRDefault="00C37E00" w:rsidP="001C0D2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KCA University</w:t>
      </w:r>
      <w:r w:rsidRPr="00C37E00">
        <w:rPr>
          <w:rFonts w:ascii="Times New Roman" w:eastAsia="Times New Roman" w:hAnsi="Times New Roman" w:cs="Times New Roman"/>
          <w:sz w:val="18"/>
          <w:szCs w:val="24"/>
        </w:rPr>
        <w:t xml:space="preserve"> – Accounting and commerce.</w:t>
      </w:r>
    </w:p>
    <w:p w:rsidR="00C37E00" w:rsidRPr="00C37E00" w:rsidRDefault="00C37E00" w:rsidP="001C0D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 xml:space="preserve">D. </w:t>
      </w:r>
      <w:r w:rsidRPr="008202C5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>Education-Focused</w:t>
      </w:r>
    </w:p>
    <w:p w:rsidR="00C37E00" w:rsidRPr="00C37E00" w:rsidRDefault="00C37E00" w:rsidP="001C0D2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Kenyatta University</w:t>
      </w:r>
    </w:p>
    <w:p w:rsidR="00C37E00" w:rsidRPr="00C37E00" w:rsidRDefault="00C37E00" w:rsidP="001C0D2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Masinde Muliro University of Science and Technology (MMUST)</w:t>
      </w:r>
    </w:p>
    <w:p w:rsidR="00C37E00" w:rsidRPr="00C37E00" w:rsidRDefault="00C37E00" w:rsidP="001C0D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 xml:space="preserve">E. </w:t>
      </w:r>
      <w:r w:rsidRPr="008202C5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>Agriculture &amp; Environment</w:t>
      </w:r>
    </w:p>
    <w:p w:rsidR="00C37E00" w:rsidRPr="00C37E00" w:rsidRDefault="00C37E00" w:rsidP="001C0D2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Egerton University</w:t>
      </w:r>
      <w:r w:rsidRPr="00C37E00">
        <w:rPr>
          <w:rFonts w:ascii="Times New Roman" w:eastAsia="Times New Roman" w:hAnsi="Times New Roman" w:cs="Times New Roman"/>
          <w:sz w:val="18"/>
          <w:szCs w:val="24"/>
        </w:rPr>
        <w:t xml:space="preserve"> – Kenya’s leading institution in agriculture.</w:t>
      </w:r>
    </w:p>
    <w:p w:rsidR="00C37E00" w:rsidRPr="00C37E00" w:rsidRDefault="00C37E00" w:rsidP="001C0D2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1C0D24">
        <w:rPr>
          <w:rFonts w:ascii="Times New Roman" w:eastAsia="Times New Roman" w:hAnsi="Times New Roman" w:cs="Times New Roman"/>
          <w:b/>
          <w:bCs/>
          <w:sz w:val="18"/>
          <w:szCs w:val="24"/>
        </w:rPr>
        <w:t>University of Eldoret</w:t>
      </w:r>
    </w:p>
    <w:p w:rsidR="00C37E00" w:rsidRPr="00C37E00" w:rsidRDefault="00624E2F" w:rsidP="001C0D2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>
        <w:rPr>
          <w:rFonts w:ascii="Times New Roman" w:eastAsia="Times New Roman" w:hAnsi="Times New Roman" w:cs="Times New Roman"/>
          <w:sz w:val="18"/>
          <w:szCs w:val="24"/>
        </w:rPr>
        <w:pict>
          <v:rect id="_x0000_i1030" style="width:0;height:1.5pt" o:hralign="center" o:hrstd="t" o:hr="t" fillcolor="#a0a0a0" stroked="f"/>
        </w:pict>
      </w:r>
    </w:p>
    <w:p w:rsidR="00C37E00" w:rsidRPr="00C37E00" w:rsidRDefault="009B6989" w:rsidP="001C0D2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0"/>
          <w:szCs w:val="27"/>
        </w:rPr>
      </w:pPr>
      <w:r w:rsidRPr="00611408">
        <w:rPr>
          <w:rFonts w:ascii="Georgia" w:hAnsi="Georgia"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A1C2F7" wp14:editId="4DC1735E">
                <wp:simplePos x="0" y="0"/>
                <wp:positionH relativeFrom="column">
                  <wp:posOffset>3495675</wp:posOffset>
                </wp:positionH>
                <wp:positionV relativeFrom="paragraph">
                  <wp:posOffset>95250</wp:posOffset>
                </wp:positionV>
                <wp:extent cx="2468880" cy="1200150"/>
                <wp:effectExtent l="95250" t="38100" r="64770" b="11430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200150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2217AD"/>
                            </a:gs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611408" w:rsidRPr="00C37E00" w:rsidRDefault="00611408" w:rsidP="00611408">
                            <w:pPr>
                              <w:spacing w:after="0" w:line="240" w:lineRule="auto"/>
                              <w:outlineLvl w:val="3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24"/>
                              </w:rPr>
                            </w:pPr>
                            <w:r w:rsidRPr="00C37E0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24"/>
                              </w:rPr>
                              <w:t xml:space="preserve">C. </w:t>
                            </w:r>
                            <w:r w:rsidRPr="001C0D2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24"/>
                              </w:rPr>
                              <w:t>Emerging or Specialized Universities</w:t>
                            </w:r>
                          </w:p>
                          <w:p w:rsidR="00611408" w:rsidRPr="00C37E00" w:rsidRDefault="00611408" w:rsidP="00611408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trike/>
                                <w:sz w:val="18"/>
                                <w:szCs w:val="24"/>
                              </w:rPr>
                            </w:pPr>
                            <w:r w:rsidRPr="00C37E00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24"/>
                              </w:rPr>
                              <w:t xml:space="preserve">Taita Taveta University </w:t>
                            </w:r>
                            <w:r w:rsidRPr="00C37E00">
                              <w:rPr>
                                <w:rFonts w:ascii="Times New Roman" w:eastAsia="Times New Roman" w:hAnsi="Times New Roman" w:cs="Times New Roman"/>
                                <w:dstrike/>
                                <w:sz w:val="18"/>
                                <w:szCs w:val="24"/>
                              </w:rPr>
                              <w:t>(Mining and Environmental Science)</w:t>
                            </w:r>
                          </w:p>
                          <w:p w:rsidR="00611408" w:rsidRPr="00C37E00" w:rsidRDefault="00611408" w:rsidP="00611408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C37E00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24"/>
                              </w:rPr>
                              <w:t>Rongo University</w:t>
                            </w:r>
                          </w:p>
                          <w:p w:rsidR="00611408" w:rsidRPr="00611408" w:rsidRDefault="00611408" w:rsidP="00611408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C37E00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24"/>
                              </w:rPr>
                              <w:t>Kirinyaga University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1C2F7" id="Text Box 2" o:spid="_x0000_s1027" type="#_x0000_t202" style="position:absolute;margin-left:275.25pt;margin-top:7.5pt;width:194.4pt;height:9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" fillcolor="#92cddc [1944]">
                <v:fill color2="#2217ad" focus="100%" type="gradient">
                  <o:fill v:ext="view" type="gradientUnscaled"/>
                </v:fill>
                <v:shadow on="t" color="black" opacity="26214f" origin=".5,-.5" offset="-.74836mm,.74836mm"/>
                <v:textbox>
                  <w:txbxContent>
                    <w:p w:rsidR="00611408" w:rsidRPr="00C37E00" w:rsidRDefault="00611408" w:rsidP="00611408">
                      <w:pPr>
                        <w:spacing w:after="0" w:line="240" w:lineRule="auto"/>
                        <w:outlineLvl w:val="3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24"/>
                        </w:rPr>
                      </w:pPr>
                      <w:r w:rsidRPr="00C37E0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24"/>
                        </w:rPr>
                        <w:t xml:space="preserve">C. </w:t>
                      </w:r>
                      <w:r w:rsidRPr="001C0D2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24"/>
                        </w:rPr>
                        <w:t>Emerging or Specialized Universities</w:t>
                      </w:r>
                    </w:p>
                    <w:p w:rsidR="00611408" w:rsidRPr="00C37E00" w:rsidRDefault="00611408" w:rsidP="00611408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trike/>
                          <w:sz w:val="18"/>
                          <w:szCs w:val="24"/>
                        </w:rPr>
                      </w:pPr>
                      <w:r w:rsidRPr="00C37E00">
                        <w:rPr>
                          <w:rFonts w:ascii="Times New Roman" w:eastAsia="Times New Roman" w:hAnsi="Times New Roman" w:cs="Times New Roman"/>
                          <w:sz w:val="18"/>
                          <w:szCs w:val="24"/>
                        </w:rPr>
                        <w:t xml:space="preserve">Taita Taveta University </w:t>
                      </w:r>
                      <w:r w:rsidRPr="00C37E00">
                        <w:rPr>
                          <w:rFonts w:ascii="Times New Roman" w:eastAsia="Times New Roman" w:hAnsi="Times New Roman" w:cs="Times New Roman"/>
                          <w:dstrike/>
                          <w:sz w:val="18"/>
                          <w:szCs w:val="24"/>
                        </w:rPr>
                        <w:t>(Mining and Environmental Science)</w:t>
                      </w:r>
                    </w:p>
                    <w:p w:rsidR="00611408" w:rsidRPr="00C37E00" w:rsidRDefault="00611408" w:rsidP="00611408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24"/>
                        </w:rPr>
                      </w:pPr>
                      <w:r w:rsidRPr="00C37E00">
                        <w:rPr>
                          <w:rFonts w:ascii="Times New Roman" w:eastAsia="Times New Roman" w:hAnsi="Times New Roman" w:cs="Times New Roman"/>
                          <w:sz w:val="18"/>
                          <w:szCs w:val="24"/>
                        </w:rPr>
                        <w:t>Rongo University</w:t>
                      </w:r>
                    </w:p>
                    <w:p w:rsidR="00611408" w:rsidRPr="00611408" w:rsidRDefault="00611408" w:rsidP="00611408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24"/>
                        </w:rPr>
                      </w:pPr>
                      <w:r w:rsidRPr="00C37E00">
                        <w:rPr>
                          <w:rFonts w:ascii="Times New Roman" w:eastAsia="Times New Roman" w:hAnsi="Times New Roman" w:cs="Times New Roman"/>
                          <w:sz w:val="18"/>
                          <w:szCs w:val="24"/>
                        </w:rPr>
                        <w:t>Kirinyaga University</w:t>
                      </w:r>
                    </w:p>
                  </w:txbxContent>
                </v:textbox>
              </v:shape>
            </w:pict>
          </mc:Fallback>
        </mc:AlternateContent>
      </w:r>
      <w:r w:rsidR="00C37E00" w:rsidRPr="00C37E00">
        <w:rPr>
          <w:rFonts w:ascii="Segoe UI Symbol" w:eastAsia="Times New Roman" w:hAnsi="Segoe UI Symbol" w:cs="Segoe UI Symbol"/>
          <w:b/>
          <w:bCs/>
          <w:sz w:val="20"/>
          <w:szCs w:val="27"/>
        </w:rPr>
        <w:t>🔹</w:t>
      </w:r>
      <w:r w:rsidR="00C37E00" w:rsidRPr="00C37E00">
        <w:rPr>
          <w:rFonts w:ascii="Times New Roman" w:eastAsia="Times New Roman" w:hAnsi="Times New Roman" w:cs="Times New Roman"/>
          <w:b/>
          <w:bCs/>
          <w:sz w:val="20"/>
          <w:szCs w:val="27"/>
        </w:rPr>
        <w:t xml:space="preserve"> </w:t>
      </w:r>
      <w:r w:rsidR="00C37E00" w:rsidRPr="00967EBA">
        <w:rPr>
          <w:rFonts w:ascii="Times New Roman" w:eastAsia="Times New Roman" w:hAnsi="Times New Roman" w:cs="Times New Roman"/>
          <w:b/>
          <w:bCs/>
          <w:color w:val="7030A0"/>
          <w:sz w:val="20"/>
          <w:szCs w:val="27"/>
        </w:rPr>
        <w:t>4. By Tier or Ranking (General Perception/Prestige)</w:t>
      </w:r>
    </w:p>
    <w:p w:rsidR="00C37E00" w:rsidRPr="00C37E00" w:rsidRDefault="00C37E00" w:rsidP="001C0D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 xml:space="preserve">A. </w:t>
      </w:r>
      <w:r w:rsidRPr="008202C5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>Top Tier (National Prestige)</w:t>
      </w:r>
    </w:p>
    <w:p w:rsidR="00C37E00" w:rsidRPr="00C37E00" w:rsidRDefault="00C37E00" w:rsidP="001C0D2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t>University of Nairobi (UoN)</w:t>
      </w:r>
    </w:p>
    <w:p w:rsidR="00C37E00" w:rsidRPr="00C37E00" w:rsidRDefault="00C37E00" w:rsidP="001C0D2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t>Kenyatta University</w:t>
      </w:r>
    </w:p>
    <w:p w:rsidR="00C37E00" w:rsidRPr="00C37E00" w:rsidRDefault="00C37E00" w:rsidP="001C0D2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t>Moi University</w:t>
      </w:r>
    </w:p>
    <w:p w:rsidR="00C37E00" w:rsidRPr="00C37E00" w:rsidRDefault="00C37E00" w:rsidP="001C0D2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t>JKUAT</w:t>
      </w:r>
    </w:p>
    <w:p w:rsidR="00C37E00" w:rsidRPr="00C37E00" w:rsidRDefault="00C37E00" w:rsidP="001C0D2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t>Egerton University</w:t>
      </w:r>
    </w:p>
    <w:p w:rsidR="00C37E00" w:rsidRPr="00C37E00" w:rsidRDefault="00C37E00" w:rsidP="001C0D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 xml:space="preserve">B. </w:t>
      </w:r>
      <w:r w:rsidRPr="008202C5">
        <w:rPr>
          <w:rFonts w:ascii="Times New Roman" w:eastAsia="Times New Roman" w:hAnsi="Times New Roman" w:cs="Times New Roman"/>
          <w:b/>
          <w:bCs/>
          <w:color w:val="FF0000"/>
          <w:sz w:val="18"/>
          <w:szCs w:val="24"/>
        </w:rPr>
        <w:t>Mid-Tier (Fast Growing, Good Regional Recognition)</w:t>
      </w:r>
    </w:p>
    <w:p w:rsidR="00C37E00" w:rsidRPr="00C37E00" w:rsidRDefault="00C37E00" w:rsidP="001C0D2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t>Maseno University</w:t>
      </w:r>
    </w:p>
    <w:p w:rsidR="00C37E00" w:rsidRPr="00C37E00" w:rsidRDefault="00C37E00" w:rsidP="001C0D2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t>Masinde Muliro University</w:t>
      </w:r>
    </w:p>
    <w:p w:rsidR="00C37E00" w:rsidRPr="00C37E00" w:rsidRDefault="00C37E00" w:rsidP="001C0D2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lastRenderedPageBreak/>
        <w:t>Mount Kenya University</w:t>
      </w:r>
    </w:p>
    <w:p w:rsidR="00C37E00" w:rsidRPr="00C37E00" w:rsidRDefault="00C37E00" w:rsidP="001C0D2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C37E00">
        <w:rPr>
          <w:rFonts w:ascii="Times New Roman" w:eastAsia="Times New Roman" w:hAnsi="Times New Roman" w:cs="Times New Roman"/>
          <w:sz w:val="18"/>
          <w:szCs w:val="24"/>
        </w:rPr>
        <w:t>Technical University of Kenya (TUK)</w:t>
      </w:r>
    </w:p>
    <w:p w:rsidR="00C37E00" w:rsidRDefault="00C37E00" w:rsidP="001C0D24">
      <w:pPr>
        <w:spacing w:after="0"/>
        <w:rPr>
          <w:rFonts w:ascii="Georgia" w:hAnsi="Georgia"/>
          <w:sz w:val="18"/>
          <w:szCs w:val="24"/>
        </w:rPr>
      </w:pPr>
    </w:p>
    <w:p w:rsidR="00176087" w:rsidRPr="00176087" w:rsidRDefault="00F417BB" w:rsidP="00176087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z w:val="22"/>
          <w:szCs w:val="22"/>
        </w:rPr>
      </w:pPr>
      <w:r>
        <w:rPr>
          <w:rFonts w:ascii="Georgia" w:hAnsi="Georgia"/>
          <w:noProof/>
          <w:sz w:val="18"/>
        </w:rPr>
        <w:drawing>
          <wp:anchor distT="0" distB="0" distL="114300" distR="114300" simplePos="0" relativeHeight="251660288" behindDoc="1" locked="0" layoutInCell="1" allowOverlap="1" wp14:anchorId="7DB89272" wp14:editId="2CD7265D">
            <wp:simplePos x="0" y="0"/>
            <wp:positionH relativeFrom="column">
              <wp:posOffset>1555750</wp:posOffset>
            </wp:positionH>
            <wp:positionV relativeFrom="paragraph">
              <wp:posOffset>758825</wp:posOffset>
            </wp:positionV>
            <wp:extent cx="2504440" cy="1686560"/>
            <wp:effectExtent l="0" t="457200" r="162560" b="904240"/>
            <wp:wrapTight wrapText="bothSides">
              <wp:wrapPolygon edited="1">
                <wp:start x="19990" y="-4115"/>
                <wp:lineTo x="7229" y="-2603"/>
                <wp:lineTo x="14635" y="-3921"/>
                <wp:lineTo x="2056" y="1749"/>
                <wp:lineTo x="2262" y="14253"/>
                <wp:lineTo x="2521" y="22727"/>
                <wp:lineTo x="5691" y="22419"/>
                <wp:lineTo x="7469" y="22701"/>
                <wp:lineTo x="9484" y="21600"/>
                <wp:lineTo x="12789" y="23031"/>
                <wp:lineTo x="20702" y="32937"/>
                <wp:lineTo x="22509" y="32937"/>
                <wp:lineTo x="22358" y="-3729"/>
                <wp:lineTo x="21600" y="-4115"/>
                <wp:lineTo x="19990" y="-4115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02D21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1686560"/>
                    </a:xfrm>
                    <a:prstGeom prst="rect">
                      <a:avLst/>
                    </a:prstGeom>
                    <a:ln>
                      <a:solidFill>
                        <a:srgbClr val="2217AD"/>
                      </a:solidFill>
                    </a:ln>
                    <a:effectLst>
                      <a:outerShdw blurRad="184150" dist="241300" dir="11520000" sx="110000" sy="110000" algn="ctr">
                        <a:srgbClr val="000000">
                          <a:alpha val="18000"/>
                        </a:srgbClr>
                      </a:outerShdw>
                      <a:reflection blurRad="6350" stA="50000" endA="300" endPos="38500" dist="50800" dir="5400000" sy="-100000" algn="bl" rotWithShape="0"/>
                    </a:effectLst>
                    <a:scene3d>
                      <a:camera prst="perspectiveFront" fov="5100000">
                        <a:rot lat="0" lon="2100000" rev="0"/>
                      </a:camera>
                      <a:lightRig rig="flood" dir="t">
                        <a:rot lat="0" lon="0" rev="13800000"/>
                      </a:lightRig>
                    </a:scene3d>
                    <a:sp3d extrusionH="107950" prstMaterial="plastic">
                      <a:bevelT w="82550" h="63500" prst="divot"/>
                      <a:bevelB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087" w:rsidRPr="00176087">
        <w:rPr>
          <w:color w:val="202122"/>
          <w:sz w:val="22"/>
          <w:szCs w:val="22"/>
        </w:rPr>
        <w:t>These universities are established through institutional Acts of Parliament under the Universities Act, 2012</w:t>
      </w:r>
      <w:hyperlink r:id="rId9" w:anchor="cite_note-1" w:history="1">
        <w:r w:rsidR="00176087" w:rsidRPr="00176087">
          <w:rPr>
            <w:rStyle w:val="cite-bracket"/>
            <w:color w:val="3366CC"/>
            <w:sz w:val="22"/>
            <w:szCs w:val="22"/>
            <w:vertAlign w:val="superscript"/>
          </w:rPr>
          <w:t>[</w:t>
        </w:r>
        <w:r w:rsidR="00176087" w:rsidRPr="00176087">
          <w:rPr>
            <w:rStyle w:val="Hyperlink"/>
            <w:color w:val="3366CC"/>
            <w:sz w:val="22"/>
            <w:szCs w:val="22"/>
            <w:vertAlign w:val="superscript"/>
          </w:rPr>
          <w:t>1</w:t>
        </w:r>
        <w:r w:rsidR="00176087" w:rsidRPr="00176087">
          <w:rPr>
            <w:rStyle w:val="cite-bracket"/>
            <w:color w:val="3366CC"/>
            <w:sz w:val="22"/>
            <w:szCs w:val="22"/>
            <w:vertAlign w:val="superscript"/>
          </w:rPr>
          <w:t>]</w:t>
        </w:r>
      </w:hyperlink>
      <w:r w:rsidR="00176087" w:rsidRPr="00176087">
        <w:rPr>
          <w:color w:val="202122"/>
          <w:sz w:val="22"/>
          <w:szCs w:val="22"/>
        </w:rPr>
        <w:t> which provides for the development of university education, the establishment, accreditation and governance of universities. According to a 2004 report on reforming higher education in Kenya, the rapid expansion of university education in the country was a spontaneous response to the increasing demand for higher education necessitated by the increasing flow of students from schools.</w:t>
      </w:r>
    </w:p>
    <w:p w:rsidR="00C37E00" w:rsidRPr="00F417BB" w:rsidRDefault="00176087" w:rsidP="00F417BB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z w:val="22"/>
          <w:szCs w:val="22"/>
        </w:rPr>
      </w:pPr>
      <w:r w:rsidRPr="00176087">
        <w:rPr>
          <w:color w:val="202122"/>
          <w:sz w:val="22"/>
          <w:szCs w:val="22"/>
        </w:rPr>
        <w:t>From July 2014, all government and private institutions offering technical and vocational education and training were put under </w:t>
      </w:r>
      <w:hyperlink r:id="rId10" w:tooltip="TVET (Technical and Vocational Education and Training)" w:history="1">
        <w:r w:rsidRPr="00176087">
          <w:rPr>
            <w:rStyle w:val="Hyperlink"/>
            <w:color w:val="3366CC"/>
            <w:sz w:val="22"/>
            <w:szCs w:val="22"/>
          </w:rPr>
          <w:t>TVET (Technical and Vocational Education and Training)</w:t>
        </w:r>
      </w:hyperlink>
      <w:r w:rsidRPr="00176087">
        <w:rPr>
          <w:color w:val="202122"/>
          <w:sz w:val="22"/>
          <w:szCs w:val="22"/>
        </w:rPr>
        <w:t>.</w:t>
      </w:r>
      <w:hyperlink r:id="rId11" w:anchor="cite_note-2" w:history="1">
        <w:r w:rsidRPr="00176087">
          <w:rPr>
            <w:rStyle w:val="cite-bracket"/>
            <w:color w:val="3366CC"/>
            <w:sz w:val="22"/>
            <w:szCs w:val="22"/>
            <w:vertAlign w:val="superscript"/>
          </w:rPr>
          <w:t>[</w:t>
        </w:r>
        <w:r w:rsidRPr="00176087">
          <w:rPr>
            <w:rStyle w:val="Hyperlink"/>
            <w:color w:val="3366CC"/>
            <w:sz w:val="22"/>
            <w:szCs w:val="22"/>
            <w:vertAlign w:val="superscript"/>
          </w:rPr>
          <w:t>2</w:t>
        </w:r>
        <w:r w:rsidRPr="00176087">
          <w:rPr>
            <w:rStyle w:val="cite-bracket"/>
            <w:color w:val="3366CC"/>
            <w:sz w:val="22"/>
            <w:szCs w:val="22"/>
            <w:vertAlign w:val="superscript"/>
          </w:rPr>
          <w:t>]</w:t>
        </w:r>
      </w:hyperlink>
      <w:hyperlink r:id="rId12" w:anchor="cite_note-3" w:history="1">
        <w:r w:rsidRPr="00176087">
          <w:rPr>
            <w:rStyle w:val="cite-bracket"/>
            <w:color w:val="3366CC"/>
            <w:sz w:val="22"/>
            <w:szCs w:val="22"/>
            <w:vertAlign w:val="superscript"/>
          </w:rPr>
          <w:t>[</w:t>
        </w:r>
        <w:r w:rsidRPr="00176087">
          <w:rPr>
            <w:rStyle w:val="Hyperlink"/>
            <w:color w:val="3366CC"/>
            <w:sz w:val="22"/>
            <w:szCs w:val="22"/>
            <w:vertAlign w:val="superscript"/>
          </w:rPr>
          <w:t>3</w:t>
        </w:r>
        <w:r w:rsidRPr="00176087">
          <w:rPr>
            <w:rStyle w:val="cite-bracket"/>
            <w:color w:val="3366CC"/>
            <w:sz w:val="22"/>
            <w:szCs w:val="22"/>
            <w:vertAlign w:val="superscript"/>
          </w:rPr>
          <w:t>]</w:t>
        </w:r>
      </w:hyperlink>
      <w:r w:rsidRPr="00176087">
        <w:rPr>
          <w:color w:val="202122"/>
          <w:sz w:val="22"/>
          <w:szCs w:val="22"/>
        </w:rPr>
        <w:t> This act normalized this sector as it had become tainted by unaccredited institutions offering substandard education as revealed by </w:t>
      </w:r>
      <w:r w:rsidRPr="00176087">
        <w:rPr>
          <w:i/>
          <w:iCs/>
          <w:color w:val="202122"/>
          <w:sz w:val="22"/>
          <w:szCs w:val="22"/>
        </w:rPr>
        <w:t>The Standard</w:t>
      </w:r>
      <w:hyperlink r:id="rId13" w:anchor="cite_note-4" w:history="1">
        <w:r w:rsidRPr="00176087">
          <w:rPr>
            <w:rStyle w:val="cite-bracket"/>
            <w:color w:val="3366CC"/>
            <w:sz w:val="22"/>
            <w:szCs w:val="22"/>
            <w:vertAlign w:val="superscript"/>
          </w:rPr>
          <w:t>[</w:t>
        </w:r>
        <w:r w:rsidRPr="00176087">
          <w:rPr>
            <w:rStyle w:val="Hyperlink"/>
            <w:color w:val="3366CC"/>
            <w:sz w:val="22"/>
            <w:szCs w:val="22"/>
            <w:vertAlign w:val="superscript"/>
          </w:rPr>
          <w:t>4</w:t>
        </w:r>
        <w:r w:rsidRPr="00176087">
          <w:rPr>
            <w:rStyle w:val="cite-bracket"/>
            <w:color w:val="3366CC"/>
            <w:sz w:val="22"/>
            <w:szCs w:val="22"/>
            <w:vertAlign w:val="superscript"/>
          </w:rPr>
          <w:t>]</w:t>
        </w:r>
      </w:hyperlink>
      <w:r w:rsidRPr="00176087">
        <w:rPr>
          <w:color w:val="202122"/>
          <w:sz w:val="22"/>
          <w:szCs w:val="22"/>
        </w:rPr>
        <w:t> and </w:t>
      </w:r>
      <w:r w:rsidRPr="00176087">
        <w:rPr>
          <w:i/>
          <w:iCs/>
          <w:color w:val="202122"/>
          <w:sz w:val="22"/>
          <w:szCs w:val="22"/>
        </w:rPr>
        <w:t>The Star</w:t>
      </w:r>
      <w:r w:rsidRPr="00176087">
        <w:rPr>
          <w:color w:val="202122"/>
          <w:sz w:val="22"/>
          <w:szCs w:val="22"/>
        </w:rPr>
        <w:t>.</w:t>
      </w:r>
      <w:hyperlink r:id="rId14" w:anchor="cite_note-5" w:history="1">
        <w:r w:rsidRPr="00176087">
          <w:rPr>
            <w:rStyle w:val="cite-bracket"/>
            <w:color w:val="3366CC"/>
            <w:sz w:val="22"/>
            <w:szCs w:val="22"/>
            <w:vertAlign w:val="superscript"/>
          </w:rPr>
          <w:t>[</w:t>
        </w:r>
        <w:r w:rsidRPr="00176087">
          <w:rPr>
            <w:rStyle w:val="Hyperlink"/>
            <w:color w:val="3366CC"/>
            <w:sz w:val="22"/>
            <w:szCs w:val="22"/>
            <w:vertAlign w:val="superscript"/>
          </w:rPr>
          <w:t>5</w:t>
        </w:r>
        <w:r w:rsidRPr="00176087">
          <w:rPr>
            <w:rStyle w:val="cite-bracket"/>
            <w:color w:val="3366CC"/>
            <w:sz w:val="22"/>
            <w:szCs w:val="22"/>
            <w:vertAlign w:val="superscript"/>
          </w:rPr>
          <w:t>]</w:t>
        </w:r>
      </w:hyperlink>
      <w:r w:rsidRPr="00176087">
        <w:rPr>
          <w:color w:val="202122"/>
          <w:sz w:val="22"/>
          <w:szCs w:val="22"/>
        </w:rPr>
        <w:t> As of October 10, 2016 there were 540 institutions accredited by the Authority.</w:t>
      </w:r>
      <w:hyperlink r:id="rId15" w:anchor="cite_note-6" w:history="1">
        <w:r w:rsidRPr="00176087">
          <w:rPr>
            <w:rStyle w:val="cite-bracket"/>
            <w:color w:val="3366CC"/>
            <w:sz w:val="22"/>
            <w:szCs w:val="22"/>
            <w:vertAlign w:val="superscript"/>
          </w:rPr>
          <w:t>[</w:t>
        </w:r>
        <w:r w:rsidRPr="00176087">
          <w:rPr>
            <w:rStyle w:val="Hyperlink"/>
            <w:color w:val="3366CC"/>
            <w:sz w:val="22"/>
            <w:szCs w:val="22"/>
            <w:vertAlign w:val="superscript"/>
          </w:rPr>
          <w:t>6</w:t>
        </w:r>
        <w:r w:rsidRPr="00176087">
          <w:rPr>
            <w:rStyle w:val="cite-bracket"/>
            <w:color w:val="3366CC"/>
            <w:sz w:val="22"/>
            <w:szCs w:val="22"/>
            <w:vertAlign w:val="superscript"/>
          </w:rPr>
          <w:t>]</w:t>
        </w:r>
      </w:hyperlink>
    </w:p>
    <w:p w:rsidR="00090633" w:rsidRDefault="00624E2F" w:rsidP="001C0D24">
      <w:pPr>
        <w:spacing w:after="0"/>
        <w:rPr>
          <w:rFonts w:ascii="Georgia" w:eastAsiaTheme="minorEastAsia" w:hAnsi="Georgia"/>
          <w:sz w:val="18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18"/>
                <w:szCs w:val="24"/>
              </w:rPr>
            </m:ctrlPr>
          </m:fPr>
          <m:num>
            <m:r>
              <w:rPr>
                <w:rFonts w:ascii="Cambria Math" w:hAnsi="Cambria Math"/>
                <w:sz w:val="18"/>
                <w:szCs w:val="24"/>
              </w:rPr>
              <m:t>34 (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4"/>
                  </w:rPr>
                  <m:t>1</m:t>
                </m:r>
              </m:e>
              <m:sup>
                <m:r>
                  <w:rPr>
                    <w:rFonts w:ascii="Cambria Math" w:hAnsi="Cambria Math"/>
                    <w:sz w:val="18"/>
                    <w:szCs w:val="24"/>
                  </w:rPr>
                  <m:t>7</m:t>
                </m:r>
              </m:sup>
            </m:sSup>
            <m:r>
              <w:rPr>
                <w:rFonts w:ascii="Cambria Math" w:hAnsi="Cambria Math"/>
                <w:sz w:val="18"/>
                <w:szCs w:val="24"/>
              </w:rPr>
              <m:t xml:space="preserve"> ) </m:t>
            </m:r>
          </m:num>
          <m:den>
            <m:r>
              <w:rPr>
                <w:rFonts w:ascii="Cambria Math" w:hAnsi="Cambria Math"/>
                <w:sz w:val="18"/>
                <w:szCs w:val="24"/>
              </w:rPr>
              <m:t>67 kg</m:t>
            </m:r>
          </m:den>
        </m:f>
        <m:r>
          <w:rPr>
            <w:rFonts w:ascii="Cambria Math" w:hAnsi="Cambria Math"/>
            <w:sz w:val="18"/>
            <w:szCs w:val="24"/>
          </w:rPr>
          <m:t xml:space="preserve"> +</m:t>
        </m:r>
        <m:sSup>
          <m:sSupPr>
            <m:ctrlPr>
              <w:rPr>
                <w:rFonts w:ascii="Cambria Math" w:hAnsi="Cambria Math"/>
                <w:i/>
                <w:sz w:val="18"/>
                <w:szCs w:val="24"/>
              </w:rPr>
            </m:ctrlPr>
          </m:sSupPr>
          <m:e>
            <m:r>
              <w:rPr>
                <w:rFonts w:ascii="Cambria Math" w:hAnsi="Cambria Math"/>
                <w:sz w:val="18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18"/>
                <w:szCs w:val="24"/>
              </w:rPr>
              <m:t>-iωt</m:t>
            </m:r>
          </m:sup>
        </m:sSup>
        <m:r>
          <w:rPr>
            <w:rFonts w:ascii="Cambria Math" w:hAnsi="Cambria Math"/>
            <w:sz w:val="18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18"/>
                <w:szCs w:val="24"/>
              </w:rPr>
            </m:ctrlPr>
          </m:sSubPr>
          <m:e>
            <m:r>
              <w:rPr>
                <w:rFonts w:ascii="Cambria Math" w:hAnsi="Cambria Math"/>
                <w:sz w:val="18"/>
                <w:szCs w:val="24"/>
              </w:rPr>
              <m:t>x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18"/>
                    <w:szCs w:val="24"/>
                  </w:rPr>
                  <m:t>2</m:t>
                </m:r>
              </m:sup>
            </m:sSup>
          </m:sub>
        </m:sSub>
      </m:oMath>
      <w:r w:rsidR="00113C40">
        <w:rPr>
          <w:rFonts w:ascii="Georgia" w:eastAsiaTheme="minorEastAsia" w:hAnsi="Georgia"/>
          <w:sz w:val="18"/>
          <w:szCs w:val="24"/>
        </w:rPr>
        <w:t xml:space="preserve"> </w:t>
      </w:r>
      <m:oMath>
        <m:rad>
          <m:radPr>
            <m:ctrlPr>
              <w:rPr>
                <w:rFonts w:ascii="Cambria Math" w:eastAsiaTheme="minorEastAsia" w:hAnsi="Cambria Math"/>
                <w:i/>
                <w:sz w:val="18"/>
                <w:szCs w:val="24"/>
              </w:rPr>
            </m:ctrlPr>
          </m:radPr>
          <m:deg>
            <m:r>
              <w:rPr>
                <w:rFonts w:ascii="Cambria Math" w:eastAsiaTheme="minorEastAsia" w:hAnsi="Cambria Math"/>
                <w:sz w:val="18"/>
                <w:szCs w:val="24"/>
              </w:rPr>
              <m:t>6</m:t>
            </m:r>
          </m:deg>
          <m:e>
            <m:r>
              <w:rPr>
                <w:rFonts w:ascii="Cambria Math" w:eastAsiaTheme="minorEastAsia" w:hAnsi="Cambria Math"/>
                <w:sz w:val="18"/>
                <w:szCs w:val="24"/>
              </w:rPr>
              <m:t>7×6 OF 8÷2(4.5µf</m:t>
            </m:r>
          </m:e>
        </m:rad>
      </m:oMath>
    </w:p>
    <w:p w:rsidR="000F0AD2" w:rsidRDefault="000F0AD2" w:rsidP="001C0D24">
      <w:pPr>
        <w:spacing w:after="0"/>
        <w:rPr>
          <w:rFonts w:ascii="Georgia" w:eastAsiaTheme="minorEastAsia" w:hAnsi="Georgia"/>
          <w:sz w:val="18"/>
          <w:szCs w:val="24"/>
        </w:rPr>
      </w:pPr>
    </w:p>
    <w:p w:rsidR="00764E62" w:rsidRDefault="000F0AD2" w:rsidP="001C0D24">
      <w:pPr>
        <w:spacing w:after="0"/>
        <w:rPr>
          <w:rFonts w:ascii="Georgia" w:eastAsiaTheme="minorEastAsia" w:hAnsi="Georgia"/>
          <w:sz w:val="18"/>
          <w:szCs w:val="24"/>
        </w:rPr>
      </w:pPr>
      <w:r>
        <w:rPr>
          <w:noProof/>
        </w:rPr>
        <w:drawing>
          <wp:inline distT="0" distB="0" distL="0" distR="0">
            <wp:extent cx="2293434" cy="254442"/>
            <wp:effectExtent l="0" t="0" r="0" b="0"/>
            <wp:docPr id="3" name="Picture 3" descr="https://www.the-mathroom.ca/alg/alg9.1/4c2d0f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www.the-mathroom.ca/alg/alg9.1/4c2d0f8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614" cy="255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E62" w:rsidRDefault="00764E62" w:rsidP="001C0D24">
      <w:pPr>
        <w:spacing w:after="0"/>
        <w:rPr>
          <w:rFonts w:ascii="Georgia" w:hAnsi="Georgia"/>
          <w:sz w:val="18"/>
          <w:szCs w:val="24"/>
        </w:rPr>
      </w:pPr>
    </w:p>
    <w:tbl>
      <w:tblPr>
        <w:tblStyle w:val="TableGrid"/>
        <w:tblW w:w="10530" w:type="dxa"/>
        <w:tblInd w:w="-432" w:type="dxa"/>
        <w:tblLook w:val="04A0" w:firstRow="1" w:lastRow="0" w:firstColumn="1" w:lastColumn="0" w:noHBand="0" w:noVBand="1"/>
      </w:tblPr>
      <w:tblGrid>
        <w:gridCol w:w="795"/>
        <w:gridCol w:w="1275"/>
        <w:gridCol w:w="1260"/>
        <w:gridCol w:w="2201"/>
        <w:gridCol w:w="1680"/>
        <w:gridCol w:w="1834"/>
        <w:gridCol w:w="1485"/>
      </w:tblGrid>
      <w:tr w:rsidR="00F223B6" w:rsidTr="009B6989">
        <w:tc>
          <w:tcPr>
            <w:tcW w:w="10530" w:type="dxa"/>
            <w:gridSpan w:val="7"/>
            <w:vAlign w:val="center"/>
          </w:tcPr>
          <w:p w:rsidR="00F223B6" w:rsidRPr="00185D57" w:rsidRDefault="00F223B6" w:rsidP="0000741E">
            <w:pPr>
              <w:jc w:val="center"/>
              <w:rPr>
                <w:rFonts w:ascii="Georgia" w:hAnsi="Georgia"/>
                <w:b/>
                <w:sz w:val="18"/>
                <w:szCs w:val="24"/>
              </w:rPr>
            </w:pPr>
            <w:r w:rsidRPr="00185D57">
              <w:rPr>
                <w:rFonts w:ascii="Georgia" w:hAnsi="Georgia"/>
                <w:b/>
                <w:sz w:val="32"/>
                <w:szCs w:val="24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REGISTRATION FORM</w:t>
            </w:r>
          </w:p>
        </w:tc>
      </w:tr>
      <w:tr w:rsidR="00F223B6" w:rsidTr="009B6989">
        <w:tc>
          <w:tcPr>
            <w:tcW w:w="10530" w:type="dxa"/>
            <w:gridSpan w:val="7"/>
            <w:vAlign w:val="center"/>
          </w:tcPr>
          <w:p w:rsidR="00F223B6" w:rsidRPr="00234ED6" w:rsidRDefault="00F223B6" w:rsidP="0000741E">
            <w:pPr>
              <w:jc w:val="center"/>
              <w:rPr>
                <w:rFonts w:ascii="Georgia" w:hAnsi="Georgia"/>
                <w:b/>
                <w:i/>
                <w:color w:val="FF0000"/>
                <w:sz w:val="20"/>
                <w:szCs w:val="24"/>
              </w:rPr>
            </w:pPr>
            <w:r w:rsidRPr="00234ED6">
              <w:rPr>
                <w:rFonts w:ascii="Georgia" w:hAnsi="Georgia"/>
                <w:b/>
                <w:i/>
                <w:color w:val="FF0000"/>
                <w:sz w:val="20"/>
                <w:szCs w:val="24"/>
              </w:rPr>
              <w:t>All fields must be completed in upper case*</w:t>
            </w:r>
          </w:p>
        </w:tc>
      </w:tr>
      <w:tr w:rsidR="003A5E8D" w:rsidTr="009B6989">
        <w:tc>
          <w:tcPr>
            <w:tcW w:w="3330" w:type="dxa"/>
            <w:gridSpan w:val="3"/>
          </w:tcPr>
          <w:p w:rsidR="003A5E8D" w:rsidRPr="002A2FB1" w:rsidRDefault="003A5E8D" w:rsidP="0000741E">
            <w:pPr>
              <w:rPr>
                <w:rFonts w:ascii="Georgia" w:hAnsi="Georgia"/>
                <w:b/>
                <w:sz w:val="18"/>
                <w:szCs w:val="24"/>
              </w:rPr>
            </w:pPr>
            <w:r w:rsidRPr="002A2FB1">
              <w:rPr>
                <w:rFonts w:ascii="Georgia" w:hAnsi="Georgia"/>
                <w:b/>
                <w:sz w:val="18"/>
                <w:szCs w:val="24"/>
              </w:rPr>
              <w:t>Name: ………………………………………….</w:t>
            </w:r>
          </w:p>
        </w:tc>
        <w:tc>
          <w:tcPr>
            <w:tcW w:w="2201" w:type="dxa"/>
          </w:tcPr>
          <w:p w:rsidR="003A5E8D" w:rsidRPr="002A2FB1" w:rsidRDefault="003A5E8D" w:rsidP="0000741E">
            <w:pPr>
              <w:rPr>
                <w:rFonts w:ascii="Georgia" w:hAnsi="Georgia"/>
                <w:b/>
                <w:sz w:val="18"/>
                <w:szCs w:val="24"/>
              </w:rPr>
            </w:pPr>
            <w:r w:rsidRPr="002A2FB1">
              <w:rPr>
                <w:rFonts w:ascii="Georgia" w:hAnsi="Georgia"/>
                <w:b/>
                <w:sz w:val="18"/>
                <w:szCs w:val="24"/>
              </w:rPr>
              <w:t>UId: ________</w:t>
            </w:r>
          </w:p>
        </w:tc>
        <w:tc>
          <w:tcPr>
            <w:tcW w:w="1680" w:type="dxa"/>
          </w:tcPr>
          <w:p w:rsidR="003A5E8D" w:rsidRPr="002A2FB1" w:rsidRDefault="003A5E8D" w:rsidP="0000741E">
            <w:pPr>
              <w:rPr>
                <w:rFonts w:ascii="Georgia" w:hAnsi="Georgia"/>
                <w:b/>
                <w:sz w:val="18"/>
                <w:szCs w:val="24"/>
              </w:rPr>
            </w:pPr>
            <w:r w:rsidRPr="002A2FB1">
              <w:rPr>
                <w:rFonts w:ascii="Georgia" w:hAnsi="Georgia"/>
                <w:b/>
                <w:sz w:val="18"/>
                <w:szCs w:val="24"/>
              </w:rPr>
              <w:t>Position:………..</w:t>
            </w:r>
          </w:p>
        </w:tc>
        <w:tc>
          <w:tcPr>
            <w:tcW w:w="1834" w:type="dxa"/>
          </w:tcPr>
          <w:p w:rsidR="003A5E8D" w:rsidRPr="002A2FB1" w:rsidRDefault="003A5E8D" w:rsidP="0000741E">
            <w:pPr>
              <w:rPr>
                <w:rFonts w:ascii="Georgia" w:hAnsi="Georgia"/>
                <w:b/>
                <w:sz w:val="18"/>
                <w:szCs w:val="24"/>
              </w:rPr>
            </w:pPr>
            <w:r w:rsidRPr="002A2FB1">
              <w:rPr>
                <w:rFonts w:ascii="Georgia" w:hAnsi="Georgia"/>
                <w:b/>
                <w:sz w:val="18"/>
                <w:szCs w:val="24"/>
              </w:rPr>
              <w:t>Location:………….</w:t>
            </w:r>
          </w:p>
        </w:tc>
        <w:tc>
          <w:tcPr>
            <w:tcW w:w="1485" w:type="dxa"/>
          </w:tcPr>
          <w:p w:rsidR="003A5E8D" w:rsidRPr="002A2FB1" w:rsidRDefault="003A5E8D" w:rsidP="0000741E">
            <w:pPr>
              <w:rPr>
                <w:rFonts w:ascii="Georgia" w:hAnsi="Georgia"/>
                <w:b/>
                <w:sz w:val="18"/>
                <w:szCs w:val="24"/>
              </w:rPr>
            </w:pPr>
            <w:r w:rsidRPr="002A2FB1">
              <w:rPr>
                <w:rFonts w:ascii="Georgia" w:hAnsi="Georgia"/>
                <w:b/>
                <w:sz w:val="18"/>
                <w:szCs w:val="24"/>
              </w:rPr>
              <w:t>New P.O.S:: ……..</w:t>
            </w:r>
          </w:p>
        </w:tc>
      </w:tr>
      <w:tr w:rsidR="00F417BB" w:rsidTr="009B6989">
        <w:tc>
          <w:tcPr>
            <w:tcW w:w="795" w:type="dxa"/>
          </w:tcPr>
          <w:p w:rsidR="00F417BB" w:rsidRDefault="00F417BB" w:rsidP="0000741E">
            <w:pPr>
              <w:rPr>
                <w:rFonts w:ascii="Georgia" w:hAnsi="Georgia"/>
                <w:sz w:val="18"/>
                <w:szCs w:val="24"/>
              </w:rPr>
            </w:pPr>
            <w:r>
              <w:rPr>
                <w:rFonts w:ascii="Georgia" w:hAnsi="Georgia"/>
                <w:sz w:val="18"/>
                <w:szCs w:val="24"/>
              </w:rPr>
              <w:t>1</w:t>
            </w:r>
          </w:p>
        </w:tc>
        <w:tc>
          <w:tcPr>
            <w:tcW w:w="1275" w:type="dxa"/>
          </w:tcPr>
          <w:p w:rsidR="00F417BB" w:rsidRDefault="00F417B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260" w:type="dxa"/>
          </w:tcPr>
          <w:p w:rsidR="00F417BB" w:rsidRDefault="00F417B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2201" w:type="dxa"/>
            <w:shd w:val="clear" w:color="auto" w:fill="BFBFBF" w:themeFill="background1" w:themeFillShade="BF"/>
          </w:tcPr>
          <w:p w:rsidR="00F417BB" w:rsidRDefault="00F417B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3514" w:type="dxa"/>
            <w:gridSpan w:val="2"/>
            <w:shd w:val="clear" w:color="auto" w:fill="C4BC96" w:themeFill="background2" w:themeFillShade="BF"/>
          </w:tcPr>
          <w:p w:rsidR="00F417BB" w:rsidRDefault="00F417B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485" w:type="dxa"/>
          </w:tcPr>
          <w:p w:rsidR="00F417BB" w:rsidRDefault="00F417B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</w:tr>
      <w:tr w:rsidR="00816BDB" w:rsidTr="009B6989">
        <w:tc>
          <w:tcPr>
            <w:tcW w:w="795" w:type="dxa"/>
            <w:shd w:val="clear" w:color="auto" w:fill="BFBFBF" w:themeFill="background1" w:themeFillShade="BF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BFBFBF" w:themeFill="background1" w:themeFillShade="BF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260" w:type="dxa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2201" w:type="dxa"/>
            <w:shd w:val="clear" w:color="auto" w:fill="BFBFBF" w:themeFill="background1" w:themeFillShade="BF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680" w:type="dxa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834" w:type="dxa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485" w:type="dxa"/>
            <w:shd w:val="clear" w:color="auto" w:fill="F2DBDB" w:themeFill="accent2" w:themeFillTint="33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</w:tr>
      <w:tr w:rsidR="00816BDB" w:rsidTr="009B6989">
        <w:tc>
          <w:tcPr>
            <w:tcW w:w="795" w:type="dxa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  <w:r>
              <w:rPr>
                <w:rFonts w:ascii="Georgia" w:hAnsi="Georgia"/>
                <w:sz w:val="18"/>
                <w:szCs w:val="24"/>
              </w:rPr>
              <w:t>2</w:t>
            </w:r>
          </w:p>
        </w:tc>
        <w:tc>
          <w:tcPr>
            <w:tcW w:w="1275" w:type="dxa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260" w:type="dxa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2201" w:type="dxa"/>
            <w:shd w:val="clear" w:color="auto" w:fill="BFBFBF" w:themeFill="background1" w:themeFillShade="BF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680" w:type="dxa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834" w:type="dxa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485" w:type="dxa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</w:tr>
      <w:tr w:rsidR="00816BDB" w:rsidTr="009B6989">
        <w:tc>
          <w:tcPr>
            <w:tcW w:w="795" w:type="dxa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  <w:r>
              <w:rPr>
                <w:rFonts w:ascii="Georgia" w:hAnsi="Georgia"/>
                <w:sz w:val="18"/>
                <w:szCs w:val="24"/>
              </w:rPr>
              <w:t>3</w:t>
            </w:r>
          </w:p>
        </w:tc>
        <w:tc>
          <w:tcPr>
            <w:tcW w:w="1275" w:type="dxa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260" w:type="dxa"/>
            <w:shd w:val="clear" w:color="auto" w:fill="4A442A" w:themeFill="background2" w:themeFillShade="40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2201" w:type="dxa"/>
            <w:tcBorders>
              <w:right w:val="single" w:sz="4" w:space="0" w:color="auto"/>
            </w:tcBorders>
            <w:shd w:val="clear" w:color="auto" w:fill="D99594" w:themeFill="accent2" w:themeFillTint="99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680" w:type="dxa"/>
            <w:tcBorders>
              <w:left w:val="single" w:sz="4" w:space="0" w:color="auto"/>
              <w:bottom w:val="single" w:sz="4" w:space="0" w:color="auto"/>
            </w:tcBorders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834" w:type="dxa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485" w:type="dxa"/>
            <w:shd w:val="clear" w:color="auto" w:fill="FABF8F" w:themeFill="accent6" w:themeFillTint="99"/>
          </w:tcPr>
          <w:p w:rsidR="00816BDB" w:rsidRDefault="00816BDB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</w:tr>
      <w:tr w:rsidR="00AE76D8" w:rsidTr="009B6989">
        <w:tc>
          <w:tcPr>
            <w:tcW w:w="795" w:type="dxa"/>
            <w:shd w:val="clear" w:color="auto" w:fill="BFBFBF" w:themeFill="background1" w:themeFillShade="BF"/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BFBFBF" w:themeFill="background1" w:themeFillShade="BF"/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260" w:type="dxa"/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2201" w:type="dxa"/>
            <w:vMerge w:val="restart"/>
            <w:tcBorders>
              <w:right w:val="single" w:sz="24" w:space="0" w:color="auto"/>
            </w:tcBorders>
            <w:shd w:val="clear" w:color="auto" w:fill="B6DDE8" w:themeFill="accent5" w:themeFillTint="66"/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24" w:space="0" w:color="auto"/>
            </w:tcBorders>
            <w:shd w:val="clear" w:color="auto" w:fill="D99594" w:themeFill="accent2" w:themeFillTint="99"/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834" w:type="dxa"/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485" w:type="dxa"/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</w:tr>
      <w:tr w:rsidR="00100A97" w:rsidTr="009B6989">
        <w:tc>
          <w:tcPr>
            <w:tcW w:w="795" w:type="dxa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  <w:r>
              <w:rPr>
                <w:rFonts w:ascii="Georgia" w:hAnsi="Georgia"/>
                <w:sz w:val="18"/>
                <w:szCs w:val="24"/>
              </w:rPr>
              <w:t>4</w:t>
            </w:r>
          </w:p>
        </w:tc>
        <w:tc>
          <w:tcPr>
            <w:tcW w:w="1275" w:type="dxa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260" w:type="dxa"/>
            <w:vMerge w:val="restart"/>
            <w:shd w:val="clear" w:color="auto" w:fill="B5ABFB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2201" w:type="dxa"/>
            <w:vMerge/>
            <w:tcBorders>
              <w:right w:val="single" w:sz="24" w:space="0" w:color="auto"/>
            </w:tcBorders>
            <w:shd w:val="clear" w:color="auto" w:fill="B6DDE8" w:themeFill="accent5" w:themeFillTint="66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680" w:type="dxa"/>
            <w:tcBorders>
              <w:left w:val="single" w:sz="24" w:space="0" w:color="auto"/>
              <w:right w:val="single" w:sz="24" w:space="0" w:color="auto"/>
            </w:tcBorders>
            <w:shd w:val="clear" w:color="auto" w:fill="000000" w:themeFill="text1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834" w:type="dxa"/>
            <w:tcBorders>
              <w:left w:val="single" w:sz="24" w:space="0" w:color="auto"/>
            </w:tcBorders>
            <w:shd w:val="clear" w:color="auto" w:fill="D99594" w:themeFill="accent2" w:themeFillTint="99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485" w:type="dxa"/>
            <w:shd w:val="clear" w:color="auto" w:fill="92CDDC" w:themeFill="accent5" w:themeFillTint="99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</w:tr>
      <w:tr w:rsidR="00100A97" w:rsidTr="009B6989">
        <w:tc>
          <w:tcPr>
            <w:tcW w:w="795" w:type="dxa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  <w:r>
              <w:rPr>
                <w:rFonts w:ascii="Georgia" w:hAnsi="Georgia"/>
                <w:sz w:val="18"/>
                <w:szCs w:val="24"/>
              </w:rPr>
              <w:t>5</w:t>
            </w:r>
          </w:p>
        </w:tc>
        <w:tc>
          <w:tcPr>
            <w:tcW w:w="1275" w:type="dxa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260" w:type="dxa"/>
            <w:vMerge/>
            <w:shd w:val="clear" w:color="auto" w:fill="B5ABFB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2201" w:type="dxa"/>
            <w:vMerge/>
            <w:tcBorders>
              <w:right w:val="single" w:sz="24" w:space="0" w:color="auto"/>
            </w:tcBorders>
            <w:shd w:val="clear" w:color="auto" w:fill="B6DDE8" w:themeFill="accent5" w:themeFillTint="66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680" w:type="dxa"/>
            <w:tcBorders>
              <w:left w:val="single" w:sz="24" w:space="0" w:color="auto"/>
              <w:right w:val="single" w:sz="24" w:space="0" w:color="auto"/>
            </w:tcBorders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834" w:type="dxa"/>
            <w:tcBorders>
              <w:left w:val="single" w:sz="24" w:space="0" w:color="auto"/>
            </w:tcBorders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485" w:type="dxa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</w:tr>
      <w:tr w:rsidR="00100A97" w:rsidTr="009B6989">
        <w:tc>
          <w:tcPr>
            <w:tcW w:w="795" w:type="dxa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  <w:r>
              <w:rPr>
                <w:rFonts w:ascii="Georgia" w:hAnsi="Georgia"/>
                <w:sz w:val="18"/>
                <w:szCs w:val="24"/>
              </w:rPr>
              <w:t>6</w:t>
            </w:r>
          </w:p>
        </w:tc>
        <w:tc>
          <w:tcPr>
            <w:tcW w:w="1275" w:type="dxa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260" w:type="dxa"/>
            <w:vMerge/>
            <w:shd w:val="clear" w:color="auto" w:fill="B5ABFB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2201" w:type="dxa"/>
            <w:vMerge/>
            <w:tcBorders>
              <w:right w:val="single" w:sz="24" w:space="0" w:color="auto"/>
            </w:tcBorders>
            <w:shd w:val="clear" w:color="auto" w:fill="B6DDE8" w:themeFill="accent5" w:themeFillTint="66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680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F0000"/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3319" w:type="dxa"/>
            <w:gridSpan w:val="2"/>
            <w:tcBorders>
              <w:left w:val="single" w:sz="24" w:space="0" w:color="auto"/>
            </w:tcBorders>
          </w:tcPr>
          <w:p w:rsidR="00100A97" w:rsidRDefault="00100A97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</w:tr>
      <w:tr w:rsidR="00AE76D8" w:rsidTr="009B6989">
        <w:tc>
          <w:tcPr>
            <w:tcW w:w="795" w:type="dxa"/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  <w:r>
              <w:rPr>
                <w:rFonts w:ascii="Georgia" w:hAnsi="Georgia"/>
                <w:sz w:val="18"/>
                <w:szCs w:val="24"/>
              </w:rPr>
              <w:t>7</w:t>
            </w:r>
          </w:p>
        </w:tc>
        <w:tc>
          <w:tcPr>
            <w:tcW w:w="1275" w:type="dxa"/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260" w:type="dxa"/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2201" w:type="dxa"/>
            <w:vMerge/>
            <w:tcBorders>
              <w:right w:val="single" w:sz="24" w:space="0" w:color="auto"/>
            </w:tcBorders>
            <w:shd w:val="clear" w:color="auto" w:fill="B6DDE8" w:themeFill="accent5" w:themeFillTint="66"/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680" w:type="dxa"/>
            <w:tcBorders>
              <w:left w:val="single" w:sz="24" w:space="0" w:color="auto"/>
              <w:right w:val="single" w:sz="24" w:space="0" w:color="auto"/>
            </w:tcBorders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834" w:type="dxa"/>
            <w:tcBorders>
              <w:left w:val="single" w:sz="24" w:space="0" w:color="auto"/>
            </w:tcBorders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485" w:type="dxa"/>
          </w:tcPr>
          <w:p w:rsidR="00AE76D8" w:rsidRDefault="00AE76D8" w:rsidP="0000741E">
            <w:pPr>
              <w:rPr>
                <w:rFonts w:ascii="Georgia" w:hAnsi="Georgia"/>
                <w:sz w:val="18"/>
                <w:szCs w:val="24"/>
              </w:rPr>
            </w:pPr>
          </w:p>
        </w:tc>
      </w:tr>
      <w:tr w:rsidR="0000741E" w:rsidTr="009B6989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H w:val="single" w:sz="24" w:space="0" w:color="auto"/>
            <w:insideV w:val="single" w:sz="24" w:space="0" w:color="auto"/>
          </w:tblBorders>
          <w:tblLook w:val="0000" w:firstRow="0" w:lastRow="0" w:firstColumn="0" w:lastColumn="0" w:noHBand="0" w:noVBand="0"/>
        </w:tblPrEx>
        <w:trPr>
          <w:gridBefore w:val="4"/>
          <w:gridAfter w:val="2"/>
          <w:wBefore w:w="5531" w:type="dxa"/>
          <w:wAfter w:w="3319" w:type="dxa"/>
          <w:trHeight w:val="250"/>
        </w:trPr>
        <w:tc>
          <w:tcPr>
            <w:tcW w:w="1680" w:type="dxa"/>
            <w:tcBorders>
              <w:top w:val="single" w:sz="4" w:space="0" w:color="auto"/>
            </w:tcBorders>
            <w:shd w:val="clear" w:color="auto" w:fill="00B050"/>
          </w:tcPr>
          <w:p w:rsidR="0000741E" w:rsidRDefault="0000741E" w:rsidP="0000741E">
            <w:pPr>
              <w:spacing w:line="276" w:lineRule="auto"/>
              <w:rPr>
                <w:rFonts w:ascii="Georgia" w:hAnsi="Georgia"/>
                <w:sz w:val="18"/>
                <w:szCs w:val="24"/>
              </w:rPr>
            </w:pPr>
          </w:p>
        </w:tc>
      </w:tr>
    </w:tbl>
    <w:p w:rsidR="00900491" w:rsidRDefault="00611408" w:rsidP="001C0D24">
      <w:pPr>
        <w:spacing w:after="0"/>
        <w:rPr>
          <w:rFonts w:ascii="Georgia" w:hAnsi="Georgia"/>
          <w:sz w:val="18"/>
          <w:szCs w:val="24"/>
        </w:rPr>
      </w:pPr>
      <w:r>
        <w:rPr>
          <w:rFonts w:ascii="Georgia" w:hAnsi="Georgia"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60A34E" wp14:editId="6C65CC26">
                <wp:simplePos x="0" y="0"/>
                <wp:positionH relativeFrom="column">
                  <wp:posOffset>3625795</wp:posOffset>
                </wp:positionH>
                <wp:positionV relativeFrom="paragraph">
                  <wp:posOffset>122527</wp:posOffset>
                </wp:positionV>
                <wp:extent cx="1510665" cy="1184745"/>
                <wp:effectExtent l="0" t="0" r="0" b="0"/>
                <wp:wrapNone/>
                <wp:docPr id="4" name="7-Point St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665" cy="1184745"/>
                        </a:xfrm>
                        <a:prstGeom prst="star7">
                          <a:avLst>
                            <a:gd name="adj" fmla="val 22939"/>
                            <a:gd name="hf" fmla="val 102572"/>
                            <a:gd name="vf" fmla="val 105210"/>
                          </a:avLst>
                        </a:prstGeom>
                        <a:blipFill>
                          <a:blip r:embed="rId17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D746D" id="7-Point Star 4" o:spid="_x0000_s1026" style="position:absolute;margin-left:285.5pt;margin-top:9.65pt;width:118.95pt;height:93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10665,11847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" path="m-4,761917l408799,559610,149602,234654,601112,365623,755333,,909553,365623,1361063,234654,1101866,559610r408803,202307l1033229,801508r58256,383243l755333,909163,419180,1184751,477436,801508,-4,761917xe" stroked="f" strokeweight="2pt">
                <v:fill r:id="rId18" o:title="" recolor="t" rotate="t" type="tile"/>
                <v:path arrowok="t" o:connecttype="custom" o:connectlocs="-4,761917;408799,559610;149602,234654;601112,365623;755333,0;909553,365623;1361063,234654;1101866,559610;1510669,761917;1033229,801508;1091485,1184751;755333,909163;419180,1184751;477436,801508;-4,761917" o:connectangles="0,0,0,0,0,0,0,0,0,0,0,0,0,0,0"/>
              </v:shape>
            </w:pict>
          </mc:Fallback>
        </mc:AlternateContent>
      </w:r>
    </w:p>
    <w:tbl>
      <w:tblPr>
        <w:tblW w:w="0" w:type="auto"/>
        <w:tblInd w:w="77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1690"/>
        <w:gridCol w:w="801"/>
        <w:gridCol w:w="840"/>
      </w:tblGrid>
      <w:tr w:rsidR="008D38CA" w:rsidTr="00C9224E">
        <w:trPr>
          <w:trHeight w:val="1164"/>
        </w:trPr>
        <w:tc>
          <w:tcPr>
            <w:tcW w:w="1690" w:type="dxa"/>
            <w:tcBorders>
              <w:bottom w:val="thinThickLargeGap" w:sz="24" w:space="0" w:color="00B050"/>
              <w:right w:val="dashDotStroked" w:sz="24" w:space="0" w:color="FF0000"/>
              <w:tl2br w:val="double" w:sz="4" w:space="0" w:color="auto"/>
              <w:tr2bl w:val="thinThickSmallGap" w:sz="24" w:space="0" w:color="2217AD"/>
            </w:tcBorders>
          </w:tcPr>
          <w:p w:rsidR="008D38CA" w:rsidRDefault="008D38CA" w:rsidP="001C0D24">
            <w:pPr>
              <w:spacing w:after="0"/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1641" w:type="dxa"/>
            <w:gridSpan w:val="2"/>
            <w:tcBorders>
              <w:top w:val="threeDEmboss" w:sz="24" w:space="0" w:color="C00000"/>
              <w:left w:val="dashDotStroked" w:sz="24" w:space="0" w:color="FF0000"/>
              <w:bottom w:val="threeDEmboss" w:sz="24" w:space="0" w:color="C00000"/>
              <w:tl2br w:val="double" w:sz="4" w:space="0" w:color="auto"/>
              <w:tr2bl w:val="thinThickSmallGap" w:sz="24" w:space="0" w:color="2217AD"/>
            </w:tcBorders>
          </w:tcPr>
          <w:p w:rsidR="008D38CA" w:rsidRDefault="003A6F2E" w:rsidP="001C0D24">
            <w:pPr>
              <w:spacing w:after="0"/>
              <w:rPr>
                <w:rFonts w:ascii="Georgia" w:hAnsi="Georgia"/>
                <w:sz w:val="18"/>
                <w:szCs w:val="24"/>
              </w:rPr>
            </w:pPr>
            <w:r>
              <w:rPr>
                <w:rFonts w:ascii="Georgia" w:hAnsi="Georgia"/>
                <w:noProof/>
                <w:sz w:val="1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92DD73C" wp14:editId="4EA6FDA6">
                      <wp:simplePos x="0" y="0"/>
                      <wp:positionH relativeFrom="column">
                        <wp:posOffset>1982470</wp:posOffset>
                      </wp:positionH>
                      <wp:positionV relativeFrom="paragraph">
                        <wp:posOffset>546569</wp:posOffset>
                      </wp:positionV>
                      <wp:extent cx="1653540" cy="898497"/>
                      <wp:effectExtent l="0" t="0" r="3810" b="0"/>
                      <wp:wrapNone/>
                      <wp:docPr id="5" name="Left-Right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3540" cy="898497"/>
                              </a:xfrm>
                              <a:prstGeom prst="leftRightArrow">
                                <a:avLst>
                                  <a:gd name="adj1" fmla="val 33497"/>
                                  <a:gd name="adj2" fmla="val 50000"/>
                                </a:avLst>
                              </a:prstGeom>
                              <a:blipFill>
                                <a:blip r:embed="rId19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>
                                <a:softEdge rad="3175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F7F36A" id="_x0000_t69" coordsize="21600,21600" o:spt="69" adj="4320,5400" path="m,10800l@0,21600@0@3@2@3@2,21600,21600,10800@2,0@2@1@0@1@0,xe">
                      <v:stroke joinstyle="miter"/>
                      <v:formulas>
                        <v:f eqn="val #0"/>
                        <v:f eqn="val #1"/>
                        <v:f eqn="sum 21600 0 #0"/>
                        <v:f eqn="sum 21600 0 #1"/>
                        <v:f eqn="prod #0 #1 10800"/>
                        <v:f eqn="sum #0 0 @4"/>
                        <v:f eqn="sum 21600 0 @5"/>
                      </v:formulas>
                      <v:path o:connecttype="custom" o:connectlocs="@2,0;10800,@1;@0,0;0,10800;@0,21600;10800,@3;@2,21600;21600,10800" o:connectangles="270,270,270,180,90,90,90,0" textboxrect="@5,@1,@6,@3"/>
                      <v:handles>
                        <v:h position="#0,#1" xrange="0,10800" yrange="0,10800"/>
                      </v:handles>
                    </v:shapetype>
                    <v:shape id="Left-Right Arrow 5" o:spid="_x0000_s1026" type="#_x0000_t69" style="position:absolute;margin-left:156.1pt;margin-top:43.05pt;width:130.2pt;height:70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" adj="5868,7182" stroked="f" strokeweight="2pt">
                      <v:fill r:id="rId20" o:title="" recolor="t" rotate="t" type="tile"/>
                    </v:shape>
                  </w:pict>
                </mc:Fallback>
              </mc:AlternateContent>
            </w:r>
          </w:p>
        </w:tc>
      </w:tr>
      <w:tr w:rsidR="00DD034A" w:rsidTr="006925A2">
        <w:trPr>
          <w:trHeight w:val="539"/>
        </w:trPr>
        <w:tc>
          <w:tcPr>
            <w:tcW w:w="1690" w:type="dxa"/>
            <w:vMerge w:val="restart"/>
            <w:tcBorders>
              <w:top w:val="thinThickLargeGap" w:sz="24" w:space="0" w:color="00B050"/>
              <w:right w:val="dashDotStroked" w:sz="24" w:space="0" w:color="FF0000"/>
              <w:tl2br w:val="double" w:sz="4" w:space="0" w:color="auto"/>
              <w:tr2bl w:val="thinThickSmallGap" w:sz="24" w:space="0" w:color="2217AD"/>
            </w:tcBorders>
          </w:tcPr>
          <w:p w:rsidR="00DD034A" w:rsidRDefault="00DD034A" w:rsidP="001C0D24">
            <w:pPr>
              <w:spacing w:after="0"/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801" w:type="dxa"/>
            <w:vMerge w:val="restart"/>
            <w:tcBorders>
              <w:top w:val="threeDEmboss" w:sz="24" w:space="0" w:color="C00000"/>
              <w:left w:val="dashDotStroked" w:sz="24" w:space="0" w:color="FF0000"/>
              <w:right w:val="single" w:sz="24" w:space="0" w:color="auto"/>
              <w:tl2br w:val="double" w:sz="4" w:space="0" w:color="auto"/>
              <w:tr2bl w:val="thinThickSmallGap" w:sz="24" w:space="0" w:color="2217AD"/>
            </w:tcBorders>
          </w:tcPr>
          <w:p w:rsidR="00DD034A" w:rsidRDefault="00DD034A" w:rsidP="001C0D24">
            <w:pPr>
              <w:spacing w:after="0"/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840" w:type="dxa"/>
            <w:tcBorders>
              <w:top w:val="threeDEmboss" w:sz="24" w:space="0" w:color="C00000"/>
              <w:left w:val="single" w:sz="24" w:space="0" w:color="auto"/>
              <w:bottom w:val="single" w:sz="24" w:space="0" w:color="auto"/>
              <w:tl2br w:val="double" w:sz="4" w:space="0" w:color="auto"/>
              <w:tr2bl w:val="thinThickSmallGap" w:sz="24" w:space="0" w:color="2217AD"/>
            </w:tcBorders>
          </w:tcPr>
          <w:p w:rsidR="00DD034A" w:rsidRDefault="00DD034A" w:rsidP="001C0D24">
            <w:pPr>
              <w:spacing w:after="0"/>
              <w:rPr>
                <w:rFonts w:ascii="Georgia" w:hAnsi="Georgia"/>
                <w:sz w:val="18"/>
                <w:szCs w:val="24"/>
              </w:rPr>
            </w:pPr>
          </w:p>
        </w:tc>
      </w:tr>
      <w:tr w:rsidR="00DD034A" w:rsidTr="006925A2">
        <w:trPr>
          <w:trHeight w:val="751"/>
        </w:trPr>
        <w:tc>
          <w:tcPr>
            <w:tcW w:w="1690" w:type="dxa"/>
            <w:vMerge/>
            <w:tcBorders>
              <w:right w:val="dashDotStroked" w:sz="24" w:space="0" w:color="FF0000"/>
              <w:tl2br w:val="double" w:sz="4" w:space="0" w:color="auto"/>
              <w:tr2bl w:val="thinThickSmallGap" w:sz="24" w:space="0" w:color="2217AD"/>
            </w:tcBorders>
          </w:tcPr>
          <w:p w:rsidR="00DD034A" w:rsidRDefault="00DD034A" w:rsidP="001C0D24">
            <w:pPr>
              <w:spacing w:after="0"/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801" w:type="dxa"/>
            <w:vMerge/>
            <w:tcBorders>
              <w:left w:val="dashDotStroked" w:sz="24" w:space="0" w:color="FF0000"/>
              <w:right w:val="single" w:sz="24" w:space="0" w:color="auto"/>
              <w:tl2br w:val="double" w:sz="4" w:space="0" w:color="auto"/>
              <w:tr2bl w:val="thinThickSmallGap" w:sz="24" w:space="0" w:color="2217AD"/>
            </w:tcBorders>
          </w:tcPr>
          <w:p w:rsidR="00DD034A" w:rsidRDefault="00DD034A" w:rsidP="001C0D24">
            <w:pPr>
              <w:spacing w:after="0"/>
              <w:rPr>
                <w:rFonts w:ascii="Georgia" w:hAnsi="Georgia"/>
                <w:sz w:val="18"/>
                <w:szCs w:val="24"/>
              </w:rPr>
            </w:pPr>
          </w:p>
        </w:tc>
        <w:tc>
          <w:tcPr>
            <w:tcW w:w="840" w:type="dxa"/>
            <w:tcBorders>
              <w:top w:val="single" w:sz="24" w:space="0" w:color="auto"/>
              <w:left w:val="single" w:sz="24" w:space="0" w:color="auto"/>
              <w:tl2br w:val="double" w:sz="4" w:space="0" w:color="auto"/>
              <w:tr2bl w:val="thinThickSmallGap" w:sz="24" w:space="0" w:color="2217AD"/>
            </w:tcBorders>
          </w:tcPr>
          <w:p w:rsidR="00DD034A" w:rsidRDefault="00DD034A" w:rsidP="001C0D24">
            <w:pPr>
              <w:spacing w:after="0"/>
              <w:rPr>
                <w:rFonts w:ascii="Georgia" w:hAnsi="Georgia"/>
                <w:sz w:val="18"/>
                <w:szCs w:val="24"/>
              </w:rPr>
            </w:pPr>
          </w:p>
        </w:tc>
      </w:tr>
    </w:tbl>
    <w:p w:rsidR="00900491" w:rsidRPr="001C0D24" w:rsidRDefault="00900491" w:rsidP="001C0D24">
      <w:pPr>
        <w:spacing w:after="0"/>
        <w:rPr>
          <w:rFonts w:ascii="Georgia" w:hAnsi="Georgia"/>
          <w:sz w:val="18"/>
          <w:szCs w:val="24"/>
        </w:rPr>
      </w:pPr>
    </w:p>
    <w:sectPr w:rsidR="00900491" w:rsidRPr="001C0D24" w:rsidSect="009B6989">
      <w:headerReference w:type="even" r:id="rId21"/>
      <w:headerReference w:type="default" r:id="rId22"/>
      <w:footerReference w:type="default" r:id="rId23"/>
      <w:headerReference w:type="first" r:id="rId24"/>
      <w:pgSz w:w="12240" w:h="15840"/>
      <w:pgMar w:top="547" w:right="1440" w:bottom="720" w:left="1440" w:header="720" w:footer="187" w:gutter="0"/>
      <w:pgBorders w:offsetFrom="page">
        <w:top w:val="starsShadowed" w:sz="12" w:space="24" w:color="auto"/>
        <w:left w:val="starsShadowed" w:sz="12" w:space="24" w:color="auto"/>
        <w:bottom w:val="starsShadowed" w:sz="12" w:space="24" w:color="auto"/>
        <w:right w:val="starsShadowed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3BCB" w:rsidRDefault="00E53BCB" w:rsidP="00B522A6">
      <w:pPr>
        <w:spacing w:after="0" w:line="240" w:lineRule="auto"/>
      </w:pPr>
      <w:r>
        <w:separator/>
      </w:r>
    </w:p>
  </w:endnote>
  <w:endnote w:type="continuationSeparator" w:id="0">
    <w:p w:rsidR="00E53BCB" w:rsidRDefault="00E53BCB" w:rsidP="00B52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24060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9B6989" w:rsidRDefault="009B6989">
            <w:pPr>
              <w:pStyle w:val="Footer"/>
              <w:jc w:val="center"/>
            </w:pPr>
            <w:r w:rsidRPr="009B6989">
              <w:rPr>
                <w:sz w:val="36"/>
              </w:rPr>
              <w:t xml:space="preserve">Page </w:t>
            </w:r>
            <w:r w:rsidRPr="009B6989">
              <w:rPr>
                <w:b/>
                <w:bCs/>
                <w:sz w:val="40"/>
                <w:szCs w:val="24"/>
              </w:rPr>
              <w:fldChar w:fldCharType="begin"/>
            </w:r>
            <w:r w:rsidRPr="009B6989">
              <w:rPr>
                <w:b/>
                <w:bCs/>
                <w:sz w:val="36"/>
              </w:rPr>
              <w:instrText xml:space="preserve"> PAGE </w:instrText>
            </w:r>
            <w:r w:rsidRPr="009B6989">
              <w:rPr>
                <w:b/>
                <w:bCs/>
                <w:sz w:val="40"/>
                <w:szCs w:val="24"/>
              </w:rPr>
              <w:fldChar w:fldCharType="separate"/>
            </w:r>
            <w:r w:rsidR="00624E2F">
              <w:rPr>
                <w:b/>
                <w:bCs/>
                <w:noProof/>
                <w:sz w:val="36"/>
              </w:rPr>
              <w:t>1</w:t>
            </w:r>
            <w:r w:rsidRPr="009B6989">
              <w:rPr>
                <w:b/>
                <w:bCs/>
                <w:sz w:val="40"/>
                <w:szCs w:val="24"/>
              </w:rPr>
              <w:fldChar w:fldCharType="end"/>
            </w:r>
            <w:r w:rsidRPr="009B6989">
              <w:rPr>
                <w:sz w:val="36"/>
              </w:rPr>
              <w:t xml:space="preserve"> of </w:t>
            </w:r>
            <w:r w:rsidRPr="009B6989">
              <w:rPr>
                <w:b/>
                <w:bCs/>
                <w:sz w:val="40"/>
                <w:szCs w:val="24"/>
              </w:rPr>
              <w:fldChar w:fldCharType="begin"/>
            </w:r>
            <w:r w:rsidRPr="009B6989">
              <w:rPr>
                <w:b/>
                <w:bCs/>
                <w:sz w:val="36"/>
              </w:rPr>
              <w:instrText xml:space="preserve"> NUMPAGES  </w:instrText>
            </w:r>
            <w:r w:rsidRPr="009B6989">
              <w:rPr>
                <w:b/>
                <w:bCs/>
                <w:sz w:val="40"/>
                <w:szCs w:val="24"/>
              </w:rPr>
              <w:fldChar w:fldCharType="separate"/>
            </w:r>
            <w:r w:rsidR="00624E2F">
              <w:rPr>
                <w:b/>
                <w:bCs/>
                <w:noProof/>
                <w:sz w:val="36"/>
              </w:rPr>
              <w:t>2</w:t>
            </w:r>
            <w:r w:rsidRPr="009B6989">
              <w:rPr>
                <w:b/>
                <w:bCs/>
                <w:sz w:val="40"/>
                <w:szCs w:val="24"/>
              </w:rPr>
              <w:fldChar w:fldCharType="end"/>
            </w:r>
          </w:p>
        </w:sdtContent>
      </w:sdt>
    </w:sdtContent>
  </w:sdt>
  <w:p w:rsidR="00764E62" w:rsidRDefault="00764E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3BCB" w:rsidRDefault="00E53BCB" w:rsidP="00B522A6">
      <w:pPr>
        <w:spacing w:after="0" w:line="240" w:lineRule="auto"/>
      </w:pPr>
      <w:r>
        <w:separator/>
      </w:r>
    </w:p>
  </w:footnote>
  <w:footnote w:type="continuationSeparator" w:id="0">
    <w:p w:rsidR="00E53BCB" w:rsidRDefault="00E53BCB" w:rsidP="00B52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989" w:rsidRDefault="00624E2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7042454" o:spid="_x0000_s2050" type="#_x0000_t136" style="position:absolute;margin-left:0;margin-top:0;width:439.9pt;height:219.95pt;rotation:315;z-index:-251655168;mso-position-horizontal:center;mso-position-horizontal-relative:margin;mso-position-vertical:center;mso-position-vertical-relative:margin" o:allowincell="f" fillcolor="#0070c0" stroked="f">
          <v:fill opacity=".5"/>
          <v:textpath style="font-family:&quot;Calibri&quot;;font-size:1pt" string="ICT Skil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808"/>
      <w:gridCol w:w="6552"/>
    </w:tblGrid>
    <w:tr w:rsidR="00B522A6" w:rsidTr="00764E62">
      <w:tc>
        <w:tcPr>
          <w:tcW w:w="1500" w:type="pct"/>
          <w:tcBorders>
            <w:bottom w:val="single" w:sz="4" w:space="0" w:color="943634" w:themeColor="accent2" w:themeShade="BF"/>
          </w:tcBorders>
          <w:shd w:val="clear" w:color="auto" w:fill="C00000"/>
          <w:vAlign w:val="bottom"/>
        </w:tcPr>
        <w:p w:rsidR="00B522A6" w:rsidRDefault="00624E2F" w:rsidP="00652B22">
          <w:pPr>
            <w:pStyle w:val="Header"/>
            <w:jc w:val="right"/>
            <w:rPr>
              <w:color w:val="FFFFFF" w:themeColor="background1"/>
            </w:rPr>
          </w:pPr>
          <w:sdt>
            <w:sdtPr>
              <w:rPr>
                <w:color w:val="FFFFFF" w:themeColor="background1"/>
              </w:rPr>
              <w:alias w:val="Date"/>
              <w:id w:val="77625188"/>
              <w:placeholder>
                <w:docPart w:val="83C96BD5FC9B498FB88EE9A968BA045C"/>
              </w:placeholder>
              <w:dataBinding w:prefixMappings="xmlns:ns0='http://schemas.microsoft.com/office/2006/coverPageProps'" w:xpath="/ns0:CoverPageProperties[1]/ns0:PublishDate[1]" w:storeItemID="{55AF091B-3C7A-41E3-B477-F2FDAA23CFDA}"/>
              <w:date w:fullDate="2025-12-11T00:00:00Z">
                <w:dateFormat w:val="MMMM d, yyyy"/>
                <w:lid w:val="en-US"/>
                <w:storeMappedDataAs w:val="dateTime"/>
                <w:calendar w:val="gregorian"/>
              </w:date>
            </w:sdtPr>
            <w:sdtEndPr/>
            <w:sdtContent>
              <w:r w:rsidR="00652B22">
                <w:rPr>
                  <w:color w:val="FFFFFF" w:themeColor="background1"/>
                </w:rPr>
                <w:t>December 11, 2025</w:t>
              </w:r>
            </w:sdtContent>
          </w:sdt>
        </w:p>
      </w:tc>
      <w:tc>
        <w:tcPr>
          <w:tcW w:w="4000" w:type="pct"/>
          <w:tcBorders>
            <w:bottom w:val="single" w:sz="4" w:space="0" w:color="auto"/>
          </w:tcBorders>
          <w:vAlign w:val="bottom"/>
        </w:tcPr>
        <w:p w:rsidR="00B522A6" w:rsidRPr="00B522A6" w:rsidRDefault="00B522A6" w:rsidP="00B522A6">
          <w:pPr>
            <w:pStyle w:val="Header"/>
            <w:rPr>
              <w:rFonts w:ascii="Tahoma" w:hAnsi="Tahoma" w:cs="Tahoma"/>
              <w:color w:val="FF0000"/>
              <w:sz w:val="28"/>
            </w:rPr>
          </w:pPr>
          <w:r w:rsidRPr="00B522A6">
            <w:rPr>
              <w:rFonts w:ascii="Tahoma" w:hAnsi="Tahoma" w:cs="Tahoma"/>
              <w:b/>
              <w:bCs/>
              <w:color w:val="FF0000"/>
              <w:sz w:val="28"/>
            </w:rPr>
            <w:t>[</w:t>
          </w:r>
          <w:sdt>
            <w:sdtPr>
              <w:rPr>
                <w:rFonts w:ascii="Tahoma" w:hAnsi="Tahoma" w:cs="Tahoma"/>
                <w:b/>
                <w:bCs/>
                <w:caps/>
                <w:color w:val="FF0000"/>
                <w:sz w:val="28"/>
              </w:rPr>
              <w:alias w:val="Title"/>
              <w:id w:val="77625180"/>
              <w:placeholder>
                <w:docPart w:val="F806850832C648C3BF5EA1866B4C4947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Pr="00B522A6">
                <w:rPr>
                  <w:rFonts w:ascii="Tahoma" w:hAnsi="Tahoma" w:cs="Tahoma"/>
                  <w:b/>
                  <w:bCs/>
                  <w:caps/>
                  <w:color w:val="FF0000"/>
                  <w:sz w:val="28"/>
                </w:rPr>
                <w:t>computer society of Kenya</w:t>
              </w:r>
            </w:sdtContent>
          </w:sdt>
          <w:r w:rsidRPr="00B522A6">
            <w:rPr>
              <w:rFonts w:ascii="Tahoma" w:hAnsi="Tahoma" w:cs="Tahoma"/>
              <w:b/>
              <w:bCs/>
              <w:color w:val="FF0000"/>
              <w:sz w:val="28"/>
            </w:rPr>
            <w:t>]</w:t>
          </w:r>
        </w:p>
      </w:tc>
    </w:tr>
  </w:tbl>
  <w:p w:rsidR="00B522A6" w:rsidRDefault="00624E2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7042455" o:spid="_x0000_s2052" type="#_x0000_t136" style="position:absolute;margin-left:0;margin-top:0;width:439.9pt;height:219.95pt;rotation:315;z-index:-251653120;mso-position-horizontal:center;mso-position-horizontal-relative:margin;mso-position-vertical:center;mso-position-vertical-relative:margin" o:allowincell="f" fillcolor="#0070c0" stroked="f">
          <v:fill opacity=".5"/>
          <v:textpath style="font-family:&quot;Calibri&quot;;font-size:1pt" string="ICT Skill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989" w:rsidRDefault="00624E2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7042453" o:spid="_x0000_s2049" type="#_x0000_t136" style="position:absolute;margin-left:0;margin-top:0;width:439.9pt;height:219.95pt;rotation:315;z-index:-251657216;mso-position-horizontal:center;mso-position-horizontal-relative:margin;mso-position-vertical:center;mso-position-vertical-relative:margin" o:allowincell="f" fillcolor="#0070c0" stroked="f">
          <v:fill opacity=".5"/>
          <v:textpath style="font-family:&quot;Calibri&quot;;font-size:1pt" string="ICT Skil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69.25pt;height:138.75pt" o:bullet="t">
        <v:imagedata r:id="rId1" o:title="ruralnet ict logo"/>
      </v:shape>
    </w:pict>
  </w:numPicBullet>
  <w:numPicBullet w:numPicBulletId="1">
    <w:pict>
      <v:shape id="_x0000_i1030" type="#_x0000_t75" style="width:11.25pt;height:11.25pt" o:bullet="t">
        <v:imagedata r:id="rId2" o:title="BD14691_"/>
      </v:shape>
    </w:pict>
  </w:numPicBullet>
  <w:abstractNum w:abstractNumId="0" w15:restartNumberingAfterBreak="0">
    <w:nsid w:val="0B9D473C"/>
    <w:multiLevelType w:val="multilevel"/>
    <w:tmpl w:val="F99A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7462"/>
    <w:multiLevelType w:val="multilevel"/>
    <w:tmpl w:val="3530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552FE"/>
    <w:multiLevelType w:val="multilevel"/>
    <w:tmpl w:val="429CEA0A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31117"/>
    <w:multiLevelType w:val="multilevel"/>
    <w:tmpl w:val="934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12F40"/>
    <w:multiLevelType w:val="multilevel"/>
    <w:tmpl w:val="B446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6786D"/>
    <w:multiLevelType w:val="multilevel"/>
    <w:tmpl w:val="8BAC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A3DFC"/>
    <w:multiLevelType w:val="multilevel"/>
    <w:tmpl w:val="76A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40FC0"/>
    <w:multiLevelType w:val="multilevel"/>
    <w:tmpl w:val="F17EFAA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A5C0F"/>
    <w:multiLevelType w:val="multilevel"/>
    <w:tmpl w:val="E65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3506F"/>
    <w:multiLevelType w:val="multilevel"/>
    <w:tmpl w:val="CB5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645DE"/>
    <w:multiLevelType w:val="multilevel"/>
    <w:tmpl w:val="0C66F16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1085D"/>
    <w:multiLevelType w:val="multilevel"/>
    <w:tmpl w:val="EFF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52DFB"/>
    <w:multiLevelType w:val="multilevel"/>
    <w:tmpl w:val="514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35312"/>
    <w:multiLevelType w:val="multilevel"/>
    <w:tmpl w:val="2B6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E34A2"/>
    <w:multiLevelType w:val="multilevel"/>
    <w:tmpl w:val="E26E3D10"/>
    <w:lvl w:ilvl="0">
      <w:start w:val="1"/>
      <w:numFmt w:val="bullet"/>
      <w:lvlText w:val="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14827"/>
    <w:multiLevelType w:val="multilevel"/>
    <w:tmpl w:val="AD3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12"/>
  </w:num>
  <w:num w:numId="4">
    <w:abstractNumId w:val="4"/>
  </w:num>
  <w:num w:numId="5">
    <w:abstractNumId w:val="1"/>
  </w:num>
  <w:num w:numId="6">
    <w:abstractNumId w:val="11"/>
  </w:num>
  <w:num w:numId="7">
    <w:abstractNumId w:val="8"/>
  </w:num>
  <w:num w:numId="8">
    <w:abstractNumId w:val="0"/>
  </w:num>
  <w:num w:numId="9">
    <w:abstractNumId w:val="9"/>
  </w:num>
  <w:num w:numId="10">
    <w:abstractNumId w:val="13"/>
  </w:num>
  <w:num w:numId="11">
    <w:abstractNumId w:val="5"/>
  </w:num>
  <w:num w:numId="12">
    <w:abstractNumId w:val="6"/>
  </w:num>
  <w:num w:numId="13">
    <w:abstractNumId w:val="7"/>
  </w:num>
  <w:num w:numId="14">
    <w:abstractNumId w:val="14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8D"/>
    <w:rsid w:val="0000741E"/>
    <w:rsid w:val="00090633"/>
    <w:rsid w:val="000C130A"/>
    <w:rsid w:val="000F0AD2"/>
    <w:rsid w:val="00100A97"/>
    <w:rsid w:val="00113C40"/>
    <w:rsid w:val="001313E0"/>
    <w:rsid w:val="0017180E"/>
    <w:rsid w:val="00176087"/>
    <w:rsid w:val="00185D57"/>
    <w:rsid w:val="001A4137"/>
    <w:rsid w:val="001C0D24"/>
    <w:rsid w:val="00234ED6"/>
    <w:rsid w:val="002A2FB1"/>
    <w:rsid w:val="002D4D3A"/>
    <w:rsid w:val="003A5E8D"/>
    <w:rsid w:val="003A6F2E"/>
    <w:rsid w:val="00564A2D"/>
    <w:rsid w:val="00611408"/>
    <w:rsid w:val="00624E2F"/>
    <w:rsid w:val="00652B22"/>
    <w:rsid w:val="00694D73"/>
    <w:rsid w:val="006D42B8"/>
    <w:rsid w:val="00764E62"/>
    <w:rsid w:val="007E0B3E"/>
    <w:rsid w:val="00816BDB"/>
    <w:rsid w:val="008202C5"/>
    <w:rsid w:val="008D38CA"/>
    <w:rsid w:val="00900491"/>
    <w:rsid w:val="00967EBA"/>
    <w:rsid w:val="009755E4"/>
    <w:rsid w:val="009B6989"/>
    <w:rsid w:val="00A054C2"/>
    <w:rsid w:val="00A53C17"/>
    <w:rsid w:val="00A838E7"/>
    <w:rsid w:val="00AE76D8"/>
    <w:rsid w:val="00B51FA2"/>
    <w:rsid w:val="00B522A6"/>
    <w:rsid w:val="00B56D82"/>
    <w:rsid w:val="00B56FC6"/>
    <w:rsid w:val="00BF5E61"/>
    <w:rsid w:val="00C37E00"/>
    <w:rsid w:val="00C4297F"/>
    <w:rsid w:val="00C9224E"/>
    <w:rsid w:val="00D76FD3"/>
    <w:rsid w:val="00D94AEB"/>
    <w:rsid w:val="00DD034A"/>
    <w:rsid w:val="00DD2AEF"/>
    <w:rsid w:val="00E231AF"/>
    <w:rsid w:val="00E53BCB"/>
    <w:rsid w:val="00E90936"/>
    <w:rsid w:val="00F223B6"/>
    <w:rsid w:val="00F2438D"/>
    <w:rsid w:val="00F25C50"/>
    <w:rsid w:val="00F417BB"/>
    <w:rsid w:val="00FA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6EC5D29F"/>
  <w15:docId w15:val="{72271A07-AEB9-413C-A84D-B18EE5714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7E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37E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7E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37E0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37E0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1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30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F5E6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522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2A6"/>
  </w:style>
  <w:style w:type="paragraph" w:styleId="Footer">
    <w:name w:val="footer"/>
    <w:basedOn w:val="Normal"/>
    <w:link w:val="FooterChar"/>
    <w:uiPriority w:val="99"/>
    <w:unhideWhenUsed/>
    <w:rsid w:val="00B522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2A6"/>
  </w:style>
  <w:style w:type="character" w:styleId="Hyperlink">
    <w:name w:val="Hyperlink"/>
    <w:basedOn w:val="DefaultParagraphFont"/>
    <w:uiPriority w:val="99"/>
    <w:unhideWhenUsed/>
    <w:rsid w:val="002D4D3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22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76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e-bracket">
    <w:name w:val="cite-bracket"/>
    <w:basedOn w:val="DefaultParagraphFont"/>
    <w:rsid w:val="00176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en.wikipedia.org/wiki/List_of_universities_and_colleges_in_Kenya" TargetMode="External"/><Relationship Id="rId18" Type="http://schemas.openxmlformats.org/officeDocument/2006/relationships/image" Target="media/image6.jpe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List_of_universities_and_colleges_in_Kenya" TargetMode="External"/><Relationship Id="rId17" Type="http://schemas.openxmlformats.org/officeDocument/2006/relationships/image" Target="media/image5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List_of_universities_and_colleges_in_Kenya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List_of_universities_and_colleges_in_Kenya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en.wikipedia.org/wiki/TVET_(Technical_and_Vocational_Education_and_Training)" TargetMode="Externa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List_of_universities_and_colleges_in_Kenya" TargetMode="External"/><Relationship Id="rId14" Type="http://schemas.openxmlformats.org/officeDocument/2006/relationships/hyperlink" Target="https://en.wikipedia.org/wiki/List_of_universities_and_colleges_in_Kenya" TargetMode="External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3C96BD5FC9B498FB88EE9A968BA0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8A19C-783A-4F87-A253-76E67DE503A1}"/>
      </w:docPartPr>
      <w:docPartBody>
        <w:p w:rsidR="00FE2B6F" w:rsidRDefault="009621A4" w:rsidP="009621A4">
          <w:pPr>
            <w:pStyle w:val="83C96BD5FC9B498FB88EE9A968BA045C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F806850832C648C3BF5EA1866B4C49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25263-3F5A-49F1-8C2F-E3897A539C19}"/>
      </w:docPartPr>
      <w:docPartBody>
        <w:p w:rsidR="00FE2B6F" w:rsidRDefault="009621A4" w:rsidP="009621A4">
          <w:pPr>
            <w:pStyle w:val="F806850832C648C3BF5EA1866B4C4947"/>
          </w:pPr>
          <w:r>
            <w:rPr>
              <w:b/>
              <w:bCs/>
              <w:caps/>
              <w:sz w:val="24"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1A4"/>
    <w:rsid w:val="002C2125"/>
    <w:rsid w:val="004B67A4"/>
    <w:rsid w:val="009621A4"/>
    <w:rsid w:val="00FE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21A4"/>
    <w:rPr>
      <w:color w:val="808080"/>
    </w:rPr>
  </w:style>
  <w:style w:type="paragraph" w:customStyle="1" w:styleId="83C96BD5FC9B498FB88EE9A968BA045C">
    <w:name w:val="83C96BD5FC9B498FB88EE9A968BA045C"/>
    <w:rsid w:val="009621A4"/>
  </w:style>
  <w:style w:type="paragraph" w:customStyle="1" w:styleId="F806850832C648C3BF5EA1866B4C4947">
    <w:name w:val="F806850832C648C3BF5EA1866B4C4947"/>
    <w:rsid w:val="009621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society of Kenya</vt:lpstr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society of Kenya</dc:title>
  <dc:creator>Windows User</dc:creator>
  <cp:lastModifiedBy>RURALNET 2025</cp:lastModifiedBy>
  <cp:revision>2</cp:revision>
  <cp:lastPrinted>2025-07-30T07:08:00Z</cp:lastPrinted>
  <dcterms:created xsi:type="dcterms:W3CDTF">2025-12-11T12:29:00Z</dcterms:created>
  <dcterms:modified xsi:type="dcterms:W3CDTF">2025-12-11T12:29:00Z</dcterms:modified>
</cp:coreProperties>
</file>