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E1D" w:rsidRPr="00444865" w:rsidRDefault="00D227F1" w:rsidP="00A0513F">
      <w:pPr>
        <w:pStyle w:val="PlainText"/>
        <w:rPr>
          <w:rFonts w:ascii="Times New Roman" w:hAnsi="Times New Roman" w:cs="Times New Roman"/>
          <w:b/>
          <w:color w:val="FF0000"/>
          <w:sz w:val="28"/>
          <w:u w:val="single"/>
        </w:rPr>
      </w:pPr>
      <w:r w:rsidRPr="00444865">
        <w:rPr>
          <w:rFonts w:ascii="Times New Roman" w:hAnsi="Times New Roman" w:cs="Times New Roman"/>
          <w:b/>
          <w:color w:val="FF0000"/>
          <w:sz w:val="28"/>
          <w:u w:val="single"/>
        </w:rPr>
        <w:t>Background</w:t>
      </w:r>
    </w:p>
    <w:p w:rsidR="00F90E1D" w:rsidRPr="00444865" w:rsidRDefault="00F90E1D" w:rsidP="00A0513F">
      <w:pPr>
        <w:pStyle w:val="PlainText"/>
        <w:rPr>
          <w:rFonts w:ascii="Times New Roman" w:hAnsi="Times New Roman" w:cs="Times New Roman"/>
          <w:sz w:val="24"/>
        </w:rPr>
      </w:pPr>
    </w:p>
    <w:p w:rsidR="00F90E1D" w:rsidRPr="00444865" w:rsidRDefault="00D227F1" w:rsidP="00A0513F">
      <w:pPr>
        <w:pStyle w:val="PlainText"/>
        <w:rPr>
          <w:rFonts w:ascii="Times New Roman" w:hAnsi="Times New Roman" w:cs="Times New Roman"/>
          <w:sz w:val="24"/>
        </w:rPr>
      </w:pPr>
      <w:proofErr w:type="spellStart"/>
      <w:r w:rsidRPr="00444865">
        <w:rPr>
          <w:rFonts w:ascii="Times New Roman" w:hAnsi="Times New Roman" w:cs="Times New Roman"/>
          <w:sz w:val="24"/>
        </w:rPr>
        <w:t>Ruralnet</w:t>
      </w:r>
      <w:proofErr w:type="spellEnd"/>
      <w:r w:rsidRPr="00444865">
        <w:rPr>
          <w:rFonts w:ascii="Times New Roman" w:hAnsi="Times New Roman" w:cs="Times New Roman"/>
          <w:sz w:val="24"/>
        </w:rPr>
        <w:t xml:space="preserve"> ICT Academy (RICT) is an ongoing project aimed at providing ICT education to the rural population located in </w:t>
      </w:r>
      <w:proofErr w:type="spellStart"/>
      <w:r w:rsidRPr="00444865">
        <w:rPr>
          <w:rFonts w:ascii="Times New Roman" w:hAnsi="Times New Roman" w:cs="Times New Roman"/>
          <w:sz w:val="24"/>
        </w:rPr>
        <w:t>Siaya</w:t>
      </w:r>
      <w:proofErr w:type="spellEnd"/>
      <w:r w:rsidRPr="00444865">
        <w:rPr>
          <w:rFonts w:ascii="Times New Roman" w:hAnsi="Times New Roman" w:cs="Times New Roman"/>
          <w:sz w:val="24"/>
        </w:rPr>
        <w:t xml:space="preserve"> County in a town called </w:t>
      </w:r>
      <w:proofErr w:type="spellStart"/>
      <w:r w:rsidRPr="00444865">
        <w:rPr>
          <w:rFonts w:ascii="Times New Roman" w:hAnsi="Times New Roman" w:cs="Times New Roman"/>
          <w:sz w:val="24"/>
        </w:rPr>
        <w:t>Ugunja</w:t>
      </w:r>
      <w:proofErr w:type="spellEnd"/>
      <w:r w:rsidRPr="00444865">
        <w:rPr>
          <w:rFonts w:ascii="Times New Roman" w:hAnsi="Times New Roman" w:cs="Times New Roman"/>
          <w:sz w:val="24"/>
        </w:rPr>
        <w:t xml:space="preserve"> along </w:t>
      </w:r>
      <w:proofErr w:type="spellStart"/>
      <w:r w:rsidRPr="00444865">
        <w:rPr>
          <w:rFonts w:ascii="Times New Roman" w:hAnsi="Times New Roman" w:cs="Times New Roman"/>
          <w:sz w:val="24"/>
        </w:rPr>
        <w:t>Busia</w:t>
      </w:r>
      <w:proofErr w:type="spellEnd"/>
      <w:r w:rsidRPr="00444865">
        <w:rPr>
          <w:rFonts w:ascii="Times New Roman" w:hAnsi="Times New Roman" w:cs="Times New Roman"/>
          <w:sz w:val="24"/>
        </w:rPr>
        <w:t xml:space="preserve">-Kisumu highway. The Academy aims to bridge the digital divide between rural and urban areas by offering high-quality training to the rural population. The Academy offers a range of courses, including computer basics, web design, programming and digital marketing. </w:t>
      </w:r>
    </w:p>
    <w:p w:rsidR="00F90E1D" w:rsidRPr="00444865" w:rsidRDefault="00F90E1D" w:rsidP="00A0513F">
      <w:pPr>
        <w:pStyle w:val="PlainText"/>
        <w:rPr>
          <w:rFonts w:ascii="Times New Roman" w:hAnsi="Times New Roman" w:cs="Times New Roman"/>
          <w:sz w:val="24"/>
        </w:rPr>
      </w:pPr>
    </w:p>
    <w:p w:rsidR="00F90E1D"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Computer training services, as shown in our plan, have an excellent profitability level and growth rate. Our competitive edge along with new training techniques puts RICT at the forefront of training services. We are living in an age where computer knowledge is a must and the market for computer training services is booming.</w:t>
      </w:r>
    </w:p>
    <w:p w:rsidR="00F90E1D" w:rsidRPr="00444865" w:rsidRDefault="00F90E1D" w:rsidP="00A0513F">
      <w:pPr>
        <w:pStyle w:val="PlainText"/>
        <w:rPr>
          <w:rFonts w:ascii="Times New Roman" w:hAnsi="Times New Roman" w:cs="Times New Roman"/>
          <w:sz w:val="24"/>
        </w:rPr>
      </w:pPr>
      <w:bookmarkStart w:id="0" w:name="_GoBack"/>
      <w:bookmarkEnd w:id="0"/>
    </w:p>
    <w:p w:rsidR="00F90E1D"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Our training center will differ from the traditional computer training services usually offered by colleges and universities because of our added personal touch and premium resources.</w:t>
      </w:r>
    </w:p>
    <w:p w:rsidR="00F90E1D" w:rsidRPr="00444865" w:rsidRDefault="00F90E1D" w:rsidP="00A0513F">
      <w:pPr>
        <w:pStyle w:val="PlainText"/>
        <w:rPr>
          <w:rFonts w:ascii="Times New Roman" w:hAnsi="Times New Roman" w:cs="Times New Roman"/>
          <w:sz w:val="24"/>
        </w:rPr>
      </w:pPr>
    </w:p>
    <w:tbl>
      <w:tblPr>
        <w:tblStyle w:val="TableGrid"/>
        <w:tblW w:w="0" w:type="auto"/>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Look w:val="04A0" w:firstRow="1" w:lastRow="0" w:firstColumn="1" w:lastColumn="0" w:noHBand="0" w:noVBand="1"/>
      </w:tblPr>
      <w:tblGrid>
        <w:gridCol w:w="2167"/>
        <w:gridCol w:w="2556"/>
        <w:gridCol w:w="1977"/>
        <w:gridCol w:w="2507"/>
      </w:tblGrid>
      <w:tr w:rsidR="00D227F1" w:rsidRPr="00444865" w:rsidTr="00E4379C">
        <w:tc>
          <w:tcPr>
            <w:tcW w:w="2173"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s/no</w:t>
            </w:r>
          </w:p>
        </w:tc>
        <w:tc>
          <w:tcPr>
            <w:tcW w:w="2560"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Unit name</w:t>
            </w:r>
          </w:p>
        </w:tc>
        <w:tc>
          <w:tcPr>
            <w:tcW w:w="1982"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Score</w:t>
            </w:r>
          </w:p>
        </w:tc>
        <w:tc>
          <w:tcPr>
            <w:tcW w:w="2512"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grade</w:t>
            </w:r>
          </w:p>
        </w:tc>
      </w:tr>
      <w:tr w:rsidR="00D227F1" w:rsidRPr="00444865" w:rsidTr="00E4379C">
        <w:tc>
          <w:tcPr>
            <w:tcW w:w="2173"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1</w:t>
            </w:r>
          </w:p>
        </w:tc>
        <w:tc>
          <w:tcPr>
            <w:tcW w:w="2560"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introduction</w:t>
            </w:r>
          </w:p>
        </w:tc>
        <w:tc>
          <w:tcPr>
            <w:tcW w:w="1982"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92</w:t>
            </w:r>
          </w:p>
        </w:tc>
        <w:tc>
          <w:tcPr>
            <w:tcW w:w="2512" w:type="dxa"/>
          </w:tcPr>
          <w:p w:rsidR="00D227F1"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t>distinction</w:t>
            </w:r>
          </w:p>
        </w:tc>
      </w:tr>
      <w:tr w:rsidR="00D227F1" w:rsidRPr="00444865" w:rsidTr="00E4379C">
        <w:tc>
          <w:tcPr>
            <w:tcW w:w="2173" w:type="dxa"/>
          </w:tcPr>
          <w:p w:rsidR="00D227F1" w:rsidRPr="00444865" w:rsidRDefault="00D227F1" w:rsidP="00A0513F">
            <w:pPr>
              <w:pStyle w:val="PlainText"/>
              <w:rPr>
                <w:rFonts w:ascii="Times New Roman" w:hAnsi="Times New Roman" w:cs="Times New Roman"/>
                <w:sz w:val="24"/>
              </w:rPr>
            </w:pPr>
          </w:p>
        </w:tc>
        <w:tc>
          <w:tcPr>
            <w:tcW w:w="2560" w:type="dxa"/>
          </w:tcPr>
          <w:p w:rsidR="00D227F1" w:rsidRPr="00444865" w:rsidRDefault="00D227F1" w:rsidP="00A0513F">
            <w:pPr>
              <w:pStyle w:val="PlainText"/>
              <w:rPr>
                <w:rFonts w:ascii="Times New Roman" w:hAnsi="Times New Roman" w:cs="Times New Roman"/>
                <w:sz w:val="24"/>
              </w:rPr>
            </w:pPr>
          </w:p>
        </w:tc>
        <w:tc>
          <w:tcPr>
            <w:tcW w:w="1982" w:type="dxa"/>
          </w:tcPr>
          <w:p w:rsidR="00D227F1" w:rsidRPr="00444865" w:rsidRDefault="00D227F1" w:rsidP="00A0513F">
            <w:pPr>
              <w:pStyle w:val="PlainText"/>
              <w:rPr>
                <w:rFonts w:ascii="Times New Roman" w:hAnsi="Times New Roman" w:cs="Times New Roman"/>
                <w:sz w:val="24"/>
              </w:rPr>
            </w:pPr>
          </w:p>
        </w:tc>
        <w:tc>
          <w:tcPr>
            <w:tcW w:w="2512" w:type="dxa"/>
          </w:tcPr>
          <w:p w:rsidR="00D227F1" w:rsidRPr="00444865" w:rsidRDefault="00D227F1" w:rsidP="00A0513F">
            <w:pPr>
              <w:pStyle w:val="PlainText"/>
              <w:rPr>
                <w:rFonts w:ascii="Times New Roman" w:hAnsi="Times New Roman" w:cs="Times New Roman"/>
                <w:sz w:val="24"/>
              </w:rPr>
            </w:pPr>
          </w:p>
        </w:tc>
      </w:tr>
    </w:tbl>
    <w:p w:rsidR="00A0513F" w:rsidRPr="00444865" w:rsidRDefault="00D227F1" w:rsidP="00A0513F">
      <w:pPr>
        <w:pStyle w:val="PlainText"/>
        <w:rPr>
          <w:rFonts w:ascii="Times New Roman" w:hAnsi="Times New Roman" w:cs="Times New Roman"/>
          <w:sz w:val="24"/>
        </w:rPr>
      </w:pPr>
      <w:r w:rsidRPr="00444865">
        <w:rPr>
          <w:rFonts w:ascii="Times New Roman" w:hAnsi="Times New Roman" w:cs="Times New Roman"/>
          <w:sz w:val="24"/>
        </w:rPr>
        <w:cr/>
      </w:r>
      <w:r w:rsidRPr="00444865">
        <w:rPr>
          <w:rFonts w:ascii="Times New Roman" w:hAnsi="Times New Roman" w:cs="Times New Roman"/>
          <w:sz w:val="24"/>
        </w:rPr>
        <w:cr/>
      </w:r>
      <w:r w:rsidRPr="00444865">
        <w:rPr>
          <w:rFonts w:ascii="Times New Roman" w:hAnsi="Times New Roman" w:cs="Times New Roman"/>
          <w:sz w:val="24"/>
        </w:rPr>
        <w:cr/>
      </w:r>
      <w:r w:rsidRPr="00444865">
        <w:rPr>
          <w:rFonts w:ascii="Times New Roman" w:hAnsi="Times New Roman" w:cs="Times New Roman"/>
          <w:sz w:val="24"/>
        </w:rPr>
        <w:cr/>
      </w:r>
      <w:r w:rsidRPr="00444865">
        <w:rPr>
          <w:rFonts w:ascii="Times New Roman" w:hAnsi="Times New Roman" w:cs="Times New Roman"/>
          <w:sz w:val="24"/>
        </w:rPr>
        <w:cr/>
      </w:r>
    </w:p>
    <w:sectPr w:rsidR="00A0513F" w:rsidRPr="00444865" w:rsidSect="00A0513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FA2"/>
    <w:rsid w:val="00444865"/>
    <w:rsid w:val="00A0513F"/>
    <w:rsid w:val="00D227F1"/>
    <w:rsid w:val="00E4379C"/>
    <w:rsid w:val="00F70FA2"/>
    <w:rsid w:val="00F90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B35FDB-A6D2-47CB-9366-3FB727479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0513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0513F"/>
    <w:rPr>
      <w:rFonts w:ascii="Consolas" w:hAnsi="Consolas"/>
      <w:sz w:val="21"/>
      <w:szCs w:val="21"/>
    </w:rPr>
  </w:style>
  <w:style w:type="table" w:styleId="TableGrid">
    <w:name w:val="Table Grid"/>
    <w:basedOn w:val="TableNormal"/>
    <w:uiPriority w:val="39"/>
    <w:rsid w:val="00D227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153</Words>
  <Characters>875</Characters>
  <Application>Microsoft Office Word</Application>
  <DocSecurity>0</DocSecurity>
  <Lines>7</Lines>
  <Paragraphs>2</Paragraphs>
  <ScaleCrop>false</ScaleCrop>
  <Company/>
  <LinksUpToDate>false</LinksUpToDate>
  <CharactersWithSpaces>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RURALNET 2025</dc:creator>
  <cp:keywords/>
  <dc:description/>
  <cp:lastModifiedBy>RURALNET 2025</cp:lastModifiedBy>
  <cp:revision>4</cp:revision>
  <dcterms:created xsi:type="dcterms:W3CDTF">2025-12-10T08:09:00Z</dcterms:created>
  <dcterms:modified xsi:type="dcterms:W3CDTF">2025-12-10T08:20:00Z</dcterms:modified>
</cp:coreProperties>
</file>