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Criar: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LB56CB (ROLÔ COM BANDÔ), TECIDO POLIÉSTER, COR BRANCA;</w:t>
      </w: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BF79, ROLÔ SEM BANDÔ, TECIDO POLÍESTER, COR ROSA | #c9afb2;</w:t>
      </w: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ROMANA IC 160, COR BEGE, TECIDO POLIÉSTER, LARGURA MÁXIMA 200 CM, ALTURA MÁXIMA 300 CM, RMIC160;</w:t>
      </w: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ROMANA LB47 , COR BRANCA, TECIDO POLIÉSTER, LARGURA MÁXIMA 200 CM, ALTURA MÁXIMA 300 CM, RMLB47;</w:t>
      </w: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BANDÔ AVULSO BRANCO, LARGURA MÍNIMA 60 CM, LARGURA MÁXIMA 300 CM, ALTURA FIXA 8 CM. BASE DE CÁLCULO: R$ 120 X LARGURA.</w:t>
      </w: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 60 CM ATÉ 100 CM O VALOR FIXO É R$ 120, METRAGEM MÍNIMA DE COBRANÇA. 101 CM EM DIANTE USAR A BASE ACIMA, 120 X LARGURA;</w:t>
      </w: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BANDÔ AVULSO CINZA E PRETO, LARGURA MÍNIMA 60 CM, LARGURA MÁXIMA 300 CM, ALTURA FIXA 8 CM. BASE DE CÁLCULO: R$ 125 X LARGURA.</w:t>
      </w: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 60 CM ATÉ 100 CM O VALOR FIXO É R$ 125, METRAGEM MÍNIMA DE COBRANÇA. 101 CM EM DIANTE USAR A BASE ACIMA, 125 X LARGURA;</w:t>
      </w: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GUIA LATERAL BRANCA, ALTURA MÍNIMA 60 CM, ALTURA MÁXIMA 300 CM, LARGURA FIXA 5,5 CM. BASE DE CÁLCULO: R$ 130 X ALTURA.</w:t>
      </w: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 60 CM ATÉ 100 CM O VALOR FIXO É R$ 130, METRAGEM MÍNIMA DE COBRANÇA. 101 CM EM DIANTE USAR A BASE ACIMA, 130 X ALTURA;</w:t>
      </w: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GUIA LATERAL CINZA E PRETA, ALTURA MÍNIMA 60 CM, ALTURA MÁXIMA 300 CM, LARGURA FIXA 5,5 CM. BASE DE CÁLCULO: R$ 140 X ALTURA.</w:t>
      </w: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 60 CM ATÉ 100 CM O VALOR FIXO É R$ 140, METRAGEM MÍNIMA DE COBRANÇA. 101 CM EM DIANTE USAR A BASE ACIMA, 140 X ALTURA;</w:t>
      </w: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Ajustes:</w:t>
      </w: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00B05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B050"/>
          <w:spacing w:val="0"/>
          <w:position w:val="0"/>
          <w:sz w:val="24"/>
          <w:shd w:fill="auto" w:val="clear"/>
        </w:rPr>
        <w:t xml:space="preserve">LARGURA MÁXIMA DOUBLE VISION 220 CM;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00B05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B050"/>
          <w:spacing w:val="0"/>
          <w:position w:val="0"/>
          <w:sz w:val="24"/>
          <w:shd w:fill="auto" w:val="clear"/>
        </w:rPr>
        <w:t xml:space="preserve">KIT BOX LARGURA MÁXIMA 240CM E ALTURA MÁXIMA 250 CM.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