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#1: Outland Adventures Case Study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Silver Team: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Shayla Bradley, Patrick Ellis, Yawa Hallo, Abigail Klein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Bellevue University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4, 2022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Rules: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EMPLOYEE is assigned to one DEPARTMENT.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DEPARTMENT can employ many EMPLOYEES.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CUSTOMER can purchase or rent multiple EQUIPMENT.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EQUIPMENT can be purchased or rented by multiple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EMPLOYEE can be assigned to multiple CUSTOMER_BOOKINGS.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CUSTOMER_BOOKING can have one EMPLOYEE.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CUSTOMER can have multiple CUSTOMER_BOOKINGS.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CUSTOMER_BOOKING has one CUSTOMER.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CUSTOMER_BOOKING can have one AIRFARE price.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AIRFARE price can have multiple CUSTOMER_BOOKINGS.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CUSTOMER can have multiple CUSTOMER_ORDERS.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CUSTOMER_ORDER has one CUSTOMER.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CUSTOMER_ORDER can have multiple EQUIPMENT.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EQUIPMENT can have multiple CUSTOMER_ORDERS.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TRIP_LOCATION can have multiple AIRFARES.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AIRFARE can have multiple TRIP_LOCATION.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TRIP_LOCATION can have multiple VISA_REQUIREMENTS.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VISA_REQUIREMENT can be used for multiple TRIP_LOCATION.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TRIP_LOCATION can have multiple INOCULATIONS.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INOCULATION can have multiple TRIP_LOCATION.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Assumptions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table is needed to assign privileges to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assume that all customers are living in the USA.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Duke and Mac will be assigned to each booking individually by their employee ID.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can book more than one trip.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bookings will vary with airfare prices.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Airfare will vary during different times of years.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 requirements are based on any country within Asia, Africa, and Southern Europe.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multiple visa requirements for different trip locations.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vaccinations will be required for different trip locations.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Blythe and Jim need access to all tables.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‘Mac’ and D.B. ‘Duke’ would need access to the trips, airfare, visa requirements, and inoculations tables.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Dimitrios would need access to the supply order table, supplier info table, and the equipment inventory table.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Anita Gallegos would need access to the trips and equipment tables.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Mei Wong needs access to trips, bookings, equipment, airfare, visa requirements, and inoculations table.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94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Milestone #1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