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E7BE3" w14:textId="1A83848F" w:rsidR="009F39DA" w:rsidRPr="006245BC" w:rsidRDefault="00AF4496" w:rsidP="009F39DA">
      <w:pPr>
        <w:pStyle w:val="Kop1"/>
        <w:rPr>
          <w:lang w:val="en-GB"/>
        </w:rPr>
      </w:pPr>
      <w:r w:rsidRPr="006245BC">
        <w:rPr>
          <w:lang w:val="en-GB"/>
        </w:rPr>
        <w:t>Manual for aid</w:t>
      </w:r>
      <w:r w:rsidR="009F39DA" w:rsidRPr="006245BC">
        <w:rPr>
          <w:lang w:val="en-GB"/>
        </w:rPr>
        <w:t>_CbC_xml.xlsm</w:t>
      </w:r>
      <w:r w:rsidR="00B73C7D">
        <w:rPr>
          <w:lang w:val="en-GB"/>
        </w:rPr>
        <w:t xml:space="preserve"> version 2</w:t>
      </w:r>
      <w:bookmarkStart w:id="0" w:name="_GoBack"/>
      <w:bookmarkEnd w:id="0"/>
      <w:r w:rsidR="00DD20D9">
        <w:rPr>
          <w:lang w:val="en-GB"/>
        </w:rPr>
        <w:t>.0</w:t>
      </w:r>
    </w:p>
    <w:p w14:paraId="679E7BE4" w14:textId="5DD63C80" w:rsidR="009F39DA" w:rsidRDefault="00AF4496" w:rsidP="009F39DA">
      <w:pPr>
        <w:rPr>
          <w:lang w:val="en-GB"/>
        </w:rPr>
      </w:pPr>
      <w:r w:rsidRPr="006245BC">
        <w:rPr>
          <w:lang w:val="en-GB"/>
        </w:rPr>
        <w:t>The</w:t>
      </w:r>
      <w:r w:rsidR="00DC6AB2" w:rsidRPr="006245BC">
        <w:rPr>
          <w:lang w:val="en-GB"/>
        </w:rPr>
        <w:t xml:space="preserve"> spreadsheet</w:t>
      </w:r>
      <w:r w:rsidRPr="006245BC">
        <w:rPr>
          <w:lang w:val="en-GB"/>
        </w:rPr>
        <w:t xml:space="preserve"> ‘aid</w:t>
      </w:r>
      <w:r w:rsidR="002A5563" w:rsidRPr="006245BC">
        <w:rPr>
          <w:lang w:val="en-GB"/>
        </w:rPr>
        <w:t>_cbc</w:t>
      </w:r>
      <w:r w:rsidR="008F54BC" w:rsidRPr="006245BC">
        <w:rPr>
          <w:lang w:val="en-GB"/>
        </w:rPr>
        <w:t xml:space="preserve">_xml.xlsm’ is </w:t>
      </w:r>
      <w:r w:rsidRPr="006245BC">
        <w:rPr>
          <w:lang w:val="en-GB"/>
        </w:rPr>
        <w:t xml:space="preserve">an aid to produce a </w:t>
      </w:r>
      <w:r w:rsidR="002A5563" w:rsidRPr="006245BC">
        <w:rPr>
          <w:lang w:val="en-GB"/>
        </w:rPr>
        <w:t xml:space="preserve">CbC xml </w:t>
      </w:r>
      <w:r w:rsidR="006245BC" w:rsidRPr="006245BC">
        <w:rPr>
          <w:lang w:val="en-GB"/>
        </w:rPr>
        <w:t>file</w:t>
      </w:r>
      <w:r w:rsidR="002A5563" w:rsidRPr="006245BC">
        <w:rPr>
          <w:lang w:val="en-GB"/>
        </w:rPr>
        <w:t xml:space="preserve"> </w:t>
      </w:r>
      <w:r w:rsidRPr="006245BC">
        <w:rPr>
          <w:lang w:val="en-GB"/>
        </w:rPr>
        <w:t xml:space="preserve">that validates on the </w:t>
      </w:r>
      <w:r w:rsidR="002A5563" w:rsidRPr="006245BC">
        <w:rPr>
          <w:lang w:val="en-GB"/>
        </w:rPr>
        <w:t xml:space="preserve">XSD schema </w:t>
      </w:r>
      <w:r w:rsidRPr="006245BC">
        <w:rPr>
          <w:lang w:val="en-GB"/>
        </w:rPr>
        <w:t xml:space="preserve">mentioned at the </w:t>
      </w:r>
      <w:r w:rsidR="008F54BC" w:rsidRPr="006245BC">
        <w:rPr>
          <w:lang w:val="en-GB"/>
        </w:rPr>
        <w:t>spreadsheet constant ‘xsi:schemaLocation’</w:t>
      </w:r>
      <w:r w:rsidR="002A5563" w:rsidRPr="006245BC">
        <w:rPr>
          <w:lang w:val="en-GB"/>
        </w:rPr>
        <w:t xml:space="preserve">. </w:t>
      </w:r>
    </w:p>
    <w:p w14:paraId="7EDBDE87" w14:textId="77777777" w:rsidR="001E120C" w:rsidRPr="006245BC" w:rsidRDefault="001E120C" w:rsidP="009F39DA">
      <w:pPr>
        <w:rPr>
          <w:lang w:val="en-GB"/>
        </w:rPr>
      </w:pPr>
    </w:p>
    <w:p w14:paraId="679E7BE5" w14:textId="3B984382" w:rsidR="009F39DA" w:rsidRPr="006245BC" w:rsidRDefault="009F39DA" w:rsidP="009F39DA">
      <w:pPr>
        <w:pStyle w:val="Kop2"/>
        <w:rPr>
          <w:lang w:val="en-GB"/>
        </w:rPr>
      </w:pPr>
      <w:r w:rsidRPr="006245BC">
        <w:rPr>
          <w:lang w:val="en-GB"/>
        </w:rPr>
        <w:t>Instructi</w:t>
      </w:r>
      <w:r w:rsidR="00EC1BBF" w:rsidRPr="006245BC">
        <w:rPr>
          <w:lang w:val="en-GB"/>
        </w:rPr>
        <w:t>ons to start</w:t>
      </w:r>
      <w:r w:rsidR="006F399C" w:rsidRPr="006245BC">
        <w:rPr>
          <w:lang w:val="en-GB"/>
        </w:rPr>
        <w:t xml:space="preserve"> the </w:t>
      </w:r>
      <w:r w:rsidRPr="006245BC">
        <w:rPr>
          <w:lang w:val="en-GB"/>
        </w:rPr>
        <w:t>macro</w:t>
      </w:r>
    </w:p>
    <w:p w14:paraId="679E7BE6" w14:textId="21DEBEBA" w:rsidR="009F39DA" w:rsidRPr="006245BC" w:rsidRDefault="00AF4496" w:rsidP="009F39DA">
      <w:pPr>
        <w:rPr>
          <w:lang w:val="en-GB"/>
        </w:rPr>
      </w:pPr>
      <w:r w:rsidRPr="006245BC">
        <w:rPr>
          <w:lang w:val="en-GB"/>
        </w:rPr>
        <w:t>At the top of the</w:t>
      </w:r>
      <w:r w:rsidR="009F39DA" w:rsidRPr="006245BC">
        <w:rPr>
          <w:lang w:val="en-GB"/>
        </w:rPr>
        <w:t xml:space="preserve"> spreadsheet </w:t>
      </w:r>
      <w:r w:rsidRPr="006245BC">
        <w:rPr>
          <w:lang w:val="en-GB"/>
        </w:rPr>
        <w:t>is a button</w:t>
      </w:r>
      <w:r w:rsidR="009F39DA" w:rsidRPr="006245BC">
        <w:rPr>
          <w:lang w:val="en-GB"/>
        </w:rPr>
        <w:t xml:space="preserve"> 'Create CBC xml file'.</w:t>
      </w:r>
      <w:r w:rsidR="0041684B" w:rsidRPr="006245BC">
        <w:rPr>
          <w:lang w:val="en-GB"/>
        </w:rPr>
        <w:t xml:space="preserve"> This is a macro that executes the program.</w:t>
      </w:r>
    </w:p>
    <w:p w14:paraId="679E7BE7" w14:textId="77777777" w:rsidR="009F39DA" w:rsidRPr="006245BC" w:rsidRDefault="006376B8" w:rsidP="009F39DA">
      <w:pPr>
        <w:rPr>
          <w:lang w:val="en-GB"/>
        </w:rPr>
      </w:pPr>
      <w:r w:rsidRPr="006245BC">
        <w:rPr>
          <w:lang w:val="en-GB"/>
        </w:rPr>
        <w:t xml:space="preserve">If nothing happens when you click this button or you receive a message that macros </w:t>
      </w:r>
      <w:proofErr w:type="spellStart"/>
      <w:r w:rsidRPr="006245BC">
        <w:rPr>
          <w:lang w:val="en-GB"/>
        </w:rPr>
        <w:t>ar</w:t>
      </w:r>
      <w:proofErr w:type="spellEnd"/>
      <w:r w:rsidRPr="006245BC">
        <w:rPr>
          <w:lang w:val="en-GB"/>
        </w:rPr>
        <w:t xml:space="preserve"> not permitted</w:t>
      </w:r>
      <w:r w:rsidR="00FE6ED3" w:rsidRPr="006245BC">
        <w:rPr>
          <w:lang w:val="en-GB"/>
        </w:rPr>
        <w:t>,</w:t>
      </w:r>
      <w:r w:rsidR="006F399C" w:rsidRPr="006245BC">
        <w:rPr>
          <w:lang w:val="en-GB"/>
        </w:rPr>
        <w:t xml:space="preserve"> </w:t>
      </w:r>
      <w:r w:rsidRPr="006245BC">
        <w:rPr>
          <w:lang w:val="en-GB"/>
        </w:rPr>
        <w:t>Excel must be set up to execute macros</w:t>
      </w:r>
      <w:r w:rsidR="009F39DA" w:rsidRPr="006245BC">
        <w:rPr>
          <w:lang w:val="en-GB"/>
        </w:rPr>
        <w:t xml:space="preserve">. </w:t>
      </w:r>
      <w:r w:rsidRPr="006245BC">
        <w:rPr>
          <w:lang w:val="en-GB"/>
        </w:rPr>
        <w:t>Follow these instructions</w:t>
      </w:r>
      <w:r w:rsidR="009F39DA" w:rsidRPr="006245BC">
        <w:rPr>
          <w:lang w:val="en-GB"/>
        </w:rPr>
        <w:t>:</w:t>
      </w:r>
    </w:p>
    <w:p w14:paraId="679E7BE8" w14:textId="77777777" w:rsidR="00FE6ED3" w:rsidRPr="006245BC" w:rsidRDefault="00FE6ED3" w:rsidP="00FE6ED3">
      <w:pPr>
        <w:numPr>
          <w:ilvl w:val="0"/>
          <w:numId w:val="6"/>
        </w:numPr>
        <w:tabs>
          <w:tab w:val="num" w:pos="720"/>
        </w:tabs>
        <w:ind w:hanging="357"/>
        <w:contextualSpacing/>
        <w:rPr>
          <w:lang w:val="en-GB"/>
        </w:rPr>
      </w:pPr>
      <w:r w:rsidRPr="006245BC">
        <w:rPr>
          <w:lang w:val="en-GB"/>
        </w:rPr>
        <w:t xml:space="preserve">If the </w:t>
      </w:r>
      <w:r w:rsidRPr="006245BC">
        <w:rPr>
          <w:b/>
          <w:bCs/>
          <w:lang w:val="en-GB"/>
        </w:rPr>
        <w:t>Developer</w:t>
      </w:r>
      <w:r w:rsidRPr="006245BC">
        <w:rPr>
          <w:lang w:val="en-GB"/>
        </w:rPr>
        <w:t xml:space="preserve"> tab is not available, do the following to display it:</w:t>
      </w:r>
    </w:p>
    <w:p w14:paraId="679E7BE9" w14:textId="77777777" w:rsidR="00FE6ED3" w:rsidRPr="006245BC" w:rsidRDefault="00FE6ED3" w:rsidP="00FE6ED3">
      <w:pPr>
        <w:numPr>
          <w:ilvl w:val="1"/>
          <w:numId w:val="6"/>
        </w:numPr>
        <w:tabs>
          <w:tab w:val="num" w:pos="1440"/>
        </w:tabs>
        <w:ind w:hanging="357"/>
        <w:contextualSpacing/>
        <w:rPr>
          <w:lang w:val="en-GB"/>
        </w:rPr>
      </w:pPr>
      <w:r w:rsidRPr="006245BC">
        <w:rPr>
          <w:lang w:val="en-GB"/>
        </w:rPr>
        <w:t xml:space="preserve">Click the </w:t>
      </w:r>
      <w:r w:rsidRPr="006245BC">
        <w:rPr>
          <w:b/>
          <w:bCs/>
          <w:lang w:val="en-GB"/>
        </w:rPr>
        <w:t>File</w:t>
      </w:r>
      <w:r w:rsidRPr="006245BC">
        <w:rPr>
          <w:lang w:val="en-GB"/>
        </w:rPr>
        <w:t xml:space="preserve"> tab, click </w:t>
      </w:r>
      <w:r w:rsidRPr="006245BC">
        <w:rPr>
          <w:b/>
          <w:bCs/>
          <w:lang w:val="en-GB"/>
        </w:rPr>
        <w:t>Options</w:t>
      </w:r>
      <w:r w:rsidRPr="006245BC">
        <w:rPr>
          <w:lang w:val="en-GB"/>
        </w:rPr>
        <w:t xml:space="preserve">, and then click the </w:t>
      </w:r>
      <w:r w:rsidRPr="006245BC">
        <w:rPr>
          <w:b/>
          <w:bCs/>
          <w:lang w:val="en-GB"/>
        </w:rPr>
        <w:t>Customize Ribbon</w:t>
      </w:r>
      <w:r w:rsidRPr="006245BC">
        <w:rPr>
          <w:lang w:val="en-GB"/>
        </w:rPr>
        <w:t xml:space="preserve"> category.</w:t>
      </w:r>
    </w:p>
    <w:p w14:paraId="679E7BEA" w14:textId="77777777" w:rsidR="00FE6ED3" w:rsidRPr="006245BC" w:rsidRDefault="00FE6ED3" w:rsidP="00FE6ED3">
      <w:pPr>
        <w:numPr>
          <w:ilvl w:val="1"/>
          <w:numId w:val="6"/>
        </w:numPr>
        <w:tabs>
          <w:tab w:val="num" w:pos="1440"/>
        </w:tabs>
        <w:ind w:hanging="357"/>
        <w:contextualSpacing/>
        <w:rPr>
          <w:lang w:val="en-GB"/>
        </w:rPr>
      </w:pPr>
      <w:r w:rsidRPr="006245BC">
        <w:rPr>
          <w:lang w:val="en-GB"/>
        </w:rPr>
        <w:t xml:space="preserve">In the </w:t>
      </w:r>
      <w:r w:rsidRPr="006245BC">
        <w:rPr>
          <w:b/>
          <w:bCs/>
          <w:lang w:val="en-GB"/>
        </w:rPr>
        <w:t>Main Tabs</w:t>
      </w:r>
      <w:r w:rsidRPr="006245BC">
        <w:rPr>
          <w:lang w:val="en-GB"/>
        </w:rPr>
        <w:t xml:space="preserve"> list, select the </w:t>
      </w:r>
      <w:r w:rsidRPr="006245BC">
        <w:rPr>
          <w:b/>
          <w:bCs/>
          <w:lang w:val="en-GB"/>
        </w:rPr>
        <w:t>Developer</w:t>
      </w:r>
      <w:r w:rsidRPr="006245BC">
        <w:rPr>
          <w:lang w:val="en-GB"/>
        </w:rPr>
        <w:t xml:space="preserve"> check box, and then click </w:t>
      </w:r>
      <w:r w:rsidRPr="006245BC">
        <w:rPr>
          <w:b/>
          <w:bCs/>
          <w:lang w:val="en-GB"/>
        </w:rPr>
        <w:t>OK</w:t>
      </w:r>
      <w:r w:rsidRPr="006245BC">
        <w:rPr>
          <w:lang w:val="en-GB"/>
        </w:rPr>
        <w:t>.</w:t>
      </w:r>
    </w:p>
    <w:p w14:paraId="679E7BEB" w14:textId="77777777" w:rsidR="00FE6ED3" w:rsidRPr="006245BC" w:rsidRDefault="00FE6ED3" w:rsidP="00FE6ED3">
      <w:pPr>
        <w:numPr>
          <w:ilvl w:val="0"/>
          <w:numId w:val="6"/>
        </w:numPr>
        <w:contextualSpacing/>
        <w:rPr>
          <w:lang w:val="en-GB"/>
        </w:rPr>
      </w:pPr>
      <w:r w:rsidRPr="006245BC">
        <w:rPr>
          <w:lang w:val="en-GB"/>
        </w:rPr>
        <w:t>To set the security level temporarily to enable all macros, do the following:</w:t>
      </w:r>
    </w:p>
    <w:p w14:paraId="679E7BEC" w14:textId="77777777" w:rsidR="00FE6ED3" w:rsidRPr="006245BC" w:rsidRDefault="00FE6ED3" w:rsidP="00FE6ED3">
      <w:pPr>
        <w:numPr>
          <w:ilvl w:val="1"/>
          <w:numId w:val="6"/>
        </w:numPr>
        <w:contextualSpacing/>
        <w:rPr>
          <w:lang w:val="en-GB"/>
        </w:rPr>
      </w:pPr>
      <w:r w:rsidRPr="006245BC">
        <w:rPr>
          <w:lang w:val="en-GB"/>
        </w:rPr>
        <w:t>On the Developer tab, in the Code group, click Macro Security.</w:t>
      </w:r>
    </w:p>
    <w:p w14:paraId="679E7BED" w14:textId="77777777" w:rsidR="00FE6ED3" w:rsidRPr="006245BC" w:rsidRDefault="00FE6ED3" w:rsidP="00FE6ED3">
      <w:pPr>
        <w:numPr>
          <w:ilvl w:val="1"/>
          <w:numId w:val="6"/>
        </w:numPr>
        <w:contextualSpacing/>
        <w:rPr>
          <w:lang w:val="en-GB"/>
        </w:rPr>
      </w:pPr>
      <w:r w:rsidRPr="006245BC">
        <w:rPr>
          <w:lang w:val="en-GB"/>
        </w:rPr>
        <w:t>In the Macro Settings category, under Macro Settings, click Enable all macros (not recommended; potentially dangerous code can run), and then click OK.</w:t>
      </w:r>
    </w:p>
    <w:p w14:paraId="679E7BEE" w14:textId="77777777" w:rsidR="00FE6ED3" w:rsidRPr="006245BC" w:rsidRDefault="00FE6ED3" w:rsidP="00FE6ED3">
      <w:pPr>
        <w:numPr>
          <w:ilvl w:val="0"/>
          <w:numId w:val="6"/>
        </w:numPr>
        <w:contextualSpacing/>
        <w:rPr>
          <w:lang w:val="en-GB"/>
        </w:rPr>
      </w:pPr>
      <w:r w:rsidRPr="006245BC">
        <w:rPr>
          <w:lang w:val="en-GB"/>
        </w:rPr>
        <w:t>Close Excel and open the file again.</w:t>
      </w:r>
    </w:p>
    <w:p w14:paraId="679E7BEF" w14:textId="77777777" w:rsidR="00FE6ED3" w:rsidRPr="006245BC" w:rsidRDefault="00FE6ED3" w:rsidP="00FE6ED3">
      <w:pPr>
        <w:ind w:left="357"/>
        <w:contextualSpacing/>
        <w:rPr>
          <w:lang w:val="en-GB"/>
        </w:rPr>
      </w:pPr>
    </w:p>
    <w:p w14:paraId="679E7BF0" w14:textId="77777777" w:rsidR="009F39DA" w:rsidRPr="006245BC" w:rsidRDefault="00FE6ED3" w:rsidP="009F39DA">
      <w:pPr>
        <w:pStyle w:val="Kop2"/>
        <w:rPr>
          <w:lang w:val="en-GB"/>
        </w:rPr>
      </w:pPr>
      <w:r w:rsidRPr="006245BC">
        <w:rPr>
          <w:lang w:val="en-GB"/>
        </w:rPr>
        <w:t>Instructions to fill in the values in the XML structure</w:t>
      </w:r>
    </w:p>
    <w:p w14:paraId="4BDF42F0" w14:textId="46FBD7F3" w:rsidR="00EC1BBF" w:rsidRPr="006245BC" w:rsidRDefault="00EC1BBF" w:rsidP="009A7787">
      <w:pPr>
        <w:rPr>
          <w:lang w:val="en-GB"/>
        </w:rPr>
      </w:pPr>
      <w:r w:rsidRPr="006245BC">
        <w:rPr>
          <w:lang w:val="en-GB"/>
        </w:rPr>
        <w:t>This is a technical instruction</w:t>
      </w:r>
      <w:r w:rsidR="009A7787" w:rsidRPr="006245BC">
        <w:rPr>
          <w:lang w:val="en-GB"/>
        </w:rPr>
        <w:t xml:space="preserve"> for usage</w:t>
      </w:r>
      <w:r w:rsidRPr="006245BC">
        <w:rPr>
          <w:lang w:val="en-GB"/>
        </w:rPr>
        <w:t>. It does not explain the meaning of the elements.</w:t>
      </w:r>
    </w:p>
    <w:p w14:paraId="1157E862" w14:textId="4698560D" w:rsidR="00416F96" w:rsidRPr="006245BC" w:rsidRDefault="00416F96" w:rsidP="009F39DA">
      <w:pPr>
        <w:pStyle w:val="Lijstalinea"/>
        <w:numPr>
          <w:ilvl w:val="0"/>
          <w:numId w:val="3"/>
        </w:numPr>
        <w:rPr>
          <w:lang w:val="en-GB"/>
        </w:rPr>
      </w:pPr>
      <w:r w:rsidRPr="006245BC">
        <w:rPr>
          <w:lang w:val="en-GB"/>
        </w:rPr>
        <w:t xml:space="preserve">Element names have a specific markup. The meaning of the markup is explained in the tab ‘legend’. The markup is </w:t>
      </w:r>
      <w:r w:rsidR="009A7787" w:rsidRPr="006245BC">
        <w:rPr>
          <w:lang w:val="en-GB"/>
        </w:rPr>
        <w:t xml:space="preserve">for humans; it </w:t>
      </w:r>
      <w:r w:rsidRPr="006245BC">
        <w:rPr>
          <w:lang w:val="en-GB"/>
        </w:rPr>
        <w:t xml:space="preserve">not significant for the program that generates de XML file. </w:t>
      </w:r>
    </w:p>
    <w:p w14:paraId="74B4AB3B" w14:textId="03C3EDE0" w:rsidR="00EC1BBF" w:rsidRPr="006245BC" w:rsidRDefault="00EC1BBF" w:rsidP="009F39DA">
      <w:pPr>
        <w:pStyle w:val="Lijstalinea"/>
        <w:numPr>
          <w:ilvl w:val="0"/>
          <w:numId w:val="3"/>
        </w:numPr>
        <w:rPr>
          <w:lang w:val="en-GB"/>
        </w:rPr>
      </w:pPr>
      <w:r w:rsidRPr="006245BC">
        <w:rPr>
          <w:lang w:val="en-GB"/>
        </w:rPr>
        <w:t>The texts that are marked green are constants. When a new XML Schema for CbC is released, these constants must be adjusted to generate a xml instance</w:t>
      </w:r>
      <w:r w:rsidR="001E31B8" w:rsidRPr="006245BC">
        <w:rPr>
          <w:lang w:val="en-GB"/>
        </w:rPr>
        <w:t xml:space="preserve"> that is valid for the new XML Schema</w:t>
      </w:r>
      <w:r w:rsidRPr="006245BC">
        <w:rPr>
          <w:lang w:val="en-GB"/>
        </w:rPr>
        <w:t>.</w:t>
      </w:r>
    </w:p>
    <w:p w14:paraId="679E7BF2" w14:textId="476951DD" w:rsidR="009F39DA" w:rsidRPr="006245BC" w:rsidRDefault="00EC1BBF" w:rsidP="009F39DA">
      <w:pPr>
        <w:pStyle w:val="Lijstalinea"/>
        <w:numPr>
          <w:ilvl w:val="0"/>
          <w:numId w:val="3"/>
        </w:numPr>
        <w:rPr>
          <w:lang w:val="en-GB"/>
        </w:rPr>
      </w:pPr>
      <w:r w:rsidRPr="006245BC">
        <w:rPr>
          <w:lang w:val="en-GB"/>
        </w:rPr>
        <w:t>A value must be entered in the column</w:t>
      </w:r>
      <w:r w:rsidR="009F39DA" w:rsidRPr="006245BC">
        <w:rPr>
          <w:lang w:val="en-GB"/>
        </w:rPr>
        <w:t xml:space="preserve"> 'value'.</w:t>
      </w:r>
      <w:r w:rsidRPr="006245BC">
        <w:rPr>
          <w:lang w:val="en-GB"/>
        </w:rPr>
        <w:t xml:space="preserve"> </w:t>
      </w:r>
      <w:r w:rsidR="009F39DA" w:rsidRPr="006245BC">
        <w:rPr>
          <w:lang w:val="en-GB"/>
        </w:rPr>
        <w:t xml:space="preserve"> </w:t>
      </w:r>
      <w:r w:rsidRPr="006245BC">
        <w:rPr>
          <w:lang w:val="en-GB"/>
        </w:rPr>
        <w:t>Some values are given as an example.</w:t>
      </w:r>
    </w:p>
    <w:p w14:paraId="50983D3F" w14:textId="0BEC25E8" w:rsidR="001E31B8" w:rsidRPr="006245BC" w:rsidRDefault="00416F96" w:rsidP="009F39DA">
      <w:pPr>
        <w:pStyle w:val="Lijstalinea"/>
        <w:numPr>
          <w:ilvl w:val="0"/>
          <w:numId w:val="3"/>
        </w:numPr>
        <w:rPr>
          <w:lang w:val="en-GB"/>
        </w:rPr>
      </w:pPr>
      <w:r w:rsidRPr="006245BC">
        <w:rPr>
          <w:lang w:val="en-GB"/>
        </w:rPr>
        <w:t xml:space="preserve">A value must only be entered </w:t>
      </w:r>
      <w:r w:rsidR="001E31B8" w:rsidRPr="006245BC">
        <w:rPr>
          <w:lang w:val="en-GB"/>
        </w:rPr>
        <w:t>for</w:t>
      </w:r>
      <w:r w:rsidRPr="006245BC">
        <w:rPr>
          <w:lang w:val="en-GB"/>
        </w:rPr>
        <w:t xml:space="preserve"> </w:t>
      </w:r>
      <w:r w:rsidR="002D22EC" w:rsidRPr="006245BC">
        <w:rPr>
          <w:lang w:val="en-GB"/>
        </w:rPr>
        <w:t>an element that is not a group</w:t>
      </w:r>
      <w:r w:rsidR="001E31B8" w:rsidRPr="006245BC">
        <w:rPr>
          <w:lang w:val="en-GB"/>
        </w:rPr>
        <w:t xml:space="preserve"> (bold, se the legend). </w:t>
      </w:r>
    </w:p>
    <w:p w14:paraId="2E765757" w14:textId="67B1C99F" w:rsidR="00EC1BBF" w:rsidRPr="006245BC" w:rsidRDefault="002D22EC" w:rsidP="009F39DA">
      <w:pPr>
        <w:pStyle w:val="Lijstalinea"/>
        <w:numPr>
          <w:ilvl w:val="0"/>
          <w:numId w:val="3"/>
        </w:numPr>
        <w:rPr>
          <w:lang w:val="en-GB"/>
        </w:rPr>
      </w:pPr>
      <w:r w:rsidRPr="006245BC">
        <w:rPr>
          <w:lang w:val="en-GB"/>
        </w:rPr>
        <w:t xml:space="preserve">When you don’t give a value to an element, the element will not be </w:t>
      </w:r>
      <w:r w:rsidR="001E31B8" w:rsidRPr="006245BC">
        <w:rPr>
          <w:lang w:val="en-GB"/>
        </w:rPr>
        <w:t xml:space="preserve">written to </w:t>
      </w:r>
      <w:r w:rsidRPr="006245BC">
        <w:rPr>
          <w:lang w:val="en-GB"/>
        </w:rPr>
        <w:t>the XML file.</w:t>
      </w:r>
      <w:r w:rsidR="001E31B8" w:rsidRPr="006245BC">
        <w:rPr>
          <w:lang w:val="en-GB"/>
        </w:rPr>
        <w:t xml:space="preserve"> So when an element is a ‘choice’ (blue, see the legend) it is not necessary to remove the row for the choice that is not used. Simply leave the value blank and the element will not be written.</w:t>
      </w:r>
    </w:p>
    <w:p w14:paraId="57128C76" w14:textId="76C84938" w:rsidR="00E41C0E" w:rsidRPr="006245BC" w:rsidRDefault="0041684B" w:rsidP="009F39DA">
      <w:pPr>
        <w:pStyle w:val="Lijstalinea"/>
        <w:numPr>
          <w:ilvl w:val="0"/>
          <w:numId w:val="3"/>
        </w:numPr>
        <w:rPr>
          <w:lang w:val="en-GB"/>
        </w:rPr>
      </w:pPr>
      <w:r w:rsidRPr="006245BC">
        <w:rPr>
          <w:lang w:val="en-GB"/>
        </w:rPr>
        <w:t xml:space="preserve">An element that is </w:t>
      </w:r>
      <w:r w:rsidR="00E41C0E" w:rsidRPr="006245BC">
        <w:rPr>
          <w:lang w:val="en-GB"/>
        </w:rPr>
        <w:t>an amount has an attribute ‘</w:t>
      </w:r>
      <w:proofErr w:type="spellStart"/>
      <w:r w:rsidR="00E41C0E" w:rsidRPr="006245BC">
        <w:rPr>
          <w:lang w:val="en-GB"/>
        </w:rPr>
        <w:t>currCode</w:t>
      </w:r>
      <w:proofErr w:type="spellEnd"/>
      <w:r w:rsidR="00E41C0E" w:rsidRPr="006245BC">
        <w:rPr>
          <w:lang w:val="en-GB"/>
        </w:rPr>
        <w:t xml:space="preserve">’. </w:t>
      </w:r>
      <w:r w:rsidRPr="006245BC">
        <w:rPr>
          <w:lang w:val="en-GB"/>
        </w:rPr>
        <w:t>B</w:t>
      </w:r>
      <w:r w:rsidR="00E41C0E" w:rsidRPr="006245BC">
        <w:rPr>
          <w:lang w:val="en-GB"/>
        </w:rPr>
        <w:t>oth the attribute</w:t>
      </w:r>
      <w:r w:rsidR="00650943">
        <w:rPr>
          <w:lang w:val="en-GB"/>
        </w:rPr>
        <w:t xml:space="preserve"> </w:t>
      </w:r>
      <w:r w:rsidR="00E41C0E" w:rsidRPr="006245BC">
        <w:rPr>
          <w:lang w:val="en-GB"/>
        </w:rPr>
        <w:t xml:space="preserve">name and the </w:t>
      </w:r>
      <w:r w:rsidR="00650943">
        <w:rPr>
          <w:lang w:val="en-GB"/>
        </w:rPr>
        <w:t xml:space="preserve">attribute </w:t>
      </w:r>
      <w:r w:rsidR="00E41C0E" w:rsidRPr="006245BC">
        <w:rPr>
          <w:lang w:val="en-GB"/>
        </w:rPr>
        <w:t>value (e.g. EUR) must be given.</w:t>
      </w:r>
    </w:p>
    <w:p w14:paraId="7947B9DD" w14:textId="677E8A88" w:rsidR="0041684B" w:rsidRPr="006245BC" w:rsidRDefault="0041684B" w:rsidP="009F39DA">
      <w:pPr>
        <w:pStyle w:val="Lijstalinea"/>
        <w:numPr>
          <w:ilvl w:val="0"/>
          <w:numId w:val="3"/>
        </w:numPr>
        <w:rPr>
          <w:lang w:val="en-GB"/>
        </w:rPr>
      </w:pPr>
      <w:r w:rsidRPr="006245BC">
        <w:rPr>
          <w:lang w:val="en-GB"/>
        </w:rPr>
        <w:t xml:space="preserve">The elements </w:t>
      </w:r>
      <w:proofErr w:type="spellStart"/>
      <w:r w:rsidRPr="006245BC">
        <w:rPr>
          <w:lang w:val="en-GB"/>
        </w:rPr>
        <w:t>cbc:TIN</w:t>
      </w:r>
      <w:proofErr w:type="spellEnd"/>
      <w:r w:rsidRPr="006245BC">
        <w:rPr>
          <w:lang w:val="en-GB"/>
        </w:rPr>
        <w:t xml:space="preserve"> and </w:t>
      </w:r>
      <w:proofErr w:type="spellStart"/>
      <w:r w:rsidRPr="006245BC">
        <w:rPr>
          <w:lang w:val="en-GB"/>
        </w:rPr>
        <w:t>cbc:IN</w:t>
      </w:r>
      <w:proofErr w:type="spellEnd"/>
      <w:r w:rsidRPr="006245BC">
        <w:rPr>
          <w:lang w:val="en-GB"/>
        </w:rPr>
        <w:t xml:space="preserve"> (Tax) Identification Number) have an optional attribute ‘</w:t>
      </w:r>
      <w:proofErr w:type="spellStart"/>
      <w:r w:rsidRPr="006245BC">
        <w:rPr>
          <w:lang w:val="en-GB"/>
        </w:rPr>
        <w:t>issuedBy</w:t>
      </w:r>
      <w:proofErr w:type="spellEnd"/>
      <w:r w:rsidRPr="006245BC">
        <w:rPr>
          <w:lang w:val="en-GB"/>
        </w:rPr>
        <w:t>’, and the value is a country</w:t>
      </w:r>
      <w:r w:rsidR="009A7787" w:rsidRPr="006245BC">
        <w:rPr>
          <w:lang w:val="en-GB"/>
        </w:rPr>
        <w:t xml:space="preserve"> </w:t>
      </w:r>
      <w:r w:rsidRPr="006245BC">
        <w:rPr>
          <w:lang w:val="en-GB"/>
        </w:rPr>
        <w:t>code.</w:t>
      </w:r>
    </w:p>
    <w:p w14:paraId="41619611" w14:textId="678FF257" w:rsidR="009A7787" w:rsidRPr="006245BC" w:rsidRDefault="009A7787" w:rsidP="009F39DA">
      <w:pPr>
        <w:pStyle w:val="Lijstalinea"/>
        <w:numPr>
          <w:ilvl w:val="0"/>
          <w:numId w:val="3"/>
        </w:numPr>
        <w:rPr>
          <w:lang w:val="en-GB"/>
        </w:rPr>
      </w:pPr>
      <w:r w:rsidRPr="006245BC">
        <w:rPr>
          <w:lang w:val="en-GB"/>
        </w:rPr>
        <w:t>Elements in italics can be repeated. To repeat a group, follow ‘instructions to extend the XML structure’.</w:t>
      </w:r>
    </w:p>
    <w:p w14:paraId="1850DA56" w14:textId="1250A878" w:rsidR="009A7787" w:rsidRPr="006245BC" w:rsidRDefault="009A7787" w:rsidP="009F39DA">
      <w:pPr>
        <w:pStyle w:val="Lijstalinea"/>
        <w:numPr>
          <w:ilvl w:val="0"/>
          <w:numId w:val="3"/>
        </w:numPr>
        <w:rPr>
          <w:lang w:val="en-GB"/>
        </w:rPr>
      </w:pPr>
      <w:r w:rsidRPr="006245BC">
        <w:rPr>
          <w:lang w:val="en-GB"/>
        </w:rPr>
        <w:t>Take care that you don’t have blank rows in de XML structure. The macro stops processing XML elements at the first bank row.</w:t>
      </w:r>
    </w:p>
    <w:p w14:paraId="6A1762CF" w14:textId="77777777" w:rsidR="001E31B8" w:rsidRPr="006245BC" w:rsidRDefault="001E31B8" w:rsidP="009F39DA">
      <w:pPr>
        <w:pStyle w:val="Lijstalinea"/>
        <w:numPr>
          <w:ilvl w:val="0"/>
          <w:numId w:val="3"/>
        </w:numPr>
        <w:rPr>
          <w:lang w:val="en-GB"/>
        </w:rPr>
      </w:pPr>
      <w:r w:rsidRPr="006245BC">
        <w:rPr>
          <w:lang w:val="en-GB"/>
        </w:rPr>
        <w:t>Enter a date (not date-time) with a prefix of a single quote: ‘2016-12-31.</w:t>
      </w:r>
    </w:p>
    <w:p w14:paraId="2A90D059" w14:textId="7041F0C0" w:rsidR="001E31B8" w:rsidRPr="006245BC" w:rsidRDefault="001E31B8" w:rsidP="009F39DA">
      <w:pPr>
        <w:pStyle w:val="Lijstalinea"/>
        <w:numPr>
          <w:ilvl w:val="0"/>
          <w:numId w:val="3"/>
        </w:numPr>
        <w:rPr>
          <w:lang w:val="en-GB"/>
        </w:rPr>
      </w:pPr>
      <w:r w:rsidRPr="006245BC">
        <w:rPr>
          <w:lang w:val="en-GB"/>
        </w:rPr>
        <w:lastRenderedPageBreak/>
        <w:t>A number that starts with a zero must be prefixed  with a single quote: ‘00123.</w:t>
      </w:r>
    </w:p>
    <w:p w14:paraId="679E7BFA" w14:textId="2A23AA7A" w:rsidR="009F39DA" w:rsidRDefault="001E31B8" w:rsidP="009F39DA">
      <w:pPr>
        <w:pStyle w:val="Lijstalinea"/>
        <w:numPr>
          <w:ilvl w:val="0"/>
          <w:numId w:val="3"/>
        </w:numPr>
        <w:rPr>
          <w:lang w:val="en-GB"/>
        </w:rPr>
      </w:pPr>
      <w:r w:rsidRPr="006245BC">
        <w:rPr>
          <w:lang w:val="en-GB"/>
        </w:rPr>
        <w:t>A date-time needs a separator</w:t>
      </w:r>
      <w:r w:rsidR="009F39DA" w:rsidRPr="006245BC">
        <w:rPr>
          <w:lang w:val="en-GB"/>
        </w:rPr>
        <w:t xml:space="preserve"> ‘T’, </w:t>
      </w:r>
      <w:r w:rsidRPr="006245BC">
        <w:rPr>
          <w:lang w:val="en-GB"/>
        </w:rPr>
        <w:t>e.g.</w:t>
      </w:r>
      <w:r w:rsidR="009F39DA" w:rsidRPr="006245BC">
        <w:rPr>
          <w:lang w:val="en-GB"/>
        </w:rPr>
        <w:t>: 2016-03-20T11:03:50</w:t>
      </w:r>
      <w:r w:rsidRPr="006245BC">
        <w:rPr>
          <w:lang w:val="en-GB"/>
        </w:rPr>
        <w:t xml:space="preserve">. No time zone indicator. </w:t>
      </w:r>
    </w:p>
    <w:p w14:paraId="354FDC38" w14:textId="1D0E9779" w:rsidR="00354E2D" w:rsidRDefault="00354E2D" w:rsidP="009F39DA">
      <w:pPr>
        <w:pStyle w:val="Lijstalinea"/>
        <w:numPr>
          <w:ilvl w:val="0"/>
          <w:numId w:val="3"/>
        </w:numPr>
        <w:rPr>
          <w:lang w:val="en-GB"/>
        </w:rPr>
      </w:pPr>
      <w:r>
        <w:rPr>
          <w:lang w:val="en-GB"/>
        </w:rPr>
        <w:t>Large chunks of text, such as the text for the Warning element which can be 4000 characters, are handled correctly.</w:t>
      </w:r>
    </w:p>
    <w:p w14:paraId="53D5BAFF" w14:textId="69E87681" w:rsidR="00354E2D" w:rsidRPr="006A0558" w:rsidRDefault="006A0558" w:rsidP="006A0558">
      <w:pPr>
        <w:pStyle w:val="Lijstalinea"/>
        <w:numPr>
          <w:ilvl w:val="0"/>
          <w:numId w:val="3"/>
        </w:numPr>
        <w:rPr>
          <w:lang w:val="en-US"/>
        </w:rPr>
      </w:pPr>
      <w:r w:rsidRPr="006A0558">
        <w:rPr>
          <w:lang w:val="en-US"/>
        </w:rPr>
        <w:t xml:space="preserve">Reserved characters in html, such as &lt; &gt; &amp;, are automatically </w:t>
      </w:r>
      <w:r>
        <w:rPr>
          <w:lang w:val="en-US"/>
        </w:rPr>
        <w:t xml:space="preserve">translated to html entities: </w:t>
      </w:r>
      <w:r w:rsidRPr="006A0558">
        <w:rPr>
          <w:lang w:val="en-US"/>
        </w:rPr>
        <w:t>&amp;</w:t>
      </w:r>
      <w:proofErr w:type="spellStart"/>
      <w:r w:rsidRPr="006A0558">
        <w:rPr>
          <w:lang w:val="en-US"/>
        </w:rPr>
        <w:t>lt</w:t>
      </w:r>
      <w:proofErr w:type="spellEnd"/>
      <w:r w:rsidRPr="006A0558">
        <w:rPr>
          <w:lang w:val="en-US"/>
        </w:rPr>
        <w:t>;&amp;</w:t>
      </w:r>
      <w:proofErr w:type="spellStart"/>
      <w:r w:rsidRPr="006A0558">
        <w:rPr>
          <w:lang w:val="en-US"/>
        </w:rPr>
        <w:t>gt</w:t>
      </w:r>
      <w:proofErr w:type="spellEnd"/>
      <w:r w:rsidRPr="006A0558">
        <w:rPr>
          <w:lang w:val="en-US"/>
        </w:rPr>
        <w:t>;&amp;amp;</w:t>
      </w:r>
    </w:p>
    <w:p w14:paraId="649AE8D6" w14:textId="1078CE2B" w:rsidR="001E120C" w:rsidRPr="006A0558" w:rsidRDefault="001E120C" w:rsidP="006A0558">
      <w:pPr>
        <w:pStyle w:val="Lijstalinea"/>
        <w:ind w:left="360"/>
        <w:rPr>
          <w:lang w:val="en-GB"/>
        </w:rPr>
      </w:pPr>
    </w:p>
    <w:p w14:paraId="679E7BFB" w14:textId="142EA646" w:rsidR="00BA6043" w:rsidRPr="006245BC" w:rsidRDefault="001E31B8" w:rsidP="00BA6043">
      <w:pPr>
        <w:pStyle w:val="Kop2"/>
        <w:rPr>
          <w:lang w:val="en-GB"/>
        </w:rPr>
      </w:pPr>
      <w:r w:rsidRPr="006245BC">
        <w:rPr>
          <w:lang w:val="en-GB"/>
        </w:rPr>
        <w:t>Instructions to extend the XML structure</w:t>
      </w:r>
    </w:p>
    <w:p w14:paraId="679E7BFC" w14:textId="44B335CC" w:rsidR="00BA6043" w:rsidRPr="006245BC" w:rsidRDefault="00354E2D" w:rsidP="00BA6043">
      <w:pPr>
        <w:rPr>
          <w:lang w:val="en-GB"/>
        </w:rPr>
      </w:pPr>
      <w:r>
        <w:rPr>
          <w:lang w:val="en-GB"/>
        </w:rPr>
        <w:t>Some groups can be</w:t>
      </w:r>
      <w:r w:rsidR="001E31B8" w:rsidRPr="006245BC">
        <w:rPr>
          <w:lang w:val="en-GB"/>
        </w:rPr>
        <w:t xml:space="preserve"> repeating</w:t>
      </w:r>
      <w:r w:rsidR="00BA6043" w:rsidRPr="006245BC">
        <w:rPr>
          <w:lang w:val="en-GB"/>
        </w:rPr>
        <w:t xml:space="preserve">. In </w:t>
      </w:r>
      <w:r w:rsidR="001E31B8" w:rsidRPr="006245BC">
        <w:rPr>
          <w:lang w:val="en-GB"/>
        </w:rPr>
        <w:t xml:space="preserve">the </w:t>
      </w:r>
      <w:r w:rsidR="00BA6043" w:rsidRPr="006245BC">
        <w:rPr>
          <w:lang w:val="en-GB"/>
        </w:rPr>
        <w:t xml:space="preserve">spreadsheet </w:t>
      </w:r>
      <w:r w:rsidR="00DC6AB2" w:rsidRPr="006245BC">
        <w:rPr>
          <w:lang w:val="en-GB"/>
        </w:rPr>
        <w:t>only one instance of the group is given</w:t>
      </w:r>
      <w:r w:rsidR="00BA6043" w:rsidRPr="006245BC">
        <w:rPr>
          <w:lang w:val="en-GB"/>
        </w:rPr>
        <w:t xml:space="preserve">. </w:t>
      </w:r>
      <w:r w:rsidR="00DC6AB2" w:rsidRPr="006245BC">
        <w:rPr>
          <w:lang w:val="en-GB"/>
        </w:rPr>
        <w:t>To insert an extra instance of the group</w:t>
      </w:r>
      <w:r w:rsidR="006245BC" w:rsidRPr="006245BC">
        <w:rPr>
          <w:lang w:val="en-GB"/>
        </w:rPr>
        <w:t xml:space="preserve"> do the following:</w:t>
      </w:r>
    </w:p>
    <w:p w14:paraId="7A63FD7C" w14:textId="09961630" w:rsidR="00DC6AB2" w:rsidRPr="006245BC" w:rsidRDefault="00DC6AB2" w:rsidP="00BA6043">
      <w:pPr>
        <w:pStyle w:val="Lijstalinea"/>
        <w:numPr>
          <w:ilvl w:val="0"/>
          <w:numId w:val="5"/>
        </w:numPr>
        <w:rPr>
          <w:lang w:val="en-GB"/>
        </w:rPr>
      </w:pPr>
      <w:r w:rsidRPr="006245BC">
        <w:rPr>
          <w:lang w:val="en-GB"/>
        </w:rPr>
        <w:t xml:space="preserve">Select the </w:t>
      </w:r>
      <w:r w:rsidR="000C5CEB" w:rsidRPr="006245BC">
        <w:rPr>
          <w:lang w:val="en-GB"/>
        </w:rPr>
        <w:t xml:space="preserve">complete </w:t>
      </w:r>
      <w:r w:rsidRPr="006245BC">
        <w:rPr>
          <w:lang w:val="en-GB"/>
        </w:rPr>
        <w:t xml:space="preserve">row of the group and the following rows </w:t>
      </w:r>
      <w:r w:rsidRPr="006245BC">
        <w:rPr>
          <w:i/>
          <w:lang w:val="en-GB"/>
        </w:rPr>
        <w:t>until</w:t>
      </w:r>
      <w:r w:rsidRPr="006245BC">
        <w:rPr>
          <w:lang w:val="en-GB"/>
        </w:rPr>
        <w:t xml:space="preserve"> the next group (or </w:t>
      </w:r>
      <w:r w:rsidRPr="006245BC">
        <w:rPr>
          <w:i/>
          <w:lang w:val="en-GB"/>
        </w:rPr>
        <w:t>until</w:t>
      </w:r>
      <w:r w:rsidRPr="006245BC">
        <w:rPr>
          <w:lang w:val="en-GB"/>
        </w:rPr>
        <w:t xml:space="preserve"> the next element that is not part of the group), </w:t>
      </w:r>
      <w:proofErr w:type="spellStart"/>
      <w:r w:rsidRPr="006245BC">
        <w:rPr>
          <w:lang w:val="en-GB"/>
        </w:rPr>
        <w:t>e.g</w:t>
      </w:r>
      <w:proofErr w:type="spellEnd"/>
      <w:r w:rsidRPr="006245BC">
        <w:rPr>
          <w:lang w:val="en-GB"/>
        </w:rPr>
        <w:t xml:space="preserve"> </w:t>
      </w:r>
      <w:proofErr w:type="spellStart"/>
      <w:r w:rsidRPr="006245BC">
        <w:rPr>
          <w:lang w:val="en-GB"/>
        </w:rPr>
        <w:t>cbc:ConstEntities</w:t>
      </w:r>
      <w:proofErr w:type="spellEnd"/>
      <w:r w:rsidRPr="006245BC">
        <w:rPr>
          <w:lang w:val="en-GB"/>
        </w:rPr>
        <w:t xml:space="preserve"> </w:t>
      </w:r>
      <w:r w:rsidRPr="006245BC">
        <w:rPr>
          <w:i/>
          <w:lang w:val="en-GB"/>
        </w:rPr>
        <w:t>until but not including</w:t>
      </w:r>
      <w:r w:rsidRPr="006245BC">
        <w:rPr>
          <w:lang w:val="en-GB"/>
        </w:rPr>
        <w:t xml:space="preserve"> </w:t>
      </w:r>
      <w:proofErr w:type="spellStart"/>
      <w:r w:rsidRPr="006245BC">
        <w:rPr>
          <w:lang w:val="en-GB"/>
        </w:rPr>
        <w:t>cbc:AdditionalInfo</w:t>
      </w:r>
      <w:proofErr w:type="spellEnd"/>
      <w:r w:rsidRPr="006245BC">
        <w:rPr>
          <w:lang w:val="en-GB"/>
        </w:rPr>
        <w:t>. Type Ctrl-c.</w:t>
      </w:r>
    </w:p>
    <w:p w14:paraId="58E16E03" w14:textId="722A94DB" w:rsidR="00DC6AB2" w:rsidRPr="006245BC" w:rsidRDefault="00DC6AB2" w:rsidP="00BA6043">
      <w:pPr>
        <w:pStyle w:val="Lijstalinea"/>
        <w:numPr>
          <w:ilvl w:val="0"/>
          <w:numId w:val="5"/>
        </w:numPr>
        <w:rPr>
          <w:lang w:val="en-GB"/>
        </w:rPr>
      </w:pPr>
      <w:r w:rsidRPr="006245BC">
        <w:rPr>
          <w:lang w:val="en-GB"/>
        </w:rPr>
        <w:t xml:space="preserve">Click in the cell in column ‘a’ of the table row </w:t>
      </w:r>
      <w:r w:rsidRPr="006245BC">
        <w:rPr>
          <w:i/>
          <w:lang w:val="en-GB"/>
        </w:rPr>
        <w:t>below</w:t>
      </w:r>
      <w:r w:rsidRPr="006245BC">
        <w:rPr>
          <w:lang w:val="en-GB"/>
        </w:rPr>
        <w:t xml:space="preserve"> the last element of the group. In this example </w:t>
      </w:r>
      <w:proofErr w:type="spellStart"/>
      <w:r w:rsidRPr="006245BC">
        <w:rPr>
          <w:lang w:val="en-GB"/>
        </w:rPr>
        <w:t>cbc:AdditionalInfo</w:t>
      </w:r>
      <w:proofErr w:type="spellEnd"/>
      <w:r w:rsidRPr="006245BC">
        <w:rPr>
          <w:lang w:val="en-GB"/>
        </w:rPr>
        <w:t>.</w:t>
      </w:r>
    </w:p>
    <w:p w14:paraId="4678CC4F" w14:textId="69555476" w:rsidR="00DC6AB2" w:rsidRPr="006245BC" w:rsidRDefault="00DC6AB2" w:rsidP="00BA6043">
      <w:pPr>
        <w:pStyle w:val="Lijstalinea"/>
        <w:numPr>
          <w:ilvl w:val="0"/>
          <w:numId w:val="5"/>
        </w:numPr>
        <w:rPr>
          <w:lang w:val="en-GB"/>
        </w:rPr>
      </w:pPr>
      <w:r w:rsidRPr="006245BC">
        <w:rPr>
          <w:lang w:val="en-GB"/>
        </w:rPr>
        <w:t xml:space="preserve">Right-click in that </w:t>
      </w:r>
      <w:r w:rsidR="000C5CEB" w:rsidRPr="006245BC">
        <w:rPr>
          <w:lang w:val="en-GB"/>
        </w:rPr>
        <w:t>cel</w:t>
      </w:r>
      <w:r w:rsidRPr="006245BC">
        <w:rPr>
          <w:lang w:val="en-GB"/>
        </w:rPr>
        <w:t>l</w:t>
      </w:r>
      <w:r w:rsidR="000C5CEB" w:rsidRPr="006245BC">
        <w:rPr>
          <w:lang w:val="en-GB"/>
        </w:rPr>
        <w:t xml:space="preserve"> </w:t>
      </w:r>
      <w:r w:rsidRPr="006245BC">
        <w:rPr>
          <w:lang w:val="en-GB"/>
        </w:rPr>
        <w:t>and choose</w:t>
      </w:r>
      <w:r w:rsidR="000C5CEB" w:rsidRPr="006245BC">
        <w:rPr>
          <w:lang w:val="en-GB"/>
        </w:rPr>
        <w:t xml:space="preserve"> ‘Insert copied cells</w:t>
      </w:r>
    </w:p>
    <w:p w14:paraId="679E7C01" w14:textId="77777777" w:rsidR="00E35D91" w:rsidRPr="006245BC" w:rsidRDefault="00E35D91" w:rsidP="00E36766">
      <w:pPr>
        <w:rPr>
          <w:lang w:val="en-GB"/>
        </w:rPr>
      </w:pPr>
    </w:p>
    <w:p w14:paraId="679E7C02" w14:textId="4919B5E5" w:rsidR="009F39DA" w:rsidRPr="006245BC" w:rsidRDefault="00DC6AB2" w:rsidP="009F39DA">
      <w:pPr>
        <w:pStyle w:val="Kop2"/>
        <w:rPr>
          <w:lang w:val="en-GB"/>
        </w:rPr>
      </w:pPr>
      <w:r w:rsidRPr="006245BC">
        <w:rPr>
          <w:lang w:val="en-GB"/>
        </w:rPr>
        <w:t>Instructions to save the XML file</w:t>
      </w:r>
    </w:p>
    <w:p w14:paraId="5DDDED07" w14:textId="044EC68D" w:rsidR="000C5CEB" w:rsidRPr="006245BC" w:rsidRDefault="000C5CEB" w:rsidP="009F39DA">
      <w:pPr>
        <w:rPr>
          <w:lang w:val="en-GB"/>
        </w:rPr>
      </w:pPr>
      <w:r w:rsidRPr="006245BC">
        <w:rPr>
          <w:lang w:val="en-GB"/>
        </w:rPr>
        <w:t>When the save-as di</w:t>
      </w:r>
      <w:r w:rsidR="006245BC" w:rsidRPr="006245BC">
        <w:rPr>
          <w:lang w:val="en-GB"/>
        </w:rPr>
        <w:t>alog opens, choose as location th</w:t>
      </w:r>
      <w:r w:rsidRPr="006245BC">
        <w:rPr>
          <w:lang w:val="en-GB"/>
        </w:rPr>
        <w:t>e folder where the XML Schema and accompanying files are</w:t>
      </w:r>
      <w:r w:rsidR="004218DC">
        <w:rPr>
          <w:lang w:val="en-GB"/>
        </w:rPr>
        <w:t xml:space="preserve"> located</w:t>
      </w:r>
      <w:r w:rsidRPr="006245BC">
        <w:rPr>
          <w:lang w:val="en-GB"/>
        </w:rPr>
        <w:t>, e.g. CbcXML_belastingdienst_v1.0.xsd. Choose a filename and the extension ‘.xml’.</w:t>
      </w:r>
    </w:p>
    <w:p w14:paraId="58832D8E" w14:textId="6D93E572" w:rsidR="000C5CEB" w:rsidRDefault="000C5CEB" w:rsidP="009F39DA">
      <w:pPr>
        <w:rPr>
          <w:lang w:val="en-GB"/>
        </w:rPr>
      </w:pPr>
      <w:r w:rsidRPr="006245BC">
        <w:rPr>
          <w:lang w:val="en-GB"/>
        </w:rPr>
        <w:t xml:space="preserve">The XML file can now be validated </w:t>
      </w:r>
      <w:r w:rsidR="00F30DAE" w:rsidRPr="006245BC">
        <w:rPr>
          <w:lang w:val="en-GB"/>
        </w:rPr>
        <w:t xml:space="preserve">with an XML editor like </w:t>
      </w:r>
      <w:r w:rsidR="006245BC" w:rsidRPr="006245BC">
        <w:rPr>
          <w:lang w:val="en-GB"/>
        </w:rPr>
        <w:t>‘</w:t>
      </w:r>
      <w:r w:rsidR="001E120C">
        <w:rPr>
          <w:lang w:val="en-GB"/>
        </w:rPr>
        <w:t>XML Copy Editor</w:t>
      </w:r>
      <w:r w:rsidR="006245BC" w:rsidRPr="006245BC">
        <w:rPr>
          <w:lang w:val="en-GB"/>
        </w:rPr>
        <w:t>’</w:t>
      </w:r>
      <w:r w:rsidR="001E120C">
        <w:rPr>
          <w:lang w:val="en-GB"/>
        </w:rPr>
        <w:t xml:space="preserve"> (open source) or ‘XML Spy’ (commercial)</w:t>
      </w:r>
      <w:r w:rsidR="00F30DAE" w:rsidRPr="006245BC">
        <w:rPr>
          <w:lang w:val="en-GB"/>
        </w:rPr>
        <w:t>. An XML editor must also be used to enhance the readabili</w:t>
      </w:r>
      <w:r w:rsidR="001E120C">
        <w:rPr>
          <w:lang w:val="en-GB"/>
        </w:rPr>
        <w:t>ty of the XML file for humans with the</w:t>
      </w:r>
      <w:r w:rsidR="00F30DAE" w:rsidRPr="006245BC">
        <w:rPr>
          <w:lang w:val="en-GB"/>
        </w:rPr>
        <w:t xml:space="preserve"> ‘pretty print’ function.</w:t>
      </w:r>
    </w:p>
    <w:p w14:paraId="35003AAC" w14:textId="7F83F4AE" w:rsidR="004218DC" w:rsidRPr="006245BC" w:rsidRDefault="004218DC" w:rsidP="009F39DA">
      <w:pPr>
        <w:rPr>
          <w:lang w:val="en-GB"/>
        </w:rPr>
      </w:pPr>
      <w:r>
        <w:rPr>
          <w:lang w:val="en-GB"/>
        </w:rPr>
        <w:t>Please note that the XML Schema and accompanying files are not part of this open source package. The XML Schema and accompanying files are published elsewhere by the Dutch Tax Authority.</w:t>
      </w:r>
    </w:p>
    <w:sectPr w:rsidR="004218DC" w:rsidRPr="006245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115E5B"/>
    <w:multiLevelType w:val="multilevel"/>
    <w:tmpl w:val="4C687F2E"/>
    <w:lvl w:ilvl="0">
      <w:start w:val="1"/>
      <w:numFmt w:val="decimal"/>
      <w:lvlText w:val="%1."/>
      <w:lvlJc w:val="left"/>
      <w:pPr>
        <w:tabs>
          <w:tab w:val="num" w:pos="357"/>
        </w:tabs>
        <w:ind w:left="357" w:hanging="360"/>
      </w:pPr>
    </w:lvl>
    <w:lvl w:ilvl="1">
      <w:start w:val="1"/>
      <w:numFmt w:val="lowerLetter"/>
      <w:lvlText w:val="%2."/>
      <w:lvlJc w:val="left"/>
      <w:pPr>
        <w:tabs>
          <w:tab w:val="num" w:pos="1077"/>
        </w:tabs>
        <w:ind w:left="1077" w:hanging="360"/>
      </w:pPr>
    </w:lvl>
    <w:lvl w:ilvl="2" w:tentative="1">
      <w:start w:val="1"/>
      <w:numFmt w:val="decimal"/>
      <w:lvlText w:val="%3."/>
      <w:lvlJc w:val="left"/>
      <w:pPr>
        <w:tabs>
          <w:tab w:val="num" w:pos="1797"/>
        </w:tabs>
        <w:ind w:left="1797" w:hanging="360"/>
      </w:pPr>
    </w:lvl>
    <w:lvl w:ilvl="3" w:tentative="1">
      <w:start w:val="1"/>
      <w:numFmt w:val="decimal"/>
      <w:lvlText w:val="%4."/>
      <w:lvlJc w:val="left"/>
      <w:pPr>
        <w:tabs>
          <w:tab w:val="num" w:pos="2517"/>
        </w:tabs>
        <w:ind w:left="2517" w:hanging="360"/>
      </w:pPr>
    </w:lvl>
    <w:lvl w:ilvl="4" w:tentative="1">
      <w:start w:val="1"/>
      <w:numFmt w:val="decimal"/>
      <w:lvlText w:val="%5."/>
      <w:lvlJc w:val="left"/>
      <w:pPr>
        <w:tabs>
          <w:tab w:val="num" w:pos="3237"/>
        </w:tabs>
        <w:ind w:left="3237" w:hanging="360"/>
      </w:pPr>
    </w:lvl>
    <w:lvl w:ilvl="5" w:tentative="1">
      <w:start w:val="1"/>
      <w:numFmt w:val="decimal"/>
      <w:lvlText w:val="%6."/>
      <w:lvlJc w:val="left"/>
      <w:pPr>
        <w:tabs>
          <w:tab w:val="num" w:pos="3957"/>
        </w:tabs>
        <w:ind w:left="3957" w:hanging="360"/>
      </w:pPr>
    </w:lvl>
    <w:lvl w:ilvl="6" w:tentative="1">
      <w:start w:val="1"/>
      <w:numFmt w:val="decimal"/>
      <w:lvlText w:val="%7."/>
      <w:lvlJc w:val="left"/>
      <w:pPr>
        <w:tabs>
          <w:tab w:val="num" w:pos="4677"/>
        </w:tabs>
        <w:ind w:left="4677" w:hanging="360"/>
      </w:pPr>
    </w:lvl>
    <w:lvl w:ilvl="7" w:tentative="1">
      <w:start w:val="1"/>
      <w:numFmt w:val="decimal"/>
      <w:lvlText w:val="%8."/>
      <w:lvlJc w:val="left"/>
      <w:pPr>
        <w:tabs>
          <w:tab w:val="num" w:pos="5397"/>
        </w:tabs>
        <w:ind w:left="5397" w:hanging="360"/>
      </w:pPr>
    </w:lvl>
    <w:lvl w:ilvl="8" w:tentative="1">
      <w:start w:val="1"/>
      <w:numFmt w:val="decimal"/>
      <w:lvlText w:val="%9."/>
      <w:lvlJc w:val="left"/>
      <w:pPr>
        <w:tabs>
          <w:tab w:val="num" w:pos="6117"/>
        </w:tabs>
        <w:ind w:left="6117" w:hanging="360"/>
      </w:pPr>
    </w:lvl>
  </w:abstractNum>
  <w:abstractNum w:abstractNumId="1" w15:restartNumberingAfterBreak="0">
    <w:nsid w:val="3FAE39B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C125979"/>
    <w:multiLevelType w:val="hybridMultilevel"/>
    <w:tmpl w:val="D9B6AF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CAA00BD"/>
    <w:multiLevelType w:val="hybridMultilevel"/>
    <w:tmpl w:val="194A7B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66D09B2"/>
    <w:multiLevelType w:val="hybridMultilevel"/>
    <w:tmpl w:val="624A43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DC9541E"/>
    <w:multiLevelType w:val="multilevel"/>
    <w:tmpl w:val="9E2EF6D8"/>
    <w:lvl w:ilvl="0">
      <w:start w:val="1"/>
      <w:numFmt w:val="decimal"/>
      <w:lvlText w:val="%1."/>
      <w:lvlJc w:val="left"/>
      <w:pPr>
        <w:ind w:left="360" w:hanging="360"/>
      </w:pPr>
      <w:rPr>
        <w:lang w:val="en-G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9DA"/>
    <w:rsid w:val="000C5CEB"/>
    <w:rsid w:val="001E120C"/>
    <w:rsid w:val="001E1BC1"/>
    <w:rsid w:val="001E31B8"/>
    <w:rsid w:val="002A5563"/>
    <w:rsid w:val="002D22EC"/>
    <w:rsid w:val="00354E2D"/>
    <w:rsid w:val="003A2945"/>
    <w:rsid w:val="0041684B"/>
    <w:rsid w:val="00416F96"/>
    <w:rsid w:val="004218DC"/>
    <w:rsid w:val="00566B07"/>
    <w:rsid w:val="00610F6C"/>
    <w:rsid w:val="006245BC"/>
    <w:rsid w:val="006376B8"/>
    <w:rsid w:val="00650943"/>
    <w:rsid w:val="006A0558"/>
    <w:rsid w:val="006F399C"/>
    <w:rsid w:val="00802542"/>
    <w:rsid w:val="00840FCB"/>
    <w:rsid w:val="008F54BC"/>
    <w:rsid w:val="009A3129"/>
    <w:rsid w:val="009A7787"/>
    <w:rsid w:val="009F39DA"/>
    <w:rsid w:val="00AA6A1F"/>
    <w:rsid w:val="00AF4496"/>
    <w:rsid w:val="00B73C7D"/>
    <w:rsid w:val="00BA6043"/>
    <w:rsid w:val="00BB7F8E"/>
    <w:rsid w:val="00C56E8D"/>
    <w:rsid w:val="00D91CB3"/>
    <w:rsid w:val="00DC6AB2"/>
    <w:rsid w:val="00DD20D9"/>
    <w:rsid w:val="00E15A7D"/>
    <w:rsid w:val="00E35D91"/>
    <w:rsid w:val="00E36766"/>
    <w:rsid w:val="00E41C0E"/>
    <w:rsid w:val="00EC1BBF"/>
    <w:rsid w:val="00F30DAE"/>
    <w:rsid w:val="00FE6E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E7BE3"/>
  <w15:docId w15:val="{8A9CFDF9-B7A9-4D03-B862-19AC70C9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F39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F39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F39DA"/>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9F39DA"/>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9F3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31340">
      <w:bodyDiv w:val="1"/>
      <w:marLeft w:val="0"/>
      <w:marRight w:val="0"/>
      <w:marTop w:val="0"/>
      <w:marBottom w:val="0"/>
      <w:divBdr>
        <w:top w:val="none" w:sz="0" w:space="0" w:color="auto"/>
        <w:left w:val="none" w:sz="0" w:space="0" w:color="auto"/>
        <w:bottom w:val="none" w:sz="0" w:space="0" w:color="auto"/>
        <w:right w:val="none" w:sz="0" w:space="0" w:color="auto"/>
      </w:divBdr>
      <w:divsChild>
        <w:div w:id="1942251133">
          <w:marLeft w:val="0"/>
          <w:marRight w:val="0"/>
          <w:marTop w:val="0"/>
          <w:marBottom w:val="450"/>
          <w:divBdr>
            <w:top w:val="none" w:sz="0" w:space="0" w:color="auto"/>
            <w:left w:val="none" w:sz="0" w:space="0" w:color="auto"/>
            <w:bottom w:val="none" w:sz="0" w:space="0" w:color="auto"/>
            <w:right w:val="none" w:sz="0" w:space="0" w:color="auto"/>
          </w:divBdr>
          <w:divsChild>
            <w:div w:id="273101817">
              <w:marLeft w:val="0"/>
              <w:marRight w:val="0"/>
              <w:marTop w:val="0"/>
              <w:marBottom w:val="0"/>
              <w:divBdr>
                <w:top w:val="none" w:sz="0" w:space="0" w:color="auto"/>
                <w:left w:val="none" w:sz="0" w:space="0" w:color="auto"/>
                <w:bottom w:val="none" w:sz="0" w:space="0" w:color="auto"/>
                <w:right w:val="none" w:sz="0" w:space="0" w:color="auto"/>
              </w:divBdr>
              <w:divsChild>
                <w:div w:id="461729230">
                  <w:marLeft w:val="0"/>
                  <w:marRight w:val="0"/>
                  <w:marTop w:val="0"/>
                  <w:marBottom w:val="0"/>
                  <w:divBdr>
                    <w:top w:val="none" w:sz="0" w:space="0" w:color="auto"/>
                    <w:left w:val="none" w:sz="0" w:space="0" w:color="auto"/>
                    <w:bottom w:val="none" w:sz="0" w:space="0" w:color="auto"/>
                    <w:right w:val="none" w:sz="0" w:space="0" w:color="auto"/>
                  </w:divBdr>
                  <w:divsChild>
                    <w:div w:id="17905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1193">
      <w:bodyDiv w:val="1"/>
      <w:marLeft w:val="0"/>
      <w:marRight w:val="0"/>
      <w:marTop w:val="0"/>
      <w:marBottom w:val="0"/>
      <w:divBdr>
        <w:top w:val="none" w:sz="0" w:space="0" w:color="auto"/>
        <w:left w:val="none" w:sz="0" w:space="0" w:color="auto"/>
        <w:bottom w:val="none" w:sz="0" w:space="0" w:color="auto"/>
        <w:right w:val="none" w:sz="0" w:space="0" w:color="auto"/>
      </w:divBdr>
      <w:divsChild>
        <w:div w:id="811556327">
          <w:marLeft w:val="0"/>
          <w:marRight w:val="0"/>
          <w:marTop w:val="0"/>
          <w:marBottom w:val="450"/>
          <w:divBdr>
            <w:top w:val="none" w:sz="0" w:space="0" w:color="auto"/>
            <w:left w:val="none" w:sz="0" w:space="0" w:color="auto"/>
            <w:bottom w:val="none" w:sz="0" w:space="0" w:color="auto"/>
            <w:right w:val="none" w:sz="0" w:space="0" w:color="auto"/>
          </w:divBdr>
          <w:divsChild>
            <w:div w:id="961695173">
              <w:marLeft w:val="0"/>
              <w:marRight w:val="0"/>
              <w:marTop w:val="0"/>
              <w:marBottom w:val="0"/>
              <w:divBdr>
                <w:top w:val="none" w:sz="0" w:space="0" w:color="auto"/>
                <w:left w:val="none" w:sz="0" w:space="0" w:color="auto"/>
                <w:bottom w:val="none" w:sz="0" w:space="0" w:color="auto"/>
                <w:right w:val="none" w:sz="0" w:space="0" w:color="auto"/>
              </w:divBdr>
              <w:divsChild>
                <w:div w:id="425005579">
                  <w:marLeft w:val="0"/>
                  <w:marRight w:val="0"/>
                  <w:marTop w:val="0"/>
                  <w:marBottom w:val="0"/>
                  <w:divBdr>
                    <w:top w:val="none" w:sz="0" w:space="0" w:color="auto"/>
                    <w:left w:val="none" w:sz="0" w:space="0" w:color="auto"/>
                    <w:bottom w:val="none" w:sz="0" w:space="0" w:color="auto"/>
                    <w:right w:val="none" w:sz="0" w:space="0" w:color="auto"/>
                  </w:divBdr>
                  <w:divsChild>
                    <w:div w:id="18777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416617">
      <w:bodyDiv w:val="1"/>
      <w:marLeft w:val="0"/>
      <w:marRight w:val="0"/>
      <w:marTop w:val="0"/>
      <w:marBottom w:val="0"/>
      <w:divBdr>
        <w:top w:val="none" w:sz="0" w:space="0" w:color="auto"/>
        <w:left w:val="none" w:sz="0" w:space="0" w:color="auto"/>
        <w:bottom w:val="none" w:sz="0" w:space="0" w:color="auto"/>
        <w:right w:val="none" w:sz="0" w:space="0" w:color="auto"/>
      </w:divBdr>
      <w:divsChild>
        <w:div w:id="2139644585">
          <w:marLeft w:val="0"/>
          <w:marRight w:val="0"/>
          <w:marTop w:val="0"/>
          <w:marBottom w:val="150"/>
          <w:divBdr>
            <w:top w:val="none" w:sz="0" w:space="0" w:color="auto"/>
            <w:left w:val="none" w:sz="0" w:space="0" w:color="auto"/>
            <w:bottom w:val="none" w:sz="0" w:space="0" w:color="auto"/>
            <w:right w:val="none" w:sz="0" w:space="0" w:color="auto"/>
          </w:divBdr>
          <w:divsChild>
            <w:div w:id="1194804796">
              <w:marLeft w:val="0"/>
              <w:marRight w:val="0"/>
              <w:marTop w:val="0"/>
              <w:marBottom w:val="150"/>
              <w:divBdr>
                <w:top w:val="none" w:sz="0" w:space="0" w:color="auto"/>
                <w:left w:val="none" w:sz="0" w:space="0" w:color="auto"/>
                <w:bottom w:val="none" w:sz="0" w:space="0" w:color="auto"/>
                <w:right w:val="none" w:sz="0" w:space="0" w:color="auto"/>
              </w:divBdr>
              <w:divsChild>
                <w:div w:id="349374109">
                  <w:marLeft w:val="0"/>
                  <w:marRight w:val="0"/>
                  <w:marTop w:val="0"/>
                  <w:marBottom w:val="0"/>
                  <w:divBdr>
                    <w:top w:val="none" w:sz="0" w:space="0" w:color="auto"/>
                    <w:left w:val="none" w:sz="0" w:space="0" w:color="auto"/>
                    <w:bottom w:val="none" w:sz="0" w:space="0" w:color="auto"/>
                    <w:right w:val="none" w:sz="0" w:space="0" w:color="auto"/>
                  </w:divBdr>
                  <w:divsChild>
                    <w:div w:id="2026396542">
                      <w:marLeft w:val="0"/>
                      <w:marRight w:val="0"/>
                      <w:marTop w:val="0"/>
                      <w:marBottom w:val="0"/>
                      <w:divBdr>
                        <w:top w:val="none" w:sz="0" w:space="0" w:color="auto"/>
                        <w:left w:val="none" w:sz="0" w:space="0" w:color="auto"/>
                        <w:bottom w:val="none" w:sz="0" w:space="0" w:color="auto"/>
                        <w:right w:val="none" w:sz="0" w:space="0" w:color="auto"/>
                      </w:divBdr>
                      <w:divsChild>
                        <w:div w:id="20693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602452">
      <w:bodyDiv w:val="1"/>
      <w:marLeft w:val="0"/>
      <w:marRight w:val="0"/>
      <w:marTop w:val="0"/>
      <w:marBottom w:val="0"/>
      <w:divBdr>
        <w:top w:val="none" w:sz="0" w:space="0" w:color="auto"/>
        <w:left w:val="none" w:sz="0" w:space="0" w:color="auto"/>
        <w:bottom w:val="none" w:sz="0" w:space="0" w:color="auto"/>
        <w:right w:val="none" w:sz="0" w:space="0" w:color="auto"/>
      </w:divBdr>
      <w:divsChild>
        <w:div w:id="1339691618">
          <w:marLeft w:val="0"/>
          <w:marRight w:val="0"/>
          <w:marTop w:val="0"/>
          <w:marBottom w:val="150"/>
          <w:divBdr>
            <w:top w:val="none" w:sz="0" w:space="0" w:color="auto"/>
            <w:left w:val="none" w:sz="0" w:space="0" w:color="auto"/>
            <w:bottom w:val="none" w:sz="0" w:space="0" w:color="auto"/>
            <w:right w:val="none" w:sz="0" w:space="0" w:color="auto"/>
          </w:divBdr>
          <w:divsChild>
            <w:div w:id="1007706678">
              <w:marLeft w:val="0"/>
              <w:marRight w:val="0"/>
              <w:marTop w:val="0"/>
              <w:marBottom w:val="150"/>
              <w:divBdr>
                <w:top w:val="none" w:sz="0" w:space="0" w:color="auto"/>
                <w:left w:val="none" w:sz="0" w:space="0" w:color="auto"/>
                <w:bottom w:val="none" w:sz="0" w:space="0" w:color="auto"/>
                <w:right w:val="none" w:sz="0" w:space="0" w:color="auto"/>
              </w:divBdr>
              <w:divsChild>
                <w:div w:id="710230639">
                  <w:marLeft w:val="0"/>
                  <w:marRight w:val="0"/>
                  <w:marTop w:val="0"/>
                  <w:marBottom w:val="0"/>
                  <w:divBdr>
                    <w:top w:val="none" w:sz="0" w:space="0" w:color="auto"/>
                    <w:left w:val="none" w:sz="0" w:space="0" w:color="auto"/>
                    <w:bottom w:val="none" w:sz="0" w:space="0" w:color="auto"/>
                    <w:right w:val="none" w:sz="0" w:space="0" w:color="auto"/>
                  </w:divBdr>
                  <w:divsChild>
                    <w:div w:id="1662729218">
                      <w:marLeft w:val="0"/>
                      <w:marRight w:val="0"/>
                      <w:marTop w:val="0"/>
                      <w:marBottom w:val="0"/>
                      <w:divBdr>
                        <w:top w:val="none" w:sz="0" w:space="0" w:color="auto"/>
                        <w:left w:val="none" w:sz="0" w:space="0" w:color="auto"/>
                        <w:bottom w:val="none" w:sz="0" w:space="0" w:color="auto"/>
                        <w:right w:val="none" w:sz="0" w:space="0" w:color="auto"/>
                      </w:divBdr>
                      <w:divsChild>
                        <w:div w:id="9938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036881">
      <w:bodyDiv w:val="1"/>
      <w:marLeft w:val="0"/>
      <w:marRight w:val="0"/>
      <w:marTop w:val="0"/>
      <w:marBottom w:val="0"/>
      <w:divBdr>
        <w:top w:val="none" w:sz="0" w:space="0" w:color="auto"/>
        <w:left w:val="none" w:sz="0" w:space="0" w:color="auto"/>
        <w:bottom w:val="none" w:sz="0" w:space="0" w:color="auto"/>
        <w:right w:val="none" w:sz="0" w:space="0" w:color="auto"/>
      </w:divBdr>
      <w:divsChild>
        <w:div w:id="1312636774">
          <w:marLeft w:val="0"/>
          <w:marRight w:val="0"/>
          <w:marTop w:val="0"/>
          <w:marBottom w:val="450"/>
          <w:divBdr>
            <w:top w:val="none" w:sz="0" w:space="0" w:color="auto"/>
            <w:left w:val="none" w:sz="0" w:space="0" w:color="auto"/>
            <w:bottom w:val="none" w:sz="0" w:space="0" w:color="auto"/>
            <w:right w:val="none" w:sz="0" w:space="0" w:color="auto"/>
          </w:divBdr>
          <w:divsChild>
            <w:div w:id="459810263">
              <w:marLeft w:val="0"/>
              <w:marRight w:val="0"/>
              <w:marTop w:val="0"/>
              <w:marBottom w:val="0"/>
              <w:divBdr>
                <w:top w:val="none" w:sz="0" w:space="0" w:color="auto"/>
                <w:left w:val="none" w:sz="0" w:space="0" w:color="auto"/>
                <w:bottom w:val="none" w:sz="0" w:space="0" w:color="auto"/>
                <w:right w:val="none" w:sz="0" w:space="0" w:color="auto"/>
              </w:divBdr>
              <w:divsChild>
                <w:div w:id="69354328">
                  <w:marLeft w:val="0"/>
                  <w:marRight w:val="0"/>
                  <w:marTop w:val="0"/>
                  <w:marBottom w:val="0"/>
                  <w:divBdr>
                    <w:top w:val="none" w:sz="0" w:space="0" w:color="auto"/>
                    <w:left w:val="none" w:sz="0" w:space="0" w:color="auto"/>
                    <w:bottom w:val="none" w:sz="0" w:space="0" w:color="auto"/>
                    <w:right w:val="none" w:sz="0" w:space="0" w:color="auto"/>
                  </w:divBdr>
                  <w:divsChild>
                    <w:div w:id="18285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815963">
      <w:bodyDiv w:val="1"/>
      <w:marLeft w:val="0"/>
      <w:marRight w:val="0"/>
      <w:marTop w:val="0"/>
      <w:marBottom w:val="0"/>
      <w:divBdr>
        <w:top w:val="none" w:sz="0" w:space="0" w:color="auto"/>
        <w:left w:val="none" w:sz="0" w:space="0" w:color="auto"/>
        <w:bottom w:val="none" w:sz="0" w:space="0" w:color="auto"/>
        <w:right w:val="none" w:sz="0" w:space="0" w:color="auto"/>
      </w:divBdr>
      <w:divsChild>
        <w:div w:id="439187407">
          <w:marLeft w:val="0"/>
          <w:marRight w:val="0"/>
          <w:marTop w:val="0"/>
          <w:marBottom w:val="450"/>
          <w:divBdr>
            <w:top w:val="none" w:sz="0" w:space="0" w:color="auto"/>
            <w:left w:val="none" w:sz="0" w:space="0" w:color="auto"/>
            <w:bottom w:val="none" w:sz="0" w:space="0" w:color="auto"/>
            <w:right w:val="none" w:sz="0" w:space="0" w:color="auto"/>
          </w:divBdr>
          <w:divsChild>
            <w:div w:id="761991670">
              <w:marLeft w:val="0"/>
              <w:marRight w:val="0"/>
              <w:marTop w:val="0"/>
              <w:marBottom w:val="0"/>
              <w:divBdr>
                <w:top w:val="none" w:sz="0" w:space="0" w:color="auto"/>
                <w:left w:val="none" w:sz="0" w:space="0" w:color="auto"/>
                <w:bottom w:val="none" w:sz="0" w:space="0" w:color="auto"/>
                <w:right w:val="none" w:sz="0" w:space="0" w:color="auto"/>
              </w:divBdr>
              <w:divsChild>
                <w:div w:id="207760071">
                  <w:marLeft w:val="0"/>
                  <w:marRight w:val="0"/>
                  <w:marTop w:val="0"/>
                  <w:marBottom w:val="0"/>
                  <w:divBdr>
                    <w:top w:val="none" w:sz="0" w:space="0" w:color="auto"/>
                    <w:left w:val="none" w:sz="0" w:space="0" w:color="auto"/>
                    <w:bottom w:val="none" w:sz="0" w:space="0" w:color="auto"/>
                    <w:right w:val="none" w:sz="0" w:space="0" w:color="auto"/>
                  </w:divBdr>
                  <w:divsChild>
                    <w:div w:id="124120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655</Words>
  <Characters>3606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Ministerie van Financiën</Company>
  <LinksUpToDate>false</LinksUpToDate>
  <CharactersWithSpaces>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Ambrosius</dc:creator>
  <cp:lastModifiedBy>Bob B.P.A. Ambrosius</cp:lastModifiedBy>
  <cp:revision>2</cp:revision>
  <dcterms:created xsi:type="dcterms:W3CDTF">2017-04-03T11:58:00Z</dcterms:created>
  <dcterms:modified xsi:type="dcterms:W3CDTF">2017-04-03T11:58:00Z</dcterms:modified>
</cp:coreProperties>
</file>