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打磨工序作业指导书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厨具五金厂 CJ001 · 打蛋器 DDQ-001 工艺路线（DM 打磨）</w:t>
      </w:r>
    </w:p>
    <w:p>
      <w:pPr>
        <w:spacing w:line="360" w:lineRule="auto" w:before="0" w:after="12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本指导书用于指导打蛋器打磨工序的作业、自检与质量控制。工序工艺参数为参考建议值，具体以现场实际工艺文件为准。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  适用范围与作业内容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对冲压件进行去毛刺与抛光处理，消除刀痕、毛刺。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  操作步骤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1. 领取冲压件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2. 砂轮/抛光去毛刺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3. 抛光表面至要求</w:t>
      </w:r>
    </w:p>
    <w:p>
      <w:pPr>
        <w:spacing w:line="360" w:lineRule="auto" w:before="0" w:after="0"/>
      </w:pPr>
      <w:r>
        <w:rPr>
          <w:rFonts w:ascii="Times New Roman" w:hAnsi="Times New Roman" w:eastAsia="宋体"/>
          <w:b w:val="0"/>
          <w:color w:val="000000"/>
          <w:sz w:val="24"/>
        </w:rPr>
        <w:t>4. 检查表面质量，报工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  工艺参数（参考）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参数</w:t>
            </w:r>
          </w:p>
        </w:tc>
        <w:tc>
          <w:tcPr>
            <w:tcW w:type="dxa" w:w="4536"/>
            <w:shd w:val="clear" w:fill="D9D9D9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要求（参考）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打磨方式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砂轮 / 抛光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表面要求</w:t>
            </w:r>
          </w:p>
        </w:tc>
        <w:tc>
          <w:tcPr>
            <w:tcW w:type="dxa" w:w="4536"/>
            <w:vAlign w:val="center"/>
          </w:tcPr>
          <w:p>
            <w:pPr>
              <w:ind w:firstLine="0" w:left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光滑，无明显划痕</w:t>
            </w:r>
          </w:p>
        </w:tc>
      </w:tr>
    </w:tbl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  质量标准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表面平整光滑，无毛刺、无明显划伤、无氧化斑。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  不良品项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关联不良品项：划伤。打磨不当造成划伤为不良，须返工抛光。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  安全注意事项</w:t>
      </w:r>
    </w:p>
    <w:p>
      <w:pPr>
        <w:spacing w:line="360" w:lineRule="auto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佩戴护目镜与防护手套；抛光粉尘区须通风；设备停机后清理。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