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MBTI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https://www.kaggle.com/datasnaek/mbti-type/data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