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ConceptGrade — LRM Ablation Study</w:t>
      </w:r>
    </w:p>
    <w:p>
      <w:pPr>
        <w:jc w:val="center"/>
      </w:pPr>
      <w:r>
        <w:rPr>
          <w:i/>
        </w:rPr>
        <w:t>Results &amp; Review Request  ·  2026-04-14</w:t>
      </w:r>
    </w:p>
    <w:p>
      <w:pPr>
        <w:jc w:val="center"/>
      </w:pPr>
      <w:r>
        <w:t>Prepared for IEEE VIS 2027 VAST submission: "Visual Analytics for Explainable AI Grading"</w:t>
      </w:r>
    </w:p>
    <w:p/>
    <w:p>
      <w:pPr>
        <w:pStyle w:val="Heading1"/>
      </w:pPr>
      <w:r>
        <w:t>1. System Overview</w:t>
      </w:r>
    </w:p>
    <w:p>
      <w:r>
        <w:rPr>
          <w:b w:val="0"/>
          <w:i w:val="0"/>
        </w:rPr>
        <w:t>ConceptGrade is a 5-stage automated short-answer grading system that grounds scoring in a domain Knowledge Graph (KG) rather than relying solely on LLM judgment.</w:t>
      </w:r>
    </w:p>
    <w:p/>
    <w:p>
      <w:pPr>
        <w:pStyle w:val="Heading2"/>
      </w:pPr>
      <w:r>
        <w:t>5-Stage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Question Parsing</w:t>
            </w:r>
          </w:p>
        </w:tc>
        <w:tc>
          <w:tcPr>
            <w:tcW w:type="dxa" w:w="2880"/>
          </w:tcPr>
          <w:p>
            <w:r>
              <w:t>Extract expected concepts from rubric — Gemini 2.5 Flash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Concept Matching</w:t>
            </w:r>
          </w:p>
        </w:tc>
        <w:tc>
          <w:tcPr>
            <w:tcW w:type="dxa" w:w="2880"/>
          </w:tcPr>
          <w:p>
            <w:r>
              <w:t>Semantic match of student answer vs KG concepts (TF-IDF + embeddings)</w:t>
            </w:r>
          </w:p>
        </w:tc>
      </w:tr>
      <w:tr>
        <w:tc>
          <w:tcPr>
            <w:tcW w:type="dxa" w:w="2880"/>
          </w:tcPr>
          <w:p>
            <w:r>
              <w:t>3a</w:t>
            </w:r>
          </w:p>
        </w:tc>
        <w:tc>
          <w:tcPr>
            <w:tcW w:type="dxa" w:w="2880"/>
          </w:tcPr>
          <w:p>
            <w:r>
              <w:t>LRM Verifier</w:t>
            </w:r>
          </w:p>
        </w:tc>
        <w:tc>
          <w:tcPr>
            <w:tcW w:type="dxa" w:w="2880"/>
          </w:tcPr>
          <w:p>
            <w:r>
              <w:t>Reasoning model verifies domain logic; exposes chain-of-thought trace</w:t>
            </w:r>
          </w:p>
        </w:tc>
      </w:tr>
      <w:tr>
        <w:tc>
          <w:tcPr>
            <w:tcW w:type="dxa" w:w="2880"/>
          </w:tcPr>
          <w:p>
            <w:r>
              <w:t>3b</w:t>
            </w:r>
          </w:p>
        </w:tc>
        <w:tc>
          <w:tcPr>
            <w:tcW w:type="dxa" w:w="2880"/>
          </w:tcPr>
          <w:p>
            <w:r>
              <w:t>Trace Parser</w:t>
            </w:r>
          </w:p>
        </w:tc>
        <w:tc>
          <w:tcPr>
            <w:tcW w:type="dxa" w:w="2880"/>
          </w:tcPr>
          <w:p>
            <w:r>
              <w:t>Parses reasoning trace → SUPPORTS / CONTRADICTS / UNCERTAIN steps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Chain Coverage</w:t>
            </w:r>
          </w:p>
        </w:tc>
        <w:tc>
          <w:tcPr>
            <w:tcW w:type="dxa" w:w="2880"/>
          </w:tcPr>
          <w:p>
            <w:r>
              <w:t>% of expected KG relationship chain covered by student concepts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Score Aggregation</w:t>
            </w:r>
          </w:p>
        </w:tc>
        <w:tc>
          <w:tcPr>
            <w:tcW w:type="dxa" w:w="2880"/>
          </w:tcPr>
          <w:p>
            <w:r>
              <w:t>Weighted combination → final 0–5 score</w:t>
            </w:r>
          </w:p>
        </w:tc>
      </w:tr>
    </w:tbl>
    <w:p/>
    <w:p>
      <w:pPr>
        <w:pStyle w:val="Heading2"/>
      </w:pPr>
      <w:r>
        <w:t>Conditions Compared</w:t>
      </w:r>
    </w:p>
    <w:p>
      <w:pPr>
        <w:pStyle w:val="ListBullet"/>
      </w:pPr>
      <w:r>
        <w:rPr>
          <w:b/>
        </w:rPr>
        <w:t xml:space="preserve">C_LLM: </w:t>
      </w:r>
      <w:r>
        <w:t>Pure LLM baseline (Gemini 2.5 Flash, no KG grounding)</w:t>
      </w:r>
    </w:p>
    <w:p>
      <w:pPr>
        <w:pStyle w:val="ListBullet"/>
      </w:pPr>
      <w:r>
        <w:rPr>
          <w:b/>
        </w:rPr>
        <w:t xml:space="preserve">C5: </w:t>
      </w:r>
      <w:r>
        <w:t>Full 5-stage ConceptGrade pipeline (KG-grounded, no LRM trace adjustment)</w:t>
      </w:r>
    </w:p>
    <w:p>
      <w:pPr>
        <w:pStyle w:val="ListBullet"/>
      </w:pPr>
      <w:r>
        <w:rPr>
          <w:b/>
        </w:rPr>
        <w:t xml:space="preserve">LRM-adjusted: </w:t>
      </w:r>
      <w:r>
        <w:t>C5 score ± scaled net_delta from the verifier's parsed reasoning trace</w:t>
      </w:r>
    </w:p>
    <w:p/>
    <w:p>
      <w:r>
        <w:rPr>
          <w:b/>
          <w:i w:val="0"/>
        </w:rPr>
        <w:t>Research Question</w:t>
      </w:r>
    </w:p>
    <w:p>
      <w:r>
        <w:rPr>
          <w:b w:val="0"/>
          <w:i/>
        </w:rPr>
        <w:t>Does integrating a reasoning model's chain-of-thought trace (Stage 3b) as a post-hoc score adjustment improve grading accuracy beyond the 5-stage KG pipeline alone?</w:t>
      </w:r>
    </w:p>
    <w:p>
      <w:r>
        <w:br w:type="page"/>
      </w:r>
    </w:p>
    <w:p>
      <w:pPr>
        <w:pStyle w:val="Heading1"/>
      </w:pPr>
      <w:r>
        <w:t>2. Datasets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 answers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Score range</w:t>
            </w:r>
          </w:p>
        </w:tc>
      </w:tr>
      <w:tr>
        <w:tc>
          <w:tcPr>
            <w:tcW w:type="dxa" w:w="2160"/>
          </w:tcPr>
          <w:p>
            <w:r>
              <w:t>Mohler</w:t>
            </w:r>
          </w:p>
        </w:tc>
        <w:tc>
          <w:tcPr>
            <w:tcW w:type="dxa" w:w="2160"/>
          </w:tcPr>
          <w:p>
            <w:r>
              <w:t>CS: Data Structures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0–5</w:t>
            </w:r>
          </w:p>
        </w:tc>
      </w:tr>
      <w:tr>
        <w:tc>
          <w:tcPr>
            <w:tcW w:type="dxa" w:w="2160"/>
          </w:tcPr>
          <w:p>
            <w:r>
              <w:t>DigiKlausur</w:t>
            </w:r>
          </w:p>
        </w:tc>
        <w:tc>
          <w:tcPr>
            <w:tcW w:type="dxa" w:w="2160"/>
          </w:tcPr>
          <w:p>
            <w:r>
              <w:t>Neural Networks / DL</w:t>
            </w:r>
          </w:p>
        </w:tc>
        <w:tc>
          <w:tcPr>
            <w:tcW w:type="dxa" w:w="2160"/>
          </w:tcPr>
          <w:p>
            <w:r>
              <w:t>300 (sampled)</w:t>
            </w:r>
          </w:p>
        </w:tc>
        <w:tc>
          <w:tcPr>
            <w:tcW w:type="dxa" w:w="2160"/>
          </w:tcPr>
          <w:p>
            <w:r>
              <w:t>0–5</w:t>
            </w:r>
          </w:p>
        </w:tc>
      </w:tr>
    </w:tbl>
    <w:p/>
    <w:p>
      <w:pPr>
        <w:pStyle w:val="Heading1"/>
      </w:pPr>
      <w:r>
        <w:t>3. LRM Verifier Details</w:t>
      </w:r>
    </w:p>
    <w:p>
      <w:pPr>
        <w:pStyle w:val="ListBullet"/>
      </w:pPr>
      <w:r>
        <w:t>Primary model: DeepSeek-R1 (deepseek-reasoner) via DeepSeek API</w:t>
      </w:r>
    </w:p>
    <w:p>
      <w:pPr>
        <w:pStyle w:val="ListBullet"/>
      </w:pPr>
      <w:r>
        <w:t>Fill-in model: Gemini 2.5 Flash with thinking (include_thoughts=True, budget=8192)</w:t>
      </w:r>
    </w:p>
    <w:p>
      <w:pPr>
        <w:pStyle w:val="ListBullet"/>
      </w:pPr>
      <w:r>
        <w:t>Prompt inputs: domain, question, student answer, matched KG concepts, missing concepts, chain coverage %</w:t>
      </w:r>
    </w:p>
    <w:p>
      <w:pPr>
        <w:pStyle w:val="ListBullet"/>
      </w:pPr>
      <w:r>
        <w:t>Trace parsing: each reasoning sentence → classification (SUPPORTS / CONTRADICTS / UNCERTAIN) + confidence_delta (±0.05–0.15)</w:t>
      </w:r>
    </w:p>
    <w:p>
      <w:pPr>
        <w:pStyle w:val="ListBullet"/>
      </w:pPr>
      <w:r>
        <w:t>net_delta: sum of all step confidence_deltas per answer</w:t>
      </w:r>
    </w:p>
    <w:p>
      <w:pPr>
        <w:pStyle w:val="ListBullet"/>
      </w:pPr>
      <w:r>
        <w:t>Score adjustment: clip(c5_score + scale × net_delta,  0, 5)</w:t>
      </w:r>
    </w:p>
    <w:p>
      <w:r>
        <w:br w:type="page"/>
      </w:r>
    </w:p>
    <w:p>
      <w:pPr>
        <w:pStyle w:val="Heading1"/>
      </w:pPr>
      <w:r>
        <w:t>4. Ablation Results</w:t>
      </w:r>
    </w:p>
    <w:p>
      <w:pPr>
        <w:pStyle w:val="Heading2"/>
      </w:pPr>
      <w:r>
        <w:t>4.x  Mohler (n=120, CS domain)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C_LLM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LRM raw (scale=1)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LRM calibrated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MAE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2.2500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2.2500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2.0717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2.0717</w:t>
            </w:r>
          </w:p>
        </w:tc>
      </w:tr>
      <w:tr>
        <w:tc>
          <w:tcPr>
            <w:tcW w:type="dxa" w:w="1728"/>
          </w:tcPr>
          <w:p>
            <w:r>
              <w:t>vs C_LLM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+0.0%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vs C5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+7.9%</w:t>
            </w:r>
          </w:p>
        </w:tc>
        <w:tc>
          <w:tcPr>
            <w:tcW w:type="dxa" w:w="1728"/>
          </w:tcPr>
          <w:p>
            <w:r>
              <w:t>+7.9%</w:t>
            </w:r>
          </w:p>
        </w:tc>
      </w:tr>
      <w:tr>
        <w:tc>
          <w:tcPr>
            <w:tcW w:type="dxa" w:w="1728"/>
          </w:tcPr>
          <w:p>
            <w:r>
              <w:t>Optimal scale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</w:tr>
    </w:tbl>
    <w:p/>
    <w:p>
      <w:pPr>
        <w:pStyle w:val="Heading2"/>
      </w:pPr>
      <w:r>
        <w:t>4.x  DigiKlausur (n=300, Neural Networks)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C_LLM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LRM raw (scale=1)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LRM calibrated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MAE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1.1867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1.0517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1.2617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1.0517</w:t>
            </w:r>
          </w:p>
        </w:tc>
      </w:tr>
      <w:tr>
        <w:tc>
          <w:tcPr>
            <w:tcW w:type="dxa" w:w="1728"/>
          </w:tcPr>
          <w:p>
            <w:r>
              <w:t>vs C_LLM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+11.4%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vs C5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-20.0%</w:t>
            </w:r>
          </w:p>
        </w:tc>
        <w:tc>
          <w:tcPr>
            <w:tcW w:type="dxa" w:w="1728"/>
          </w:tcPr>
          <w:p>
            <w:r>
              <w:t>-0.0%</w:t>
            </w:r>
          </w:p>
        </w:tc>
      </w:tr>
      <w:tr>
        <w:tc>
          <w:tcPr>
            <w:tcW w:type="dxa" w:w="1728"/>
          </w:tcPr>
          <w:p>
            <w:r>
              <w:t>Optimal scale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</w:tr>
    </w:tbl>
    <w:p/>
    <w:p>
      <w:r>
        <w:br w:type="page"/>
      </w:r>
    </w:p>
    <w:p>
      <w:pPr>
        <w:pStyle w:val="Heading1"/>
      </w:pPr>
      <w:r>
        <w:t>5. Key Questions for Review</w:t>
      </w:r>
    </w:p>
    <w:p>
      <w:r>
        <w:rPr>
          <w:b/>
          <w:i w:val="0"/>
        </w:rPr>
        <w:t>Q1 — Why does LRM scale=0 optimise DigiKlausur?</w:t>
      </w:r>
    </w:p>
    <w:p>
      <w:r>
        <w:t>The calibration grid search finds optimal LRM scale = 0.0 for DigiKlausur, meaning any non-zero LRM adjustment worsens MAE. Three possible explanations:</w:t>
        <w:br/>
        <w:t>(a) Net_delta bias: the verifier assigns more CONTRADICTS than SUPPORTS (38% vs 34%), systematically pushing scores below the already-accurate C5 baseline.</w:t>
        <w:br/>
        <w:t>(b) Domain mismatch: DeepSeek-R1's internal model of "neural network concepts" may not match the specific course rubric — the KG (built from course material) is better calibrated.</w:t>
        <w:br/>
        <w:t>(c) Score ceiling effect: DigiKlausur C5 MAE is already 1.05. Adjustments that help on harder problems (Mohler MAE 2.25) may overshoot on an already-tight baseline.</w:t>
        <w:br/>
        <w:t>Which explanation is most plausible? What additional analysis would differentiate them?</w:t>
      </w:r>
    </w:p>
    <w:p/>
    <w:p>
      <w:r>
        <w:rPr>
          <w:b/>
          <w:i w:val="0"/>
        </w:rPr>
        <w:t>Q2 — Why does C5 not improve over C_LLM on Mohler?</w:t>
      </w:r>
    </w:p>
    <w:p>
      <w:r>
        <w:t>On Mohler, C5 MAE equals C_LLM MAE (both 2.25). The LRM trace adjustment is the only improvement. Is this a KG quality problem (auto-generated KG, not expert-curated) or a fundamental limitation of concept-chain grading for CS data structures questions?</w:t>
      </w:r>
    </w:p>
    <w:p/>
    <w:p>
      <w:r>
        <w:rPr>
          <w:b/>
          <w:i w:val="0"/>
        </w:rPr>
        <w:t>Q3 — Binary veto vs continuous delta</w:t>
      </w:r>
    </w:p>
    <w:p>
      <w:r>
        <w:t>Current use: LRM net_delta → continuous score adjustment. Alternative: LRM valid flag (72.5% Mohler, 58.7% DigiKlausur) as a binary veto (if valid=False → reduce score by fixed penalty). Would a binary validity gate outperform the continuous delta adjustment?</w:t>
      </w:r>
    </w:p>
    <w:p/>
    <w:p>
      <w:r>
        <w:rPr>
          <w:b/>
          <w:i w:val="0"/>
        </w:rPr>
        <w:t>Q4 — Statistical significance</w:t>
      </w:r>
    </w:p>
    <w:p>
      <w:r>
        <w:t>Current analysis uses MAE point estimates only. With n=120 and n=300, is the 7.9% Mohler improvement statistically meaningful? Is Wilcoxon signed-rank on per-sample absolute errors the right test here?</w:t>
      </w:r>
    </w:p>
    <w:p/>
    <w:p>
      <w:r>
        <w:rPr>
          <w:b/>
          <w:i w:val="0"/>
        </w:rPr>
        <w:t>Q5 — VIS framing of LRM trace visualisation</w:t>
      </w:r>
    </w:p>
    <w:p>
      <w:r>
        <w:t>For IEEE VIS 2027, the contribution must be the visualization + interaction design, not ML accuracy. How would you frame the LRM trace visualisation panel (SUPPORTS / CONTRADICTS / UNCERTAIN steps with KG node references and confidence deltas) as a novel VA contribution distinct from existing explainable AI dashboards?</w:t>
      </w:r>
    </w:p>
    <w:p/>
    <w:p>
      <w:pPr>
        <w:pStyle w:val="Heading1"/>
      </w:pPr>
      <w:r>
        <w:t>6. Proposed Next Steps</w:t>
      </w:r>
    </w:p>
    <w:p>
      <w:pPr>
        <w:pStyle w:val="ListNumber"/>
      </w:pPr>
      <w:r>
        <w:t>Binary validity gate: implement valid=False → score × 0.85 and compare against delta adjustment</w:t>
      </w:r>
    </w:p>
    <w:p>
      <w:pPr>
        <w:pStyle w:val="ListNumber"/>
      </w:pPr>
      <w:r>
        <w:t>Separate-model ablation: rerun 30 DigiKlausur samples with Gemini thinking only, compare traces to DeepSeek</w:t>
      </w:r>
    </w:p>
    <w:p>
      <w:pPr>
        <w:pStyle w:val="ListNumber"/>
      </w:pPr>
      <w:r>
        <w:t>KG quality analysis: check Mohler KG node count per question; correlate with C5 improvement</w:t>
      </w:r>
    </w:p>
    <w:p>
      <w:pPr>
        <w:pStyle w:val="ListNumber"/>
      </w:pPr>
      <w:r>
        <w:t>Statistical tests: Wilcoxon signed-rank on per-sample absolute errors for each condition pair</w:t>
      </w:r>
    </w:p>
    <w:p>
      <w:pPr>
        <w:pStyle w:val="ListNumber"/>
      </w:pPr>
      <w:r>
        <w:t>User study: Condition A (summary card) vs Condition B (full VA dashboard with trace panel)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