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Biotech Innovation Inc. Opens New Research Facility in San Diego</w:t>
      </w:r>
    </w:p>
    <w:p>
      <w:r>
        <w:t>Biotech Innovation Inc. has officially opened a new research facility in San Diego, aimed at enhancing its R&amp;D capabilities and speeding up the development of its biologic drugs. The state-of-the-art facility includes advanced laboratories, patient trial areas, and a collaboration space for global scientists. This significant expansion is expected to play a crucial role in the company's growth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