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Biotech Innovation Inc. Secures Additional $30 Million in Series C Funding</w:t>
      </w:r>
    </w:p>
    <w:p>
      <w:r>
        <w:t>Biotech Innovation Inc., a pioneer in neurodegenerative disease therapies, has successfully raised an additional $30 million in Series C funding. This round was led by HealthTech Investors with participation from several key biomedical venture funds. The funds will be used to accelerate the development of its innovative drug pipeline and to expand international clinical trials.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