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8872B" w14:textId="77777777" w:rsidR="007E31FC" w:rsidRDefault="007E31FC" w:rsidP="007E31FC">
      <w:pPr>
        <w:jc w:val="center"/>
        <w:rPr>
          <w:rFonts w:ascii="Times New Roman" w:hAnsi="Times New Roman" w:cs="Times New Roman"/>
          <w:b/>
          <w:bCs/>
        </w:rPr>
      </w:pPr>
    </w:p>
    <w:p w14:paraId="10FE9C2D" w14:textId="77777777" w:rsidR="007E31FC" w:rsidRDefault="007E31FC" w:rsidP="007E31FC">
      <w:pPr>
        <w:jc w:val="center"/>
        <w:rPr>
          <w:rFonts w:ascii="Times New Roman" w:hAnsi="Times New Roman" w:cs="Times New Roman"/>
          <w:b/>
          <w:bCs/>
        </w:rPr>
      </w:pPr>
    </w:p>
    <w:p w14:paraId="07B8491B" w14:textId="77777777" w:rsidR="007E31FC" w:rsidRDefault="007E31FC" w:rsidP="007E31FC">
      <w:pPr>
        <w:jc w:val="center"/>
        <w:rPr>
          <w:rFonts w:ascii="Times New Roman" w:hAnsi="Times New Roman" w:cs="Times New Roman"/>
          <w:b/>
          <w:bCs/>
        </w:rPr>
      </w:pPr>
    </w:p>
    <w:p w14:paraId="01A76FFD" w14:textId="77777777" w:rsidR="007E31FC" w:rsidRDefault="007E31FC" w:rsidP="007E31FC">
      <w:pPr>
        <w:jc w:val="center"/>
        <w:rPr>
          <w:rFonts w:ascii="Times New Roman" w:hAnsi="Times New Roman" w:cs="Times New Roman"/>
          <w:b/>
          <w:bCs/>
        </w:rPr>
      </w:pPr>
    </w:p>
    <w:p w14:paraId="393EA2C3" w14:textId="77777777" w:rsidR="007E31FC" w:rsidRDefault="007E31FC" w:rsidP="007E31FC">
      <w:pPr>
        <w:jc w:val="center"/>
        <w:rPr>
          <w:rFonts w:ascii="Times New Roman" w:hAnsi="Times New Roman" w:cs="Times New Roman"/>
          <w:b/>
          <w:bCs/>
        </w:rPr>
      </w:pPr>
    </w:p>
    <w:p w14:paraId="43299048" w14:textId="77777777" w:rsidR="007E31FC" w:rsidRDefault="007E31FC" w:rsidP="007E31FC">
      <w:pPr>
        <w:jc w:val="center"/>
        <w:rPr>
          <w:rFonts w:ascii="Times New Roman" w:hAnsi="Times New Roman" w:cs="Times New Roman"/>
          <w:b/>
          <w:bCs/>
        </w:rPr>
      </w:pPr>
    </w:p>
    <w:p w14:paraId="50AB06C6" w14:textId="77777777" w:rsidR="007E31FC" w:rsidRDefault="007E31FC" w:rsidP="007E31FC">
      <w:pPr>
        <w:jc w:val="center"/>
        <w:rPr>
          <w:rFonts w:ascii="Times New Roman" w:hAnsi="Times New Roman" w:cs="Times New Roman"/>
          <w:b/>
          <w:bCs/>
        </w:rPr>
      </w:pPr>
    </w:p>
    <w:p w14:paraId="5C7AE4F6" w14:textId="77777777" w:rsidR="007E31FC" w:rsidRDefault="007E31FC" w:rsidP="007E31FC">
      <w:pPr>
        <w:jc w:val="center"/>
        <w:rPr>
          <w:rFonts w:ascii="Times New Roman" w:hAnsi="Times New Roman" w:cs="Times New Roman"/>
          <w:b/>
          <w:bCs/>
        </w:rPr>
      </w:pPr>
    </w:p>
    <w:p w14:paraId="536C5BE7" w14:textId="77777777" w:rsidR="007E31FC" w:rsidRDefault="007E31FC" w:rsidP="007E31FC">
      <w:pPr>
        <w:jc w:val="center"/>
        <w:rPr>
          <w:rFonts w:ascii="Times New Roman" w:hAnsi="Times New Roman" w:cs="Times New Roman"/>
          <w:b/>
          <w:bCs/>
        </w:rPr>
      </w:pPr>
    </w:p>
    <w:p w14:paraId="6DAA773F" w14:textId="77777777" w:rsidR="007E31FC" w:rsidRDefault="007E31FC" w:rsidP="007E31FC">
      <w:pPr>
        <w:jc w:val="center"/>
        <w:rPr>
          <w:rFonts w:ascii="Times New Roman" w:hAnsi="Times New Roman" w:cs="Times New Roman"/>
          <w:b/>
          <w:bCs/>
        </w:rPr>
      </w:pPr>
    </w:p>
    <w:p w14:paraId="68C5D33E" w14:textId="7F0E9657" w:rsidR="007E31FC" w:rsidRPr="007E31FC" w:rsidRDefault="007E31FC" w:rsidP="007E31FC">
      <w:pPr>
        <w:spacing w:line="480" w:lineRule="auto"/>
        <w:jc w:val="center"/>
        <w:rPr>
          <w:rFonts w:ascii="Times New Roman" w:hAnsi="Times New Roman" w:cs="Times New Roman"/>
        </w:rPr>
      </w:pPr>
      <w:r w:rsidRPr="007E31FC">
        <w:rPr>
          <w:rFonts w:ascii="Times New Roman" w:hAnsi="Times New Roman" w:cs="Times New Roman"/>
          <w:b/>
          <w:bCs/>
        </w:rPr>
        <w:t>Final Analysis Report on Childcare Price Dataset</w:t>
      </w:r>
    </w:p>
    <w:p w14:paraId="0845ECA2" w14:textId="304EEFDB" w:rsidR="007E31FC" w:rsidRPr="007E31FC" w:rsidRDefault="007E31FC" w:rsidP="007E31FC">
      <w:pPr>
        <w:spacing w:line="480" w:lineRule="auto"/>
        <w:jc w:val="center"/>
        <w:rPr>
          <w:rFonts w:ascii="Times New Roman" w:hAnsi="Times New Roman" w:cs="Times New Roman"/>
        </w:rPr>
      </w:pPr>
      <w:r w:rsidRPr="007E31FC">
        <w:rPr>
          <w:rFonts w:ascii="Times New Roman" w:hAnsi="Times New Roman" w:cs="Times New Roman"/>
          <w:b/>
          <w:bCs/>
        </w:rPr>
        <w:t>Bobga-Herman Gwanvoma</w:t>
      </w:r>
      <w:r w:rsidRPr="007E31FC">
        <w:rPr>
          <w:rFonts w:ascii="Times New Roman" w:hAnsi="Times New Roman" w:cs="Times New Roman"/>
        </w:rPr>
        <w:br/>
        <w:t>Bellevue University</w:t>
      </w:r>
      <w:r w:rsidRPr="007E31FC">
        <w:rPr>
          <w:rFonts w:ascii="Times New Roman" w:hAnsi="Times New Roman" w:cs="Times New Roman"/>
        </w:rPr>
        <w:br/>
        <w:t>DSC 640 – Data Presentation &amp; Visualization</w:t>
      </w:r>
      <w:r w:rsidRPr="007E31FC">
        <w:rPr>
          <w:rFonts w:ascii="Times New Roman" w:hAnsi="Times New Roman" w:cs="Times New Roman"/>
        </w:rPr>
        <w:br/>
        <w:t>Professor Benjamin Schneider</w:t>
      </w:r>
      <w:r w:rsidRPr="007E31FC">
        <w:rPr>
          <w:rFonts w:ascii="Times New Roman" w:hAnsi="Times New Roman" w:cs="Times New Roman"/>
        </w:rPr>
        <w:br/>
        <w:t>February 2</w:t>
      </w:r>
      <w:r w:rsidR="00D6303D">
        <w:rPr>
          <w:rFonts w:ascii="Times New Roman" w:hAnsi="Times New Roman" w:cs="Times New Roman"/>
        </w:rPr>
        <w:t>8</w:t>
      </w:r>
      <w:r w:rsidRPr="007E31FC">
        <w:rPr>
          <w:rFonts w:ascii="Times New Roman" w:hAnsi="Times New Roman" w:cs="Times New Roman"/>
        </w:rPr>
        <w:t>, 2025</w:t>
      </w:r>
    </w:p>
    <w:p w14:paraId="1A3EAB5D" w14:textId="77777777" w:rsidR="007E31FC" w:rsidRDefault="007E31FC" w:rsidP="007E31FC">
      <w:pPr>
        <w:jc w:val="center"/>
        <w:rPr>
          <w:rFonts w:ascii="Times New Roman" w:hAnsi="Times New Roman" w:cs="Times New Roman"/>
        </w:rPr>
      </w:pPr>
    </w:p>
    <w:p w14:paraId="02AA5763" w14:textId="77777777" w:rsidR="007E31FC" w:rsidRDefault="007E31FC" w:rsidP="007E31FC">
      <w:pPr>
        <w:jc w:val="center"/>
        <w:rPr>
          <w:rFonts w:ascii="Times New Roman" w:hAnsi="Times New Roman" w:cs="Times New Roman"/>
        </w:rPr>
      </w:pPr>
    </w:p>
    <w:p w14:paraId="4A969572" w14:textId="77777777" w:rsidR="007E31FC" w:rsidRDefault="007E31FC" w:rsidP="007E31FC">
      <w:pPr>
        <w:jc w:val="center"/>
        <w:rPr>
          <w:rFonts w:ascii="Times New Roman" w:hAnsi="Times New Roman" w:cs="Times New Roman"/>
        </w:rPr>
      </w:pPr>
    </w:p>
    <w:p w14:paraId="4C536ECE" w14:textId="77777777" w:rsidR="007E31FC" w:rsidRDefault="007E31FC" w:rsidP="007E31FC">
      <w:pPr>
        <w:jc w:val="center"/>
        <w:rPr>
          <w:rFonts w:ascii="Times New Roman" w:hAnsi="Times New Roman" w:cs="Times New Roman"/>
        </w:rPr>
      </w:pPr>
    </w:p>
    <w:p w14:paraId="0E5DBC8B" w14:textId="77777777" w:rsidR="007E31FC" w:rsidRDefault="007E31FC" w:rsidP="007E31FC">
      <w:pPr>
        <w:jc w:val="center"/>
        <w:rPr>
          <w:rFonts w:ascii="Times New Roman" w:hAnsi="Times New Roman" w:cs="Times New Roman"/>
        </w:rPr>
      </w:pPr>
    </w:p>
    <w:p w14:paraId="2DC96069" w14:textId="77777777" w:rsidR="007E31FC" w:rsidRDefault="007E31FC" w:rsidP="007E31FC">
      <w:pPr>
        <w:jc w:val="center"/>
        <w:rPr>
          <w:rFonts w:ascii="Times New Roman" w:hAnsi="Times New Roman" w:cs="Times New Roman"/>
        </w:rPr>
      </w:pPr>
    </w:p>
    <w:p w14:paraId="6DCC82F7" w14:textId="77777777" w:rsidR="007E31FC" w:rsidRDefault="007E31FC" w:rsidP="007E31FC">
      <w:pPr>
        <w:jc w:val="center"/>
        <w:rPr>
          <w:rFonts w:ascii="Times New Roman" w:hAnsi="Times New Roman" w:cs="Times New Roman"/>
        </w:rPr>
      </w:pPr>
    </w:p>
    <w:p w14:paraId="13800371" w14:textId="77777777" w:rsidR="007E31FC" w:rsidRDefault="007E31FC" w:rsidP="007E31FC">
      <w:pPr>
        <w:jc w:val="center"/>
        <w:rPr>
          <w:rFonts w:ascii="Times New Roman" w:hAnsi="Times New Roman" w:cs="Times New Roman"/>
        </w:rPr>
      </w:pPr>
    </w:p>
    <w:p w14:paraId="6CFA3B90" w14:textId="77777777" w:rsidR="007E31FC" w:rsidRDefault="007E31FC" w:rsidP="007E31FC">
      <w:pPr>
        <w:jc w:val="center"/>
        <w:rPr>
          <w:rFonts w:ascii="Times New Roman" w:hAnsi="Times New Roman" w:cs="Times New Roman"/>
        </w:rPr>
      </w:pPr>
    </w:p>
    <w:p w14:paraId="67A7BF0D" w14:textId="77777777" w:rsidR="007E31FC" w:rsidRDefault="007E31FC" w:rsidP="007E31FC">
      <w:pPr>
        <w:jc w:val="center"/>
        <w:rPr>
          <w:rFonts w:ascii="Times New Roman" w:hAnsi="Times New Roman" w:cs="Times New Roman"/>
        </w:rPr>
      </w:pPr>
    </w:p>
    <w:p w14:paraId="0A58B155" w14:textId="77777777" w:rsidR="007E31FC" w:rsidRDefault="007E31FC" w:rsidP="007E31FC">
      <w:pPr>
        <w:jc w:val="center"/>
        <w:rPr>
          <w:rFonts w:ascii="Times New Roman" w:hAnsi="Times New Roman" w:cs="Times New Roman"/>
        </w:rPr>
      </w:pPr>
    </w:p>
    <w:p w14:paraId="6270876E" w14:textId="77777777" w:rsidR="007E31FC" w:rsidRDefault="007E31FC" w:rsidP="007E31FC">
      <w:pPr>
        <w:jc w:val="center"/>
        <w:rPr>
          <w:rFonts w:ascii="Times New Roman" w:hAnsi="Times New Roman" w:cs="Times New Roman"/>
        </w:rPr>
      </w:pPr>
    </w:p>
    <w:p w14:paraId="55E8FD81"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Summary of Analysis</w:t>
      </w:r>
    </w:p>
    <w:p w14:paraId="66521381" w14:textId="77777777" w:rsidR="007E31FC" w:rsidRPr="007E31FC" w:rsidRDefault="007E31FC" w:rsidP="007E31FC">
      <w:pPr>
        <w:spacing w:line="480" w:lineRule="auto"/>
        <w:rPr>
          <w:rFonts w:ascii="Times New Roman" w:hAnsi="Times New Roman" w:cs="Times New Roman"/>
        </w:rPr>
      </w:pPr>
    </w:p>
    <w:p w14:paraId="75C32D4D"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The National Database of Childcare Prices dataset provides a comprehensive view of childcare costs across the United States at the county level, spanning multiple years. The dataset consists of 227 columns, covering variables such as geographic identifiers, demographic indicators, and childcare cost metrics for different age groups. An exploratory data analysis was conducted to examine trends, gaps, and inconsistencies within the dataset. The findings reveal significant variations in childcare costs by region, with urban areas and care for younger children showing higher costs. Additionally, demographic factors such as unemployment rates were examined to assess their correlation with childcare affordability.</w:t>
      </w:r>
    </w:p>
    <w:p w14:paraId="5BADE353" w14:textId="77777777" w:rsidR="007E31FC" w:rsidRPr="007E31FC" w:rsidRDefault="007E31FC" w:rsidP="007E31FC">
      <w:pPr>
        <w:spacing w:line="480" w:lineRule="auto"/>
        <w:rPr>
          <w:rFonts w:ascii="Times New Roman" w:hAnsi="Times New Roman" w:cs="Times New Roman"/>
        </w:rPr>
      </w:pPr>
    </w:p>
    <w:p w14:paraId="38F6C6D6"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Findings</w:t>
      </w:r>
    </w:p>
    <w:p w14:paraId="6E36D7DB" w14:textId="77777777" w:rsidR="007E31FC" w:rsidRPr="007E31FC" w:rsidRDefault="007E31FC" w:rsidP="007E31FC">
      <w:pPr>
        <w:spacing w:line="480" w:lineRule="auto"/>
        <w:rPr>
          <w:rFonts w:ascii="Times New Roman" w:hAnsi="Times New Roman" w:cs="Times New Roman"/>
        </w:rPr>
      </w:pPr>
    </w:p>
    <w:p w14:paraId="4903DDC6"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 xml:space="preserve">Key insights from the analysis include variability in childcare costs, which differ significantly by state, county, and year, with urban areas and younger age groups incurring higher expenses. Inflationary trends indicate year-over-year increases in childcare costs, suggesting an inflationary effect impacting affordability. Demographic correlations show that higher unemployment rates often align with lower childcare costs, possibly due to economic constraints or regional subsidies. Policy and economic implications highlight how childcare costs can influence </w:t>
      </w:r>
      <w:r w:rsidRPr="007E31FC">
        <w:rPr>
          <w:rFonts w:ascii="Times New Roman" w:hAnsi="Times New Roman" w:cs="Times New Roman"/>
        </w:rPr>
        <w:lastRenderedPageBreak/>
        <w:t>workforce participation, particularly among parents, and reveal disparities in economic accessibility.</w:t>
      </w:r>
    </w:p>
    <w:p w14:paraId="345FE074" w14:textId="77777777" w:rsidR="007E31FC" w:rsidRPr="007E31FC" w:rsidRDefault="007E31FC" w:rsidP="007E31FC">
      <w:pPr>
        <w:spacing w:line="480" w:lineRule="auto"/>
        <w:rPr>
          <w:rFonts w:ascii="Times New Roman" w:hAnsi="Times New Roman" w:cs="Times New Roman"/>
        </w:rPr>
      </w:pPr>
    </w:p>
    <w:p w14:paraId="5D328EB7"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Assumptions</w:t>
      </w:r>
    </w:p>
    <w:p w14:paraId="7799F4BE" w14:textId="77777777" w:rsidR="007E31FC" w:rsidRPr="007E31FC" w:rsidRDefault="007E31FC" w:rsidP="007E31FC">
      <w:pPr>
        <w:spacing w:line="480" w:lineRule="auto"/>
        <w:rPr>
          <w:rFonts w:ascii="Times New Roman" w:hAnsi="Times New Roman" w:cs="Times New Roman"/>
        </w:rPr>
      </w:pPr>
    </w:p>
    <w:p w14:paraId="684F1D4C"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Flag columns, such as _flag, denote data validation or compliance with predefined thresholds. Missing values in demographic indicators are treated as data gaps rather than zero values. Variability in childcare costs is assumed to reflect actual differences unless flagged as anomalies or outliers.</w:t>
      </w:r>
    </w:p>
    <w:p w14:paraId="3E23EB9D" w14:textId="77777777" w:rsidR="007E31FC" w:rsidRPr="007E31FC" w:rsidRDefault="007E31FC" w:rsidP="007E31FC">
      <w:pPr>
        <w:spacing w:line="480" w:lineRule="auto"/>
        <w:rPr>
          <w:rFonts w:ascii="Times New Roman" w:hAnsi="Times New Roman" w:cs="Times New Roman"/>
        </w:rPr>
      </w:pPr>
    </w:p>
    <w:p w14:paraId="0312BB4F"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Items That Still Need Clarification</w:t>
      </w:r>
    </w:p>
    <w:p w14:paraId="00A86DF1" w14:textId="77777777" w:rsidR="007E31FC" w:rsidRPr="007E31FC" w:rsidRDefault="007E31FC" w:rsidP="007E31FC">
      <w:pPr>
        <w:spacing w:line="480" w:lineRule="auto"/>
        <w:rPr>
          <w:rFonts w:ascii="Times New Roman" w:hAnsi="Times New Roman" w:cs="Times New Roman"/>
        </w:rPr>
      </w:pPr>
    </w:p>
    <w:p w14:paraId="588E586B"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Several aspects require further clarification, including the definitions and significance of flag values in _flag columns, the methodology behind the childcare cost calculations (such as averages, medians, or weighted values), and the causes and potential impact of missing data on analytical outcomes.</w:t>
      </w:r>
    </w:p>
    <w:p w14:paraId="67E2F59A" w14:textId="77777777" w:rsidR="007E31FC" w:rsidRPr="007E31FC" w:rsidRDefault="007E31FC" w:rsidP="007E31FC">
      <w:pPr>
        <w:spacing w:line="480" w:lineRule="auto"/>
        <w:rPr>
          <w:rFonts w:ascii="Times New Roman" w:hAnsi="Times New Roman" w:cs="Times New Roman"/>
        </w:rPr>
      </w:pPr>
    </w:p>
    <w:p w14:paraId="08F501E5"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Direction of Story/Plan of Attack/Message</w:t>
      </w:r>
    </w:p>
    <w:p w14:paraId="3A5665B7" w14:textId="77777777" w:rsidR="007E31FC" w:rsidRPr="007E31FC" w:rsidRDefault="007E31FC" w:rsidP="007E31FC">
      <w:pPr>
        <w:spacing w:line="480" w:lineRule="auto"/>
        <w:rPr>
          <w:rFonts w:ascii="Times New Roman" w:hAnsi="Times New Roman" w:cs="Times New Roman"/>
        </w:rPr>
      </w:pPr>
    </w:p>
    <w:p w14:paraId="1F88E7D0"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lastRenderedPageBreak/>
        <w:t>The narrative will emphasize the economic and demographic factors driving childcare cost variability across the United States. The primary focus includes regional disparities in childcare affordability, the impact of childcare costs on family financial stability and workforce participation, and policy recommendations for addressing inequities in childcare pricing.</w:t>
      </w:r>
    </w:p>
    <w:p w14:paraId="6231D13B" w14:textId="77777777" w:rsidR="007E31FC" w:rsidRPr="007E31FC" w:rsidRDefault="007E31FC" w:rsidP="007E31FC">
      <w:pPr>
        <w:spacing w:line="480" w:lineRule="auto"/>
        <w:rPr>
          <w:rFonts w:ascii="Times New Roman" w:hAnsi="Times New Roman" w:cs="Times New Roman"/>
        </w:rPr>
      </w:pPr>
    </w:p>
    <w:p w14:paraId="2C34A6E4"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Target Audience</w:t>
      </w:r>
    </w:p>
    <w:p w14:paraId="7AF3463A" w14:textId="77777777" w:rsidR="007E31FC" w:rsidRPr="007E31FC" w:rsidRDefault="007E31FC" w:rsidP="007E31FC">
      <w:pPr>
        <w:spacing w:line="480" w:lineRule="auto"/>
        <w:rPr>
          <w:rFonts w:ascii="Times New Roman" w:hAnsi="Times New Roman" w:cs="Times New Roman"/>
        </w:rPr>
      </w:pPr>
    </w:p>
    <w:p w14:paraId="61DA1142"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The primary audience includes policymakers, economists, and advocacy organizations focused on childcare affordability and workforce development. The secondary audience consists of researchers and journalists investigating economic inequalities and demographic trends.</w:t>
      </w:r>
    </w:p>
    <w:p w14:paraId="05D50A4A" w14:textId="77777777" w:rsidR="007E31FC" w:rsidRPr="007E31FC" w:rsidRDefault="007E31FC" w:rsidP="007E31FC">
      <w:pPr>
        <w:spacing w:line="480" w:lineRule="auto"/>
        <w:rPr>
          <w:rFonts w:ascii="Times New Roman" w:hAnsi="Times New Roman" w:cs="Times New Roman"/>
        </w:rPr>
      </w:pPr>
    </w:p>
    <w:p w14:paraId="58F86F48"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Mediums Included &amp; Why</w:t>
      </w:r>
    </w:p>
    <w:p w14:paraId="4DD1F20D" w14:textId="77777777" w:rsidR="007E31FC" w:rsidRPr="007E31FC" w:rsidRDefault="007E31FC" w:rsidP="007E31FC">
      <w:pPr>
        <w:spacing w:line="480" w:lineRule="auto"/>
        <w:rPr>
          <w:rFonts w:ascii="Times New Roman" w:hAnsi="Times New Roman" w:cs="Times New Roman"/>
        </w:rPr>
      </w:pPr>
    </w:p>
    <w:p w14:paraId="0A3FAED9"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An interactive dashboard, such as Tableau or Power BI, enables users to explore childcare costs by state, county, and year, with demographic filters allowing for deeper analysis. An infographic provides a visually engaging summary highlighting national and regional disparities using charts, maps, and key insights. A written report delivers a detailed PDF with in-depth analysis, methodology, findings, and policy recommendations for a technical audience.</w:t>
      </w:r>
    </w:p>
    <w:p w14:paraId="4823714E" w14:textId="77777777" w:rsidR="007E31FC" w:rsidRPr="007E31FC" w:rsidRDefault="007E31FC" w:rsidP="007E31FC">
      <w:pPr>
        <w:spacing w:line="480" w:lineRule="auto"/>
        <w:rPr>
          <w:rFonts w:ascii="Times New Roman" w:hAnsi="Times New Roman" w:cs="Times New Roman"/>
        </w:rPr>
      </w:pPr>
    </w:p>
    <w:p w14:paraId="12BE9933"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Design Decisions</w:t>
      </w:r>
    </w:p>
    <w:p w14:paraId="35080787" w14:textId="77777777" w:rsidR="007E31FC" w:rsidRPr="007E31FC" w:rsidRDefault="007E31FC" w:rsidP="007E31FC">
      <w:pPr>
        <w:spacing w:line="480" w:lineRule="auto"/>
        <w:rPr>
          <w:rFonts w:ascii="Times New Roman" w:hAnsi="Times New Roman" w:cs="Times New Roman"/>
        </w:rPr>
      </w:pPr>
    </w:p>
    <w:p w14:paraId="1015A342"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Interactivity in the dashboard allows users to drill down into specific regions and demographic groups. Simplicity and clarity in the infographic ensure accessibility for a broad audience. Depth and detail in the written report provide comprehensive insights and citations for rigorous analysis.</w:t>
      </w:r>
    </w:p>
    <w:p w14:paraId="2924CCF5" w14:textId="77777777" w:rsidR="007E31FC" w:rsidRPr="007E31FC" w:rsidRDefault="007E31FC" w:rsidP="007E31FC">
      <w:pPr>
        <w:spacing w:line="480" w:lineRule="auto"/>
        <w:rPr>
          <w:rFonts w:ascii="Times New Roman" w:hAnsi="Times New Roman" w:cs="Times New Roman"/>
        </w:rPr>
      </w:pPr>
    </w:p>
    <w:p w14:paraId="03D78C67"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Ethical Considerations</w:t>
      </w:r>
    </w:p>
    <w:p w14:paraId="7F320423" w14:textId="77777777" w:rsidR="007E31FC" w:rsidRPr="007E31FC" w:rsidRDefault="007E31FC" w:rsidP="007E31FC">
      <w:pPr>
        <w:spacing w:line="480" w:lineRule="auto"/>
        <w:rPr>
          <w:rFonts w:ascii="Times New Roman" w:hAnsi="Times New Roman" w:cs="Times New Roman"/>
        </w:rPr>
      </w:pPr>
    </w:p>
    <w:p w14:paraId="3CD59FD0"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Several ethical concerns were addressed. Modifications to the dataset included treating missing values as data gaps rather than zero values to avoid misleading conclusions. Legal and regulatory guidelines were followed, ensuring that the dataset does not contain personally identifiable information (PII) and complies with data privacy laws. Potential risks, such as misrepresentation of trends due to missing or incomplete data, could lead to incorrect policy interpretations. Transparency in data processing was maintained by explicitly documenting all transformations and exclusions to avoid bias.</w:t>
      </w:r>
    </w:p>
    <w:p w14:paraId="6A60B405" w14:textId="77777777" w:rsidR="007E31FC" w:rsidRPr="007E31FC" w:rsidRDefault="007E31FC" w:rsidP="007E31FC">
      <w:pPr>
        <w:spacing w:line="480" w:lineRule="auto"/>
        <w:rPr>
          <w:rFonts w:ascii="Times New Roman" w:hAnsi="Times New Roman" w:cs="Times New Roman"/>
        </w:rPr>
      </w:pPr>
    </w:p>
    <w:p w14:paraId="1AE70C45"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Assumptions in Data Processing &amp; Visualization</w:t>
      </w:r>
    </w:p>
    <w:p w14:paraId="2CCE6E7C" w14:textId="77777777" w:rsidR="007E31FC" w:rsidRPr="007E31FC" w:rsidRDefault="007E31FC" w:rsidP="007E31FC">
      <w:pPr>
        <w:spacing w:line="480" w:lineRule="auto"/>
        <w:rPr>
          <w:rFonts w:ascii="Times New Roman" w:hAnsi="Times New Roman" w:cs="Times New Roman"/>
        </w:rPr>
      </w:pPr>
    </w:p>
    <w:p w14:paraId="06716677"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 xml:space="preserve">Data filtering was clearly labeled in reports and dashboards to ensure clarity. The dataset was sourced from national databases, and credibility was verified through cross-referencing with official government reports. Data collection followed ethical guidelines, ensuring accuracy and </w:t>
      </w:r>
      <w:r w:rsidRPr="007E31FC">
        <w:rPr>
          <w:rFonts w:ascii="Times New Roman" w:hAnsi="Times New Roman" w:cs="Times New Roman"/>
        </w:rPr>
        <w:lastRenderedPageBreak/>
        <w:t>fairness. Ethical concerns, such as potential misinterpretation of childcare cost trends, were mitigated by providing clear documentation and annotations in visualizations.</w:t>
      </w:r>
    </w:p>
    <w:p w14:paraId="4774876C" w14:textId="77777777" w:rsidR="007E31FC" w:rsidRPr="007E31FC" w:rsidRDefault="007E31FC" w:rsidP="007E31FC">
      <w:pPr>
        <w:spacing w:line="480" w:lineRule="auto"/>
        <w:rPr>
          <w:rFonts w:ascii="Times New Roman" w:hAnsi="Times New Roman" w:cs="Times New Roman"/>
        </w:rPr>
      </w:pPr>
    </w:p>
    <w:p w14:paraId="5C7C09CF"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Lessons Learned</w:t>
      </w:r>
    </w:p>
    <w:p w14:paraId="1D91204B" w14:textId="77777777" w:rsidR="007E31FC" w:rsidRPr="007E31FC" w:rsidRDefault="007E31FC" w:rsidP="007E31FC">
      <w:pPr>
        <w:spacing w:line="480" w:lineRule="auto"/>
        <w:rPr>
          <w:rFonts w:ascii="Times New Roman" w:hAnsi="Times New Roman" w:cs="Times New Roman"/>
        </w:rPr>
      </w:pPr>
    </w:p>
    <w:p w14:paraId="6390ABC5" w14:textId="77777777" w:rsidR="007E31FC" w:rsidRPr="007E31FC" w:rsidRDefault="007E31FC" w:rsidP="007E31FC">
      <w:pPr>
        <w:spacing w:line="480" w:lineRule="auto"/>
        <w:rPr>
          <w:rFonts w:ascii="Times New Roman" w:hAnsi="Times New Roman" w:cs="Times New Roman"/>
        </w:rPr>
      </w:pPr>
      <w:r w:rsidRPr="007E31FC">
        <w:rPr>
          <w:rFonts w:ascii="Times New Roman" w:hAnsi="Times New Roman" w:cs="Times New Roman"/>
        </w:rPr>
        <w:t>Improvements for future analysis include acquiring more detailed metadata on flag columns and cost calculation methodologies to enhance analysis accuracy. A different approach in the future would involve earlier engagement with domain experts to clarify dataset inconsistencies. The most enjoyable aspect of this project was the process of uncovering trends and patterns in childcare costs and visualizing these insights for diverse audiences.</w:t>
      </w:r>
    </w:p>
    <w:p w14:paraId="66B8872B" w14:textId="77777777" w:rsidR="007E31FC" w:rsidRPr="007E31FC" w:rsidRDefault="007E31FC" w:rsidP="007E31FC">
      <w:pPr>
        <w:rPr>
          <w:rFonts w:ascii="Times New Roman" w:hAnsi="Times New Roman" w:cs="Times New Roman"/>
        </w:rPr>
      </w:pPr>
    </w:p>
    <w:sectPr w:rsidR="007E31FC" w:rsidRPr="007E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FC"/>
    <w:rsid w:val="003B7D21"/>
    <w:rsid w:val="007E31FC"/>
    <w:rsid w:val="00D6303D"/>
    <w:rsid w:val="00F1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6679"/>
  <w15:chartTrackingRefBased/>
  <w15:docId w15:val="{E1A17B9C-3983-46EF-B53E-140033CD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1FC"/>
    <w:rPr>
      <w:rFonts w:eastAsiaTheme="majorEastAsia" w:cstheme="majorBidi"/>
      <w:color w:val="272727" w:themeColor="text1" w:themeTint="D8"/>
    </w:rPr>
  </w:style>
  <w:style w:type="paragraph" w:styleId="Title">
    <w:name w:val="Title"/>
    <w:basedOn w:val="Normal"/>
    <w:next w:val="Normal"/>
    <w:link w:val="TitleChar"/>
    <w:uiPriority w:val="10"/>
    <w:qFormat/>
    <w:rsid w:val="007E3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1FC"/>
    <w:pPr>
      <w:spacing w:before="160"/>
      <w:jc w:val="center"/>
    </w:pPr>
    <w:rPr>
      <w:i/>
      <w:iCs/>
      <w:color w:val="404040" w:themeColor="text1" w:themeTint="BF"/>
    </w:rPr>
  </w:style>
  <w:style w:type="character" w:customStyle="1" w:styleId="QuoteChar">
    <w:name w:val="Quote Char"/>
    <w:basedOn w:val="DefaultParagraphFont"/>
    <w:link w:val="Quote"/>
    <w:uiPriority w:val="29"/>
    <w:rsid w:val="007E31FC"/>
    <w:rPr>
      <w:i/>
      <w:iCs/>
      <w:color w:val="404040" w:themeColor="text1" w:themeTint="BF"/>
    </w:rPr>
  </w:style>
  <w:style w:type="paragraph" w:styleId="ListParagraph">
    <w:name w:val="List Paragraph"/>
    <w:basedOn w:val="Normal"/>
    <w:uiPriority w:val="34"/>
    <w:qFormat/>
    <w:rsid w:val="007E31FC"/>
    <w:pPr>
      <w:ind w:left="720"/>
      <w:contextualSpacing/>
    </w:pPr>
  </w:style>
  <w:style w:type="character" w:styleId="IntenseEmphasis">
    <w:name w:val="Intense Emphasis"/>
    <w:basedOn w:val="DefaultParagraphFont"/>
    <w:uiPriority w:val="21"/>
    <w:qFormat/>
    <w:rsid w:val="007E31FC"/>
    <w:rPr>
      <w:i/>
      <w:iCs/>
      <w:color w:val="0F4761" w:themeColor="accent1" w:themeShade="BF"/>
    </w:rPr>
  </w:style>
  <w:style w:type="paragraph" w:styleId="IntenseQuote">
    <w:name w:val="Intense Quote"/>
    <w:basedOn w:val="Normal"/>
    <w:next w:val="Normal"/>
    <w:link w:val="IntenseQuoteChar"/>
    <w:uiPriority w:val="30"/>
    <w:qFormat/>
    <w:rsid w:val="007E3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1FC"/>
    <w:rPr>
      <w:i/>
      <w:iCs/>
      <w:color w:val="0F4761" w:themeColor="accent1" w:themeShade="BF"/>
    </w:rPr>
  </w:style>
  <w:style w:type="character" w:styleId="IntenseReference">
    <w:name w:val="Intense Reference"/>
    <w:basedOn w:val="DefaultParagraphFont"/>
    <w:uiPriority w:val="32"/>
    <w:qFormat/>
    <w:rsid w:val="007E3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08834">
      <w:bodyDiv w:val="1"/>
      <w:marLeft w:val="0"/>
      <w:marRight w:val="0"/>
      <w:marTop w:val="0"/>
      <w:marBottom w:val="0"/>
      <w:divBdr>
        <w:top w:val="none" w:sz="0" w:space="0" w:color="auto"/>
        <w:left w:val="none" w:sz="0" w:space="0" w:color="auto"/>
        <w:bottom w:val="none" w:sz="0" w:space="0" w:color="auto"/>
        <w:right w:val="none" w:sz="0" w:space="0" w:color="auto"/>
      </w:divBdr>
    </w:div>
    <w:div w:id="1676762392">
      <w:bodyDiv w:val="1"/>
      <w:marLeft w:val="0"/>
      <w:marRight w:val="0"/>
      <w:marTop w:val="0"/>
      <w:marBottom w:val="0"/>
      <w:divBdr>
        <w:top w:val="none" w:sz="0" w:space="0" w:color="auto"/>
        <w:left w:val="none" w:sz="0" w:space="0" w:color="auto"/>
        <w:bottom w:val="none" w:sz="0" w:space="0" w:color="auto"/>
        <w:right w:val="none" w:sz="0" w:space="0" w:color="auto"/>
      </w:divBdr>
      <w:divsChild>
        <w:div w:id="389422818">
          <w:marLeft w:val="0"/>
          <w:marRight w:val="0"/>
          <w:marTop w:val="0"/>
          <w:marBottom w:val="0"/>
          <w:divBdr>
            <w:top w:val="none" w:sz="0" w:space="0" w:color="auto"/>
            <w:left w:val="none" w:sz="0" w:space="0" w:color="auto"/>
            <w:bottom w:val="none" w:sz="0" w:space="0" w:color="auto"/>
            <w:right w:val="none" w:sz="0" w:space="0" w:color="auto"/>
          </w:divBdr>
        </w:div>
      </w:divsChild>
    </w:div>
    <w:div w:id="1691643767">
      <w:bodyDiv w:val="1"/>
      <w:marLeft w:val="0"/>
      <w:marRight w:val="0"/>
      <w:marTop w:val="0"/>
      <w:marBottom w:val="0"/>
      <w:divBdr>
        <w:top w:val="none" w:sz="0" w:space="0" w:color="auto"/>
        <w:left w:val="none" w:sz="0" w:space="0" w:color="auto"/>
        <w:bottom w:val="none" w:sz="0" w:space="0" w:color="auto"/>
        <w:right w:val="none" w:sz="0" w:space="0" w:color="auto"/>
      </w:divBdr>
    </w:div>
    <w:div w:id="1924022517">
      <w:bodyDiv w:val="1"/>
      <w:marLeft w:val="0"/>
      <w:marRight w:val="0"/>
      <w:marTop w:val="0"/>
      <w:marBottom w:val="0"/>
      <w:divBdr>
        <w:top w:val="none" w:sz="0" w:space="0" w:color="auto"/>
        <w:left w:val="none" w:sz="0" w:space="0" w:color="auto"/>
        <w:bottom w:val="none" w:sz="0" w:space="0" w:color="auto"/>
        <w:right w:val="none" w:sz="0" w:space="0" w:color="auto"/>
      </w:divBdr>
      <w:divsChild>
        <w:div w:id="14582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2</cp:revision>
  <dcterms:created xsi:type="dcterms:W3CDTF">2025-02-27T20:49:00Z</dcterms:created>
  <dcterms:modified xsi:type="dcterms:W3CDTF">2025-02-27T20:49:00Z</dcterms:modified>
</cp:coreProperties>
</file>