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CBCC5" w14:textId="77777777" w:rsidR="002C35BC" w:rsidRPr="004472C0" w:rsidRDefault="002C35BC" w:rsidP="002C35BC">
      <w:pPr>
        <w:pStyle w:val="1"/>
        <w:spacing w:line="240" w:lineRule="auto"/>
        <w:ind w:left="284" w:firstLine="142"/>
      </w:pPr>
      <w:r w:rsidRPr="004472C0">
        <w:t xml:space="preserve">Види контролю та </w:t>
      </w:r>
      <w:r>
        <w:t xml:space="preserve">рейтингова система </w:t>
      </w:r>
      <w:r w:rsidRPr="004472C0">
        <w:t>оцін</w:t>
      </w:r>
      <w:r>
        <w:t xml:space="preserve">ювання </w:t>
      </w:r>
      <w:r w:rsidRPr="004472C0">
        <w:t>результатів навчання</w:t>
      </w:r>
      <w:r>
        <w:t xml:space="preserve"> (РСО)</w:t>
      </w:r>
    </w:p>
    <w:p w14:paraId="1D1299CD" w14:textId="77777777" w:rsidR="002C35BC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B9503D">
        <w:rPr>
          <w:rFonts w:asciiTheme="minorHAnsi" w:hAnsiTheme="minorHAnsi"/>
          <w:sz w:val="24"/>
          <w:szCs w:val="24"/>
        </w:rPr>
        <w:t>Семестровий контроль виконується два рази в семестр (атестація) за результатами відвідування занять та здачі лабораторних робіт.</w:t>
      </w:r>
    </w:p>
    <w:p w14:paraId="6DA304D8" w14:textId="77777777" w:rsidR="002C35BC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</w:p>
    <w:p w14:paraId="21FDB53A" w14:textId="77777777" w:rsidR="002C35BC" w:rsidRPr="00EA59C6" w:rsidRDefault="002C35BC" w:rsidP="002C35BC">
      <w:pPr>
        <w:spacing w:after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 xml:space="preserve">Протягом семестру студенти виконують </w:t>
      </w:r>
      <w:r>
        <w:rPr>
          <w:rFonts w:asciiTheme="minorHAnsi" w:hAnsiTheme="minorHAnsi"/>
          <w:sz w:val="24"/>
          <w:szCs w:val="24"/>
        </w:rPr>
        <w:t>5</w:t>
      </w:r>
      <w:r w:rsidRPr="00EA59C6">
        <w:rPr>
          <w:rFonts w:asciiTheme="minorHAnsi" w:hAnsiTheme="minorHAnsi"/>
          <w:sz w:val="24"/>
          <w:szCs w:val="24"/>
        </w:rPr>
        <w:t xml:space="preserve"> лабораторних робіт. Максимальна кількість балів за кожну лабораторну роботу: </w:t>
      </w:r>
      <w:r>
        <w:rPr>
          <w:rFonts w:asciiTheme="minorHAnsi" w:hAnsiTheme="minorHAnsi"/>
          <w:sz w:val="24"/>
          <w:szCs w:val="24"/>
        </w:rPr>
        <w:t>10</w:t>
      </w:r>
      <w:r w:rsidRPr="00EA59C6">
        <w:rPr>
          <w:rFonts w:asciiTheme="minorHAnsi" w:hAnsiTheme="minorHAnsi"/>
          <w:sz w:val="24"/>
          <w:szCs w:val="24"/>
        </w:rPr>
        <w:t xml:space="preserve"> балів.</w:t>
      </w:r>
    </w:p>
    <w:p w14:paraId="1D1E3522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Бали нараховуються за:</w:t>
      </w:r>
    </w:p>
    <w:p w14:paraId="2AE922A2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- якість виконання лабораторної роботи: 0-4 бали;</w:t>
      </w:r>
    </w:p>
    <w:p w14:paraId="4CE26D0E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- відповідь під час захисту лабораторної роботи: 0-4 бали;</w:t>
      </w:r>
    </w:p>
    <w:p w14:paraId="257E8183" w14:textId="77777777" w:rsidR="002C35BC" w:rsidRPr="00EA59C6" w:rsidRDefault="002C35BC" w:rsidP="002C35BC">
      <w:pPr>
        <w:spacing w:after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- своєчасне представлення роботи до захисту: 0-</w:t>
      </w:r>
      <w:r w:rsidRPr="00992326">
        <w:rPr>
          <w:rFonts w:asciiTheme="minorHAnsi" w:hAnsiTheme="minorHAnsi"/>
          <w:sz w:val="24"/>
          <w:szCs w:val="24"/>
        </w:rPr>
        <w:t>2</w:t>
      </w:r>
      <w:r w:rsidRPr="00EA59C6">
        <w:rPr>
          <w:rFonts w:asciiTheme="minorHAnsi" w:hAnsiTheme="minorHAnsi"/>
          <w:sz w:val="24"/>
          <w:szCs w:val="24"/>
        </w:rPr>
        <w:t xml:space="preserve"> бали.</w:t>
      </w:r>
    </w:p>
    <w:p w14:paraId="013B46C0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Критерії оцінювання якості виконання:</w:t>
      </w:r>
    </w:p>
    <w:p w14:paraId="5A15E427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4 бали  –  робота виконана якісно, в повному обсязі;</w:t>
      </w:r>
    </w:p>
    <w:p w14:paraId="14DE930C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2 бал – робота виконана в повному обсязі, але містить незначні помилки;</w:t>
      </w:r>
    </w:p>
    <w:p w14:paraId="39BC015C" w14:textId="77777777" w:rsidR="002C35BC" w:rsidRPr="00EA59C6" w:rsidRDefault="002C35BC" w:rsidP="002C35BC">
      <w:pPr>
        <w:spacing w:after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0 балів – робота виконана не в повному обсязі, або містить суттєві помилки.</w:t>
      </w:r>
    </w:p>
    <w:p w14:paraId="7C8D03A1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Критерії оцінювання відповіді:</w:t>
      </w:r>
    </w:p>
    <w:p w14:paraId="48D13631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3 бали  –  відповідь повна, добре аргументована;</w:t>
      </w:r>
    </w:p>
    <w:p w14:paraId="1D18D5A3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1 бал – в цілому відповідь правильна, але має недоліки або незначні помилки;</w:t>
      </w:r>
    </w:p>
    <w:p w14:paraId="5CC88DE7" w14:textId="77777777" w:rsidR="002C35BC" w:rsidRPr="00EA59C6" w:rsidRDefault="002C35BC" w:rsidP="002C35BC">
      <w:pPr>
        <w:spacing w:after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0 балів – немає відповіді або відповідь неправильна.</w:t>
      </w:r>
    </w:p>
    <w:p w14:paraId="14F8BFE5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Критерії оцінювання своєчасності представлення роботи до захисту:</w:t>
      </w:r>
    </w:p>
    <w:p w14:paraId="25E67A07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2 бали – робота представлена до захисту не пізніше терміну семестрової контрольної роботи;</w:t>
      </w:r>
    </w:p>
    <w:p w14:paraId="15E41D1C" w14:textId="77777777" w:rsidR="002C35BC" w:rsidRPr="00EA59C6" w:rsidRDefault="002C35BC" w:rsidP="002C35BC">
      <w:pPr>
        <w:spacing w:after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0 балів – робота представлена до захисту пізніше вказаного терміну.</w:t>
      </w:r>
    </w:p>
    <w:p w14:paraId="6B3D8859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Максимальна кількість балів за виконання та захист лабораторних робіт:</w:t>
      </w:r>
    </w:p>
    <w:p w14:paraId="32A49B9E" w14:textId="77777777" w:rsidR="002C35BC" w:rsidRPr="00EA59C6" w:rsidRDefault="002C35BC" w:rsidP="002C35BC">
      <w:pPr>
        <w:spacing w:after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10</w:t>
      </w:r>
      <w:r w:rsidRPr="00EA59C6">
        <w:rPr>
          <w:rFonts w:asciiTheme="minorHAnsi" w:hAnsiTheme="minorHAnsi"/>
          <w:sz w:val="24"/>
          <w:szCs w:val="24"/>
        </w:rPr>
        <w:t xml:space="preserve"> балів × </w:t>
      </w:r>
      <w:r>
        <w:rPr>
          <w:rFonts w:asciiTheme="minorHAnsi" w:hAnsiTheme="minorHAnsi"/>
          <w:sz w:val="24"/>
          <w:szCs w:val="24"/>
        </w:rPr>
        <w:t>5</w:t>
      </w:r>
      <w:r w:rsidRPr="00EA59C6">
        <w:rPr>
          <w:rFonts w:asciiTheme="minorHAnsi" w:hAnsiTheme="minorHAnsi"/>
          <w:sz w:val="24"/>
          <w:szCs w:val="24"/>
        </w:rPr>
        <w:t xml:space="preserve"> комп. </w:t>
      </w:r>
      <w:proofErr w:type="spellStart"/>
      <w:r w:rsidRPr="00EA59C6">
        <w:rPr>
          <w:rFonts w:asciiTheme="minorHAnsi" w:hAnsiTheme="minorHAnsi"/>
          <w:sz w:val="24"/>
          <w:szCs w:val="24"/>
        </w:rPr>
        <w:t>практ</w:t>
      </w:r>
      <w:proofErr w:type="spellEnd"/>
      <w:r w:rsidRPr="00EA59C6">
        <w:rPr>
          <w:rFonts w:asciiTheme="minorHAnsi" w:hAnsiTheme="minorHAnsi"/>
          <w:sz w:val="24"/>
          <w:szCs w:val="24"/>
        </w:rPr>
        <w:t>. = 5</w:t>
      </w:r>
      <w:r>
        <w:rPr>
          <w:rFonts w:asciiTheme="minorHAnsi" w:hAnsiTheme="minorHAnsi"/>
          <w:sz w:val="24"/>
          <w:szCs w:val="24"/>
        </w:rPr>
        <w:t>0</w:t>
      </w:r>
      <w:r w:rsidRPr="00EA59C6">
        <w:rPr>
          <w:rFonts w:asciiTheme="minorHAnsi" w:hAnsiTheme="minorHAnsi"/>
          <w:sz w:val="24"/>
          <w:szCs w:val="24"/>
        </w:rPr>
        <w:t xml:space="preserve"> бал</w:t>
      </w:r>
      <w:r>
        <w:rPr>
          <w:rFonts w:asciiTheme="minorHAnsi" w:hAnsiTheme="minorHAnsi"/>
          <w:sz w:val="24"/>
          <w:szCs w:val="24"/>
        </w:rPr>
        <w:t>ів</w:t>
      </w:r>
      <w:r w:rsidRPr="00EA59C6">
        <w:rPr>
          <w:rFonts w:asciiTheme="minorHAnsi" w:hAnsiTheme="minorHAnsi"/>
          <w:sz w:val="24"/>
          <w:szCs w:val="24"/>
        </w:rPr>
        <w:t>.</w:t>
      </w:r>
    </w:p>
    <w:p w14:paraId="6FF2DBC8" w14:textId="77777777" w:rsidR="002C35BC" w:rsidRPr="00EA59C6" w:rsidRDefault="002C35BC" w:rsidP="002C35BC">
      <w:pPr>
        <w:spacing w:after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 xml:space="preserve">Протягом семестру на лекціях надаються додаткові завдання за темою поточного заняття. Максимальна кількість балів за додаткові завдання, яку можна отримати протягом семестру: </w:t>
      </w:r>
      <w:r w:rsidRPr="00992326">
        <w:rPr>
          <w:rFonts w:asciiTheme="minorHAnsi" w:hAnsiTheme="minorHAnsi"/>
          <w:sz w:val="24"/>
          <w:szCs w:val="24"/>
        </w:rPr>
        <w:t>5 б</w:t>
      </w:r>
      <w:r w:rsidRPr="00EA59C6">
        <w:rPr>
          <w:rFonts w:asciiTheme="minorHAnsi" w:hAnsiTheme="minorHAnsi"/>
          <w:sz w:val="24"/>
          <w:szCs w:val="24"/>
        </w:rPr>
        <w:t>али.</w:t>
      </w:r>
    </w:p>
    <w:p w14:paraId="52E66A43" w14:textId="77777777" w:rsidR="002C35BC" w:rsidRPr="00EA59C6" w:rsidRDefault="002C35BC" w:rsidP="002C35BC">
      <w:pPr>
        <w:spacing w:after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 xml:space="preserve">Завдання на семестрову контрольну роботу складається з </w:t>
      </w:r>
      <w:r>
        <w:rPr>
          <w:rFonts w:asciiTheme="minorHAnsi" w:hAnsiTheme="minorHAnsi"/>
          <w:sz w:val="24"/>
          <w:szCs w:val="24"/>
        </w:rPr>
        <w:t>9</w:t>
      </w:r>
      <w:r w:rsidRPr="00EA59C6">
        <w:rPr>
          <w:rFonts w:asciiTheme="minorHAnsi" w:hAnsiTheme="minorHAnsi"/>
          <w:sz w:val="24"/>
          <w:szCs w:val="24"/>
        </w:rPr>
        <w:t xml:space="preserve"> запитань – </w:t>
      </w:r>
      <w:r>
        <w:rPr>
          <w:rFonts w:asciiTheme="minorHAnsi" w:hAnsiTheme="minorHAnsi"/>
          <w:sz w:val="24"/>
          <w:szCs w:val="24"/>
        </w:rPr>
        <w:t>5</w:t>
      </w:r>
      <w:r w:rsidRPr="00EA59C6">
        <w:rPr>
          <w:rFonts w:asciiTheme="minorHAnsi" w:hAnsiTheme="minorHAnsi"/>
          <w:sz w:val="24"/>
          <w:szCs w:val="24"/>
        </w:rPr>
        <w:t xml:space="preserve"> теоретичних та </w:t>
      </w:r>
      <w:r>
        <w:rPr>
          <w:rFonts w:asciiTheme="minorHAnsi" w:hAnsiTheme="minorHAnsi"/>
          <w:sz w:val="24"/>
          <w:szCs w:val="24"/>
        </w:rPr>
        <w:t>4</w:t>
      </w:r>
      <w:r w:rsidRPr="00EA59C6">
        <w:rPr>
          <w:rFonts w:asciiTheme="minorHAnsi" w:hAnsiTheme="minorHAnsi"/>
          <w:sz w:val="24"/>
          <w:szCs w:val="24"/>
        </w:rPr>
        <w:t xml:space="preserve"> практичних. Відповідь на кожне запитання теоретичне </w:t>
      </w:r>
      <w:r>
        <w:rPr>
          <w:rFonts w:asciiTheme="minorHAnsi" w:hAnsiTheme="minorHAnsi"/>
          <w:sz w:val="24"/>
          <w:szCs w:val="24"/>
        </w:rPr>
        <w:t xml:space="preserve">та практичне </w:t>
      </w:r>
      <w:r w:rsidRPr="00EA59C6">
        <w:rPr>
          <w:rFonts w:asciiTheme="minorHAnsi" w:hAnsiTheme="minorHAnsi"/>
          <w:sz w:val="24"/>
          <w:szCs w:val="24"/>
        </w:rPr>
        <w:t xml:space="preserve">оцінюється </w:t>
      </w:r>
      <w:r>
        <w:rPr>
          <w:rFonts w:asciiTheme="minorHAnsi" w:hAnsiTheme="minorHAnsi"/>
          <w:sz w:val="24"/>
          <w:szCs w:val="24"/>
        </w:rPr>
        <w:t>по 5</w:t>
      </w:r>
      <w:r w:rsidRPr="00EA59C6">
        <w:rPr>
          <w:rFonts w:asciiTheme="minorHAnsi" w:hAnsiTheme="minorHAnsi"/>
          <w:sz w:val="24"/>
          <w:szCs w:val="24"/>
        </w:rPr>
        <w:t xml:space="preserve"> бал</w:t>
      </w:r>
      <w:r>
        <w:rPr>
          <w:rFonts w:asciiTheme="minorHAnsi" w:hAnsiTheme="minorHAnsi"/>
          <w:sz w:val="24"/>
          <w:szCs w:val="24"/>
        </w:rPr>
        <w:t>ів.</w:t>
      </w:r>
    </w:p>
    <w:p w14:paraId="6C8767AD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Критерії оцінювання кожного теоретичного запитання контрольної роботи:</w:t>
      </w:r>
    </w:p>
    <w:p w14:paraId="21A141CC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5 балів  –  відповідь правильна, повна, добре аргументована;</w:t>
      </w:r>
    </w:p>
    <w:p w14:paraId="426602F4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4 бали – відповідь правильна, розгорнута, але не дуже добре аргументована;</w:t>
      </w:r>
    </w:p>
    <w:p w14:paraId="5E8C2E4B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3 бали – в цілому відповідь правильна, але має недоліки;</w:t>
      </w:r>
    </w:p>
    <w:p w14:paraId="42D8E36A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2-3 бали – у відповіді є незначні помилки;</w:t>
      </w:r>
    </w:p>
    <w:p w14:paraId="15993021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1-2 бали – у відповіді є суттєві помилки;</w:t>
      </w:r>
    </w:p>
    <w:p w14:paraId="30D81491" w14:textId="77777777" w:rsidR="002C35BC" w:rsidRPr="00EA59C6" w:rsidRDefault="002C35BC" w:rsidP="002C35BC">
      <w:pPr>
        <w:spacing w:after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0 балів – немає відповіді або відповідь неправильна.</w:t>
      </w:r>
    </w:p>
    <w:p w14:paraId="6C99C974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Критерії оцінювання практичного запитання контрольної роботи:</w:t>
      </w:r>
    </w:p>
    <w:p w14:paraId="62D24B9E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5 балів  –  відповідь правильна, розрахунки виконані у повному обсязі;</w:t>
      </w:r>
    </w:p>
    <w:p w14:paraId="38ABDC91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4 бали – відповідь правильна, але не дуже добре підкріплена розрахунками;</w:t>
      </w:r>
    </w:p>
    <w:p w14:paraId="34397D4B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3 бали – в цілому відповідь правильна, але має недоліки;</w:t>
      </w:r>
    </w:p>
    <w:p w14:paraId="1C887F30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2-3 бали – у відповіді є незначні помилки;</w:t>
      </w:r>
    </w:p>
    <w:p w14:paraId="3B841F37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1-2 бали – у відповіді є суттєві помилки;</w:t>
      </w:r>
    </w:p>
    <w:p w14:paraId="56AE6575" w14:textId="77777777" w:rsidR="002C35BC" w:rsidRPr="00EA59C6" w:rsidRDefault="002C35BC" w:rsidP="002C35BC">
      <w:pPr>
        <w:spacing w:after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0 балів – немає відповіді або відповідь неправильна.</w:t>
      </w:r>
    </w:p>
    <w:p w14:paraId="7B772998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 xml:space="preserve">Максимальна кількість балів за семестрову контрольну роботу: </w:t>
      </w:r>
    </w:p>
    <w:p w14:paraId="2583A23C" w14:textId="77777777" w:rsidR="002C35BC" w:rsidRPr="00EA59C6" w:rsidRDefault="002C35BC" w:rsidP="002C35BC">
      <w:pPr>
        <w:spacing w:after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5</w:t>
      </w:r>
      <w:r w:rsidRPr="00EA59C6">
        <w:rPr>
          <w:rFonts w:asciiTheme="minorHAnsi" w:hAnsiTheme="minorHAnsi"/>
          <w:sz w:val="24"/>
          <w:szCs w:val="24"/>
        </w:rPr>
        <w:t xml:space="preserve"> балів × </w:t>
      </w:r>
      <w:r>
        <w:rPr>
          <w:rFonts w:asciiTheme="minorHAnsi" w:hAnsiTheme="minorHAnsi"/>
          <w:sz w:val="24"/>
          <w:szCs w:val="24"/>
        </w:rPr>
        <w:t>5</w:t>
      </w:r>
      <w:r w:rsidRPr="00EA59C6">
        <w:rPr>
          <w:rFonts w:asciiTheme="minorHAnsi" w:hAnsiTheme="minorHAnsi"/>
          <w:sz w:val="24"/>
          <w:szCs w:val="24"/>
        </w:rPr>
        <w:t xml:space="preserve"> теоретичні запитання + </w:t>
      </w:r>
      <w:r>
        <w:rPr>
          <w:rFonts w:asciiTheme="minorHAnsi" w:hAnsiTheme="minorHAnsi"/>
          <w:sz w:val="24"/>
          <w:szCs w:val="24"/>
        </w:rPr>
        <w:t>5</w:t>
      </w:r>
      <w:r w:rsidRPr="00EA59C6">
        <w:rPr>
          <w:rFonts w:asciiTheme="minorHAnsi" w:hAnsiTheme="minorHAnsi"/>
          <w:sz w:val="24"/>
          <w:szCs w:val="24"/>
        </w:rPr>
        <w:t xml:space="preserve"> балів × </w:t>
      </w:r>
      <w:r>
        <w:rPr>
          <w:rFonts w:asciiTheme="minorHAnsi" w:hAnsiTheme="minorHAnsi"/>
          <w:sz w:val="24"/>
          <w:szCs w:val="24"/>
        </w:rPr>
        <w:t xml:space="preserve">4 </w:t>
      </w:r>
      <w:r w:rsidRPr="00EA59C6">
        <w:rPr>
          <w:rFonts w:asciiTheme="minorHAnsi" w:hAnsiTheme="minorHAnsi"/>
          <w:sz w:val="24"/>
          <w:szCs w:val="24"/>
        </w:rPr>
        <w:t>практичні запитання = 4</w:t>
      </w:r>
      <w:r>
        <w:rPr>
          <w:rFonts w:asciiTheme="minorHAnsi" w:hAnsiTheme="minorHAnsi"/>
          <w:sz w:val="24"/>
          <w:szCs w:val="24"/>
        </w:rPr>
        <w:t>5</w:t>
      </w:r>
      <w:r w:rsidRPr="00EA59C6">
        <w:rPr>
          <w:rFonts w:asciiTheme="minorHAnsi" w:hAnsiTheme="minorHAnsi"/>
          <w:sz w:val="24"/>
          <w:szCs w:val="24"/>
        </w:rPr>
        <w:t xml:space="preserve"> бали.</w:t>
      </w:r>
    </w:p>
    <w:p w14:paraId="45F38E92" w14:textId="77777777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Рейтингова шкала з дисципліни дорівнює:</w:t>
      </w:r>
    </w:p>
    <w:p w14:paraId="2BB1486A" w14:textId="0A49F18D" w:rsidR="002C35BC" w:rsidRPr="00EA59C6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proofErr w:type="spellStart"/>
      <w:r w:rsidRPr="00EA59C6">
        <w:rPr>
          <w:rFonts w:asciiTheme="minorHAnsi" w:hAnsiTheme="minorHAnsi"/>
          <w:sz w:val="24"/>
          <w:szCs w:val="24"/>
        </w:rPr>
        <w:lastRenderedPageBreak/>
        <w:t>Rс</w:t>
      </w:r>
      <w:proofErr w:type="spellEnd"/>
      <w:r w:rsidRPr="00EA59C6">
        <w:rPr>
          <w:rFonts w:asciiTheme="minorHAnsi" w:hAnsiTheme="minorHAnsi"/>
          <w:sz w:val="24"/>
          <w:szCs w:val="24"/>
        </w:rPr>
        <w:t xml:space="preserve"> = </w:t>
      </w:r>
      <w:proofErr w:type="spellStart"/>
      <w:r w:rsidRPr="00EA59C6">
        <w:rPr>
          <w:rFonts w:asciiTheme="minorHAnsi" w:hAnsiTheme="minorHAnsi"/>
          <w:sz w:val="24"/>
          <w:szCs w:val="24"/>
        </w:rPr>
        <w:t>Rком.практ</w:t>
      </w:r>
      <w:proofErr w:type="spellEnd"/>
      <w:r w:rsidRPr="00EA59C6">
        <w:rPr>
          <w:rFonts w:asciiTheme="minorHAnsi" w:hAnsiTheme="minorHAnsi"/>
          <w:sz w:val="24"/>
          <w:szCs w:val="24"/>
        </w:rPr>
        <w:t xml:space="preserve"> + </w:t>
      </w:r>
      <w:proofErr w:type="spellStart"/>
      <w:r w:rsidRPr="00EA59C6">
        <w:rPr>
          <w:rFonts w:asciiTheme="minorHAnsi" w:hAnsiTheme="minorHAnsi"/>
          <w:sz w:val="24"/>
          <w:szCs w:val="24"/>
        </w:rPr>
        <w:t>Rопитув</w:t>
      </w:r>
      <w:proofErr w:type="spellEnd"/>
      <w:r w:rsidRPr="00EA59C6">
        <w:rPr>
          <w:rFonts w:asciiTheme="minorHAnsi" w:hAnsiTheme="minorHAnsi"/>
          <w:sz w:val="24"/>
          <w:szCs w:val="24"/>
        </w:rPr>
        <w:t xml:space="preserve"> + RМКР = 5</w:t>
      </w:r>
      <w:r>
        <w:rPr>
          <w:rFonts w:asciiTheme="minorHAnsi" w:hAnsiTheme="minorHAnsi"/>
          <w:sz w:val="24"/>
          <w:szCs w:val="24"/>
        </w:rPr>
        <w:t>0</w:t>
      </w:r>
      <w:r w:rsidRPr="00EA59C6">
        <w:rPr>
          <w:rFonts w:asciiTheme="minorHAnsi" w:hAnsiTheme="minorHAnsi"/>
          <w:sz w:val="24"/>
          <w:szCs w:val="24"/>
        </w:rPr>
        <w:t xml:space="preserve"> ба</w:t>
      </w:r>
      <w:r w:rsidR="0088379E">
        <w:rPr>
          <w:rFonts w:asciiTheme="minorHAnsi" w:hAnsiTheme="minorHAnsi"/>
          <w:sz w:val="24"/>
          <w:szCs w:val="24"/>
        </w:rPr>
        <w:t>лів</w:t>
      </w:r>
      <w:r w:rsidRPr="00EA59C6">
        <w:rPr>
          <w:rFonts w:asciiTheme="minorHAnsi" w:hAnsiTheme="minorHAnsi"/>
          <w:sz w:val="24"/>
          <w:szCs w:val="24"/>
        </w:rPr>
        <w:t xml:space="preserve"> + </w:t>
      </w:r>
      <w:r>
        <w:rPr>
          <w:rFonts w:asciiTheme="minorHAnsi" w:hAnsiTheme="minorHAnsi"/>
          <w:sz w:val="24"/>
          <w:szCs w:val="24"/>
        </w:rPr>
        <w:t>5</w:t>
      </w:r>
      <w:r w:rsidRPr="00EA59C6">
        <w:rPr>
          <w:rFonts w:asciiTheme="minorHAnsi" w:hAnsiTheme="minorHAnsi"/>
          <w:sz w:val="24"/>
          <w:szCs w:val="24"/>
        </w:rPr>
        <w:t xml:space="preserve"> бал</w:t>
      </w:r>
      <w:r w:rsidR="0088379E">
        <w:rPr>
          <w:rFonts w:asciiTheme="minorHAnsi" w:hAnsiTheme="minorHAnsi"/>
          <w:sz w:val="24"/>
          <w:szCs w:val="24"/>
        </w:rPr>
        <w:t>ів</w:t>
      </w:r>
      <w:r w:rsidRPr="00EA59C6">
        <w:rPr>
          <w:rFonts w:asciiTheme="minorHAnsi" w:hAnsiTheme="minorHAnsi"/>
          <w:sz w:val="24"/>
          <w:szCs w:val="24"/>
        </w:rPr>
        <w:t>+ 4</w:t>
      </w:r>
      <w:r>
        <w:rPr>
          <w:rFonts w:asciiTheme="minorHAnsi" w:hAnsiTheme="minorHAnsi"/>
          <w:sz w:val="24"/>
          <w:szCs w:val="24"/>
        </w:rPr>
        <w:t>5</w:t>
      </w:r>
      <w:r w:rsidRPr="00EA59C6">
        <w:rPr>
          <w:rFonts w:asciiTheme="minorHAnsi" w:hAnsiTheme="minorHAnsi"/>
          <w:sz w:val="24"/>
          <w:szCs w:val="24"/>
        </w:rPr>
        <w:t xml:space="preserve"> ба</w:t>
      </w:r>
      <w:r w:rsidR="0088379E">
        <w:rPr>
          <w:rFonts w:asciiTheme="minorHAnsi" w:hAnsiTheme="minorHAnsi"/>
          <w:sz w:val="24"/>
          <w:szCs w:val="24"/>
        </w:rPr>
        <w:t>лів</w:t>
      </w:r>
      <w:r w:rsidRPr="00EA59C6">
        <w:rPr>
          <w:rFonts w:asciiTheme="minorHAnsi" w:hAnsiTheme="minorHAnsi"/>
          <w:sz w:val="24"/>
          <w:szCs w:val="24"/>
        </w:rPr>
        <w:t xml:space="preserve"> = 100 балів.</w:t>
      </w:r>
    </w:p>
    <w:p w14:paraId="4B33C806" w14:textId="77777777" w:rsidR="002C35BC" w:rsidRPr="00EA59C6" w:rsidRDefault="002C35BC" w:rsidP="002C35BC">
      <w:pPr>
        <w:pStyle w:val="a0"/>
        <w:spacing w:before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bookmarkStart w:id="0" w:name="_GoBack"/>
      <w:bookmarkEnd w:id="0"/>
    </w:p>
    <w:p w14:paraId="1C8D6CE4" w14:textId="77777777" w:rsidR="002C35BC" w:rsidRPr="00EA59C6" w:rsidRDefault="002C35BC" w:rsidP="002C35BC">
      <w:pPr>
        <w:pStyle w:val="a0"/>
        <w:spacing w:before="120"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EA59C6">
        <w:rPr>
          <w:rFonts w:asciiTheme="minorHAnsi" w:hAnsiTheme="minorHAnsi"/>
          <w:sz w:val="24"/>
          <w:szCs w:val="24"/>
        </w:rPr>
        <w:t>Семестровий контроль:  залік</w:t>
      </w:r>
    </w:p>
    <w:p w14:paraId="78973114" w14:textId="77777777" w:rsidR="002C35BC" w:rsidRPr="00B9503D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</w:p>
    <w:p w14:paraId="5B42CCB1" w14:textId="77777777" w:rsidR="002C35BC" w:rsidRPr="00B9503D" w:rsidRDefault="002C35BC" w:rsidP="002C35BC">
      <w:pPr>
        <w:spacing w:line="240" w:lineRule="auto"/>
        <w:ind w:left="284"/>
        <w:jc w:val="both"/>
        <w:rPr>
          <w:rFonts w:asciiTheme="minorHAnsi" w:hAnsiTheme="minorHAnsi"/>
          <w:sz w:val="24"/>
          <w:szCs w:val="24"/>
        </w:rPr>
      </w:pPr>
      <w:r w:rsidRPr="00B9503D">
        <w:rPr>
          <w:rFonts w:asciiTheme="minorHAnsi" w:hAnsiTheme="minorHAnsi"/>
          <w:sz w:val="24"/>
          <w:szCs w:val="24"/>
        </w:rPr>
        <w:t xml:space="preserve">Таблиця відповідності рейтингових балів оцінкам за університетською шкалою: </w:t>
      </w:r>
    </w:p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119"/>
        <w:gridCol w:w="2977"/>
      </w:tblGrid>
      <w:tr w:rsidR="002C35BC" w:rsidRPr="00B9503D" w14:paraId="5B92BE55" w14:textId="77777777" w:rsidTr="00765D05">
        <w:tc>
          <w:tcPr>
            <w:tcW w:w="3119" w:type="dxa"/>
          </w:tcPr>
          <w:p w14:paraId="2CB38907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Кількість балів</w:t>
            </w:r>
          </w:p>
        </w:tc>
        <w:tc>
          <w:tcPr>
            <w:tcW w:w="2977" w:type="dxa"/>
          </w:tcPr>
          <w:p w14:paraId="7E9CAC81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Оцінка</w:t>
            </w:r>
          </w:p>
        </w:tc>
      </w:tr>
      <w:tr w:rsidR="002C35BC" w:rsidRPr="00B9503D" w14:paraId="2623B022" w14:textId="77777777" w:rsidTr="00765D05">
        <w:tc>
          <w:tcPr>
            <w:tcW w:w="3119" w:type="dxa"/>
          </w:tcPr>
          <w:p w14:paraId="279CAB41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100-95</w:t>
            </w:r>
          </w:p>
        </w:tc>
        <w:tc>
          <w:tcPr>
            <w:tcW w:w="2977" w:type="dxa"/>
            <w:vAlign w:val="center"/>
          </w:tcPr>
          <w:p w14:paraId="4062B76D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Відмінно</w:t>
            </w:r>
          </w:p>
        </w:tc>
      </w:tr>
      <w:tr w:rsidR="002C35BC" w:rsidRPr="00B9503D" w14:paraId="26FEDF33" w14:textId="77777777" w:rsidTr="00765D05">
        <w:tc>
          <w:tcPr>
            <w:tcW w:w="3119" w:type="dxa"/>
          </w:tcPr>
          <w:p w14:paraId="4228D288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94-85</w:t>
            </w:r>
          </w:p>
        </w:tc>
        <w:tc>
          <w:tcPr>
            <w:tcW w:w="2977" w:type="dxa"/>
            <w:vAlign w:val="center"/>
          </w:tcPr>
          <w:p w14:paraId="33217E81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Дуже добре</w:t>
            </w:r>
          </w:p>
        </w:tc>
      </w:tr>
      <w:tr w:rsidR="002C35BC" w:rsidRPr="00B9503D" w14:paraId="3622B8EC" w14:textId="77777777" w:rsidTr="00765D05">
        <w:tc>
          <w:tcPr>
            <w:tcW w:w="3119" w:type="dxa"/>
          </w:tcPr>
          <w:p w14:paraId="1AC5742E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84-75</w:t>
            </w:r>
          </w:p>
        </w:tc>
        <w:tc>
          <w:tcPr>
            <w:tcW w:w="2977" w:type="dxa"/>
            <w:vAlign w:val="center"/>
          </w:tcPr>
          <w:p w14:paraId="2406DB95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Добре</w:t>
            </w:r>
          </w:p>
        </w:tc>
      </w:tr>
      <w:tr w:rsidR="002C35BC" w:rsidRPr="00B9503D" w14:paraId="36CBC192" w14:textId="77777777" w:rsidTr="00765D05">
        <w:tc>
          <w:tcPr>
            <w:tcW w:w="3119" w:type="dxa"/>
          </w:tcPr>
          <w:p w14:paraId="6D1D0EBF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74-65</w:t>
            </w:r>
          </w:p>
        </w:tc>
        <w:tc>
          <w:tcPr>
            <w:tcW w:w="2977" w:type="dxa"/>
            <w:vAlign w:val="center"/>
          </w:tcPr>
          <w:p w14:paraId="0ECBAD80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Задовільно</w:t>
            </w:r>
          </w:p>
        </w:tc>
      </w:tr>
      <w:tr w:rsidR="002C35BC" w:rsidRPr="00B9503D" w14:paraId="0884C455" w14:textId="77777777" w:rsidTr="00765D05">
        <w:tc>
          <w:tcPr>
            <w:tcW w:w="3119" w:type="dxa"/>
          </w:tcPr>
          <w:p w14:paraId="41CDCF1D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64-60</w:t>
            </w:r>
          </w:p>
        </w:tc>
        <w:tc>
          <w:tcPr>
            <w:tcW w:w="2977" w:type="dxa"/>
            <w:vAlign w:val="center"/>
          </w:tcPr>
          <w:p w14:paraId="0F8F538B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Достатньо</w:t>
            </w:r>
          </w:p>
        </w:tc>
      </w:tr>
      <w:tr w:rsidR="002C35BC" w:rsidRPr="00B9503D" w14:paraId="38A77841" w14:textId="77777777" w:rsidTr="00765D05">
        <w:tc>
          <w:tcPr>
            <w:tcW w:w="3119" w:type="dxa"/>
          </w:tcPr>
          <w:p w14:paraId="686C9345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Менше 60</w:t>
            </w:r>
          </w:p>
        </w:tc>
        <w:tc>
          <w:tcPr>
            <w:tcW w:w="2977" w:type="dxa"/>
            <w:vAlign w:val="center"/>
          </w:tcPr>
          <w:p w14:paraId="285AA638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Незадовільно</w:t>
            </w:r>
          </w:p>
        </w:tc>
      </w:tr>
      <w:tr w:rsidR="002C35BC" w:rsidRPr="00B9503D" w14:paraId="28695A96" w14:textId="77777777" w:rsidTr="00765D05">
        <w:tc>
          <w:tcPr>
            <w:tcW w:w="3119" w:type="dxa"/>
            <w:vAlign w:val="center"/>
          </w:tcPr>
          <w:p w14:paraId="0BBD1B26" w14:textId="77777777" w:rsidR="002C35BC" w:rsidRPr="00B9503D" w:rsidRDefault="002C35BC" w:rsidP="00765D05">
            <w:pPr>
              <w:spacing w:line="240" w:lineRule="auto"/>
              <w:ind w:left="284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Не виконані умови допуску</w:t>
            </w:r>
          </w:p>
        </w:tc>
        <w:tc>
          <w:tcPr>
            <w:tcW w:w="2977" w:type="dxa"/>
            <w:vAlign w:val="center"/>
          </w:tcPr>
          <w:p w14:paraId="70C749DB" w14:textId="77777777" w:rsidR="002C35BC" w:rsidRPr="00B9503D" w:rsidRDefault="002C35BC" w:rsidP="00765D05">
            <w:pPr>
              <w:spacing w:line="240" w:lineRule="auto"/>
              <w:ind w:left="284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B9503D">
              <w:rPr>
                <w:rFonts w:asciiTheme="minorHAnsi" w:hAnsiTheme="minorHAnsi"/>
                <w:sz w:val="24"/>
                <w:szCs w:val="24"/>
              </w:rPr>
              <w:t>Не допущено</w:t>
            </w:r>
          </w:p>
        </w:tc>
      </w:tr>
    </w:tbl>
    <w:p w14:paraId="28E99C4E" w14:textId="77777777" w:rsidR="001D1350" w:rsidRDefault="001D1350"/>
    <w:sectPr w:rsidR="001D135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D2CEF"/>
    <w:multiLevelType w:val="hybridMultilevel"/>
    <w:tmpl w:val="F6BAC41A"/>
    <w:lvl w:ilvl="0" w:tplc="B3BE166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50"/>
    <w:rsid w:val="001D1350"/>
    <w:rsid w:val="002C35BC"/>
    <w:rsid w:val="0088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D268E"/>
  <w15:chartTrackingRefBased/>
  <w15:docId w15:val="{D73CF75D-37AC-4FCD-9068-DE7C165E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5BC"/>
    <w:pPr>
      <w:spacing w:after="0" w:line="276" w:lineRule="auto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"/>
    <w:link w:val="10"/>
    <w:qFormat/>
    <w:rsid w:val="002C35BC"/>
    <w:pPr>
      <w:keepNext/>
      <w:numPr>
        <w:numId w:val="1"/>
      </w:numPr>
      <w:tabs>
        <w:tab w:val="left" w:pos="284"/>
      </w:tabs>
      <w:spacing w:before="120" w:after="120" w:line="216" w:lineRule="auto"/>
      <w:contextualSpacing w:val="0"/>
      <w:outlineLvl w:val="0"/>
    </w:pPr>
    <w:rPr>
      <w:rFonts w:asciiTheme="minorHAnsi" w:hAnsiTheme="minorHAnsi"/>
      <w:b/>
      <w:color w:val="00206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C35BC"/>
    <w:rPr>
      <w:rFonts w:cs="Times New Roman"/>
      <w:b/>
      <w:color w:val="002060"/>
      <w:sz w:val="24"/>
      <w:szCs w:val="24"/>
    </w:rPr>
  </w:style>
  <w:style w:type="paragraph" w:styleId="a0">
    <w:name w:val="List Paragraph"/>
    <w:basedOn w:val="a"/>
    <w:uiPriority w:val="34"/>
    <w:qFormat/>
    <w:rsid w:val="002C35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1908</Words>
  <Characters>1089</Characters>
  <Application>Microsoft Office Word</Application>
  <DocSecurity>0</DocSecurity>
  <Lines>9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Шулькевич</dc:creator>
  <cp:keywords/>
  <dc:description/>
  <cp:lastModifiedBy>Тетяна Шулькевич</cp:lastModifiedBy>
  <cp:revision>3</cp:revision>
  <dcterms:created xsi:type="dcterms:W3CDTF">2025-10-30T08:41:00Z</dcterms:created>
  <dcterms:modified xsi:type="dcterms:W3CDTF">2025-10-30T10:44:00Z</dcterms:modified>
</cp:coreProperties>
</file>