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6C" w:rsidRDefault="00A22DE9">
      <w:pPr>
        <w:rPr>
          <w:rFonts w:hint="eastAsia"/>
        </w:rPr>
      </w:pPr>
      <w:r>
        <w:rPr>
          <w:rFonts w:hint="eastAsia"/>
        </w:rPr>
        <w:t>Time Series Analysis</w:t>
      </w:r>
    </w:p>
    <w:p w:rsidR="0011245E" w:rsidRDefault="00FA0C6C">
      <w:pPr>
        <w:rPr>
          <w:rFonts w:hint="eastAsia"/>
        </w:rPr>
      </w:pPr>
      <w:r>
        <w:rPr>
          <w:rFonts w:hint="eastAsia"/>
        </w:rPr>
        <w:t xml:space="preserve">Here we use </w:t>
      </w:r>
      <w:proofErr w:type="gramStart"/>
      <w:r>
        <w:rPr>
          <w:rFonts w:hint="eastAsia"/>
        </w:rPr>
        <w:t>AR(</w:t>
      </w:r>
      <w:proofErr w:type="gramEnd"/>
      <w:r>
        <w:rPr>
          <w:rFonts w:hint="eastAsia"/>
        </w:rPr>
        <w:t>2) model since we didn</w:t>
      </w:r>
      <w:r>
        <w:t>’</w:t>
      </w:r>
      <w:r>
        <w:rPr>
          <w:rFonts w:hint="eastAsia"/>
        </w:rPr>
        <w:t xml:space="preserve">t see obvious </w:t>
      </w:r>
      <w:r w:rsidR="0011245E">
        <w:rPr>
          <w:rFonts w:hint="eastAsia"/>
        </w:rPr>
        <w:t xml:space="preserve">clustering property after plotting all the </w:t>
      </w:r>
      <w:r w:rsidR="0011245E">
        <w:t>parameters</w:t>
      </w:r>
      <w:r w:rsidR="0011245E">
        <w:rPr>
          <w:rFonts w:hint="eastAsia"/>
        </w:rPr>
        <w:t>.</w:t>
      </w:r>
      <w:r w:rsidR="00C84DB2">
        <w:rPr>
          <w:rFonts w:hint="eastAsia"/>
        </w:rPr>
        <w:t xml:space="preserve"> </w:t>
      </w:r>
      <w:bookmarkStart w:id="0" w:name="_GoBack"/>
      <w:bookmarkEnd w:id="0"/>
      <w:r w:rsidR="0011245E">
        <w:t>F</w:t>
      </w:r>
      <w:r w:rsidR="0011245E">
        <w:rPr>
          <w:rFonts w:hint="eastAsia"/>
        </w:rPr>
        <w:t xml:space="preserve">ollowings are the plots of parameters </w:t>
      </w:r>
      <w:r w:rsidR="00EF543E">
        <w:rPr>
          <w:rFonts w:hint="eastAsia"/>
        </w:rPr>
        <w:t>of each model against time and the corresponding AR models.</w:t>
      </w:r>
    </w:p>
    <w:p w:rsidR="00CA2A2A" w:rsidRDefault="00CA2A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8681"/>
            <wp:effectExtent l="0" t="0" r="2540" b="0"/>
            <wp:docPr id="1" name="图片 1" descr="E:\Study\Fall 2013\IOE 553\project\P2\C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Fall 2013\IOE 553\project\P2\CI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5A" w:rsidRDefault="003429AB">
      <w:pPr>
        <w:rPr>
          <w:rFonts w:hint="eastAsia"/>
        </w:rPr>
      </w:pPr>
      <w:proofErr w:type="gramStart"/>
      <w:r>
        <w:t>AR(</w:t>
      </w:r>
      <w:proofErr w:type="gramEnd"/>
      <w:r>
        <w:t xml:space="preserve">2) model to CIR </w:t>
      </w:r>
      <w:r w:rsidR="007B3608">
        <w:rPr>
          <w:rFonts w:hint="eastAsia"/>
        </w:rPr>
        <w:t>model</w:t>
      </w:r>
      <w:r w:rsidR="00C46F73">
        <w:rPr>
          <w:rFonts w:hint="eastAsia"/>
        </w:rPr>
        <w:t xml:space="preserve"> </w:t>
      </w:r>
      <w:r>
        <w:t xml:space="preserve">parameters, </w:t>
      </w:r>
      <w:r>
        <w:rPr>
          <w:rFonts w:hint="eastAsia"/>
        </w:rPr>
        <w:t>, in form of 0=a_0 X(t)+a_1 X(t-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)+a_2 X(t-2dt)-e</w:t>
      </w:r>
      <w:r>
        <w:rPr>
          <w:rFonts w:hint="eastAsia"/>
        </w:rPr>
        <w:t>.</w:t>
      </w:r>
    </w:p>
    <w:tbl>
      <w:tblPr>
        <w:tblStyle w:val="a4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96"/>
      </w:tblGrid>
      <w:tr w:rsidR="002531CB" w:rsidRPr="002531CB" w:rsidTr="002531C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a_0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a_1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a_2</w:t>
            </w:r>
          </w:p>
        </w:tc>
      </w:tr>
      <w:tr w:rsidR="002531CB" w:rsidRPr="002531CB" w:rsidTr="002531C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-0.81406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-0.15638</w:t>
            </w:r>
          </w:p>
        </w:tc>
      </w:tr>
      <w:tr w:rsidR="002531CB" w:rsidRPr="002531CB" w:rsidTr="002531C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-0.62314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-0.35448</w:t>
            </w:r>
          </w:p>
        </w:tc>
      </w:tr>
      <w:tr w:rsidR="002531CB" w:rsidRPr="002531CB" w:rsidTr="002531C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-0.61422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-0.38458</w:t>
            </w:r>
          </w:p>
        </w:tc>
      </w:tr>
      <w:tr w:rsidR="002531CB" w:rsidRPr="002531CB" w:rsidTr="002531C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-0.67808</w:t>
            </w:r>
          </w:p>
        </w:tc>
        <w:tc>
          <w:tcPr>
            <w:tcW w:w="1080" w:type="dxa"/>
            <w:noWrap/>
            <w:hideMark/>
          </w:tcPr>
          <w:p w:rsidR="002531CB" w:rsidRPr="002531CB" w:rsidRDefault="002531CB" w:rsidP="002531C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31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-0.30941</w:t>
            </w:r>
          </w:p>
        </w:tc>
      </w:tr>
    </w:tbl>
    <w:p w:rsidR="00AC3F8E" w:rsidRDefault="00AC3F8E" w:rsidP="00AC3F8E">
      <w:pPr>
        <w:jc w:val="left"/>
      </w:pPr>
      <w:r>
        <w:rPr>
          <w:rFonts w:hint="eastAsia"/>
        </w:rPr>
        <w:t xml:space="preserve">From the chart above we can see that </w:t>
      </w: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AR(</w:t>
      </w:r>
      <w:proofErr w:type="gramEnd"/>
      <w:r>
        <w:rPr>
          <w:rFonts w:hint="eastAsia"/>
        </w:rPr>
        <w:t xml:space="preserve">2) model of the </w:t>
      </w:r>
      <w:r>
        <w:t>coefficients</w:t>
      </w:r>
      <w:r>
        <w:rPr>
          <w:rFonts w:hint="eastAsia"/>
        </w:rPr>
        <w:t xml:space="preserve"> are stationary and will converge to its </w:t>
      </w:r>
      <w:r>
        <w:t>expectation</w:t>
      </w:r>
      <w:r>
        <w:rPr>
          <w:rFonts w:hint="eastAsia"/>
        </w:rPr>
        <w:t>.</w:t>
      </w:r>
    </w:p>
    <w:p w:rsidR="003429AB" w:rsidRPr="00AC3F8E" w:rsidRDefault="003429AB">
      <w:pPr>
        <w:rPr>
          <w:rFonts w:hint="eastAsia"/>
        </w:rPr>
      </w:pPr>
    </w:p>
    <w:p w:rsidR="00AA2A63" w:rsidRDefault="00AA2A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8681"/>
            <wp:effectExtent l="0" t="0" r="2540" b="0"/>
            <wp:docPr id="2" name="图片 2" descr="E:\Study\Fall 2013\IOE 553\project\P2\Vasic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Fall 2013\IOE 553\project\P2\Vasic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7D" w:rsidRDefault="0040447D" w:rsidP="0040447D">
      <w:pPr>
        <w:rPr>
          <w:rFonts w:hint="eastAsia"/>
        </w:rPr>
      </w:pPr>
      <w:proofErr w:type="gramStart"/>
      <w:r>
        <w:t>AR(</w:t>
      </w:r>
      <w:proofErr w:type="gramEnd"/>
      <w:r>
        <w:t xml:space="preserve">2) model to </w:t>
      </w:r>
      <w:proofErr w:type="spellStart"/>
      <w:r w:rsidR="00BC0A44">
        <w:rPr>
          <w:rFonts w:hint="eastAsia"/>
        </w:rPr>
        <w:t>Vasicek</w:t>
      </w:r>
      <w:proofErr w:type="spellEnd"/>
      <w:r>
        <w:t xml:space="preserve"> </w:t>
      </w:r>
      <w:r w:rsidR="00E822FB">
        <w:rPr>
          <w:rFonts w:hint="eastAsia"/>
        </w:rPr>
        <w:t xml:space="preserve">model </w:t>
      </w:r>
      <w:r>
        <w:t xml:space="preserve">parameters, </w:t>
      </w:r>
      <w:r>
        <w:rPr>
          <w:rFonts w:hint="eastAsia"/>
        </w:rPr>
        <w:t>, in form of 0=a_0 X(t)+a_1 X(t-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)+a_2 X(t-2dt)-e.</w:t>
      </w:r>
    </w:p>
    <w:tbl>
      <w:tblPr>
        <w:tblStyle w:val="a4"/>
        <w:tblW w:w="4352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96"/>
      </w:tblGrid>
      <w:tr w:rsidR="0040447D" w:rsidRPr="0040447D" w:rsidTr="00BC0A44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a_0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a_1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a_2</w:t>
            </w:r>
          </w:p>
        </w:tc>
      </w:tr>
      <w:tr w:rsidR="0040447D" w:rsidRPr="0040447D" w:rsidTr="00BC0A44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-0.74949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-0.22706</w:t>
            </w:r>
          </w:p>
        </w:tc>
      </w:tr>
      <w:tr w:rsidR="0040447D" w:rsidRPr="0040447D" w:rsidTr="00BC0A44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-0.79185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-0.20073</w:t>
            </w:r>
          </w:p>
        </w:tc>
      </w:tr>
      <w:tr w:rsidR="0040447D" w:rsidRPr="0040447D" w:rsidTr="00BC0A44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-0.97559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-0.02405</w:t>
            </w:r>
          </w:p>
        </w:tc>
      </w:tr>
      <w:tr w:rsidR="0040447D" w:rsidRPr="0040447D" w:rsidTr="00BC0A44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</w:t>
            </w:r>
          </w:p>
        </w:tc>
        <w:tc>
          <w:tcPr>
            <w:tcW w:w="1080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-0.8804</w:t>
            </w:r>
          </w:p>
        </w:tc>
        <w:tc>
          <w:tcPr>
            <w:tcW w:w="1096" w:type="dxa"/>
            <w:noWrap/>
            <w:hideMark/>
          </w:tcPr>
          <w:p w:rsidR="0040447D" w:rsidRPr="0040447D" w:rsidRDefault="0040447D" w:rsidP="0040447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4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-0.11584</w:t>
            </w:r>
          </w:p>
        </w:tc>
      </w:tr>
    </w:tbl>
    <w:p w:rsidR="0040447D" w:rsidRDefault="0040447D">
      <w:pPr>
        <w:rPr>
          <w:rFonts w:hint="eastAsia"/>
        </w:rPr>
      </w:pPr>
    </w:p>
    <w:p w:rsidR="008677A1" w:rsidRDefault="008677A1" w:rsidP="008677A1">
      <w:pPr>
        <w:jc w:val="left"/>
      </w:pPr>
      <w:r>
        <w:rPr>
          <w:rFonts w:hint="eastAsia"/>
        </w:rPr>
        <w:t xml:space="preserve">From the chart above we can see that the </w:t>
      </w:r>
      <w:proofErr w:type="gramStart"/>
      <w:r>
        <w:rPr>
          <w:rFonts w:hint="eastAsia"/>
        </w:rPr>
        <w:t>AR(</w:t>
      </w:r>
      <w:proofErr w:type="gramEnd"/>
      <w:r>
        <w:rPr>
          <w:rFonts w:hint="eastAsia"/>
        </w:rPr>
        <w:t xml:space="preserve">2) model of the </w:t>
      </w:r>
      <w:r>
        <w:t>coefficients</w:t>
      </w:r>
      <w:r>
        <w:rPr>
          <w:rFonts w:hint="eastAsia"/>
        </w:rPr>
        <w:t xml:space="preserve"> are stationary and will converge to its </w:t>
      </w:r>
      <w:r>
        <w:t>expectation</w:t>
      </w:r>
      <w:r>
        <w:rPr>
          <w:rFonts w:hint="eastAsia"/>
        </w:rPr>
        <w:t>.</w:t>
      </w:r>
    </w:p>
    <w:p w:rsidR="008677A1" w:rsidRPr="008677A1" w:rsidRDefault="008677A1">
      <w:pPr>
        <w:rPr>
          <w:rFonts w:hint="eastAsia"/>
        </w:rPr>
      </w:pPr>
    </w:p>
    <w:p w:rsidR="00AA2A63" w:rsidRDefault="00AA2A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AD54D" wp14:editId="5695CA81">
            <wp:extent cx="5274310" cy="3948681"/>
            <wp:effectExtent l="0" t="0" r="2540" b="0"/>
            <wp:docPr id="3" name="图片 3" descr="E:\Study\Fall 2013\IOE 553\project\P2\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Fall 2013\IOE 553\project\P2\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07" w:rsidRPr="00E822FB" w:rsidRDefault="00850A07">
      <w:pPr>
        <w:rPr>
          <w:rFonts w:hint="eastAsia"/>
        </w:rPr>
      </w:pPr>
      <w:proofErr w:type="gramStart"/>
      <w:r>
        <w:t>AR(</w:t>
      </w:r>
      <w:proofErr w:type="gramEnd"/>
      <w:r>
        <w:t xml:space="preserve">2) model to </w:t>
      </w:r>
      <w:r w:rsidR="00E822FB">
        <w:rPr>
          <w:rFonts w:hint="eastAsia"/>
        </w:rPr>
        <w:t>NS model</w:t>
      </w:r>
      <w:r>
        <w:t xml:space="preserve"> parameters, </w:t>
      </w:r>
      <w:r>
        <w:rPr>
          <w:rFonts w:hint="eastAsia"/>
        </w:rPr>
        <w:t>, in form of 0=a_0 X(t)+a_1 X(t-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)+a_2 X(t-2dt)-e</w:t>
      </w:r>
      <w:r>
        <w:rPr>
          <w:rFonts w:hint="eastAsia"/>
        </w:rPr>
        <w:t>.</w:t>
      </w:r>
    </w:p>
    <w:tbl>
      <w:tblPr>
        <w:tblStyle w:val="a4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96"/>
      </w:tblGrid>
      <w:tr w:rsidR="0037237E" w:rsidRPr="0037237E" w:rsidTr="0037237E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a_0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a_2</w:t>
            </w:r>
          </w:p>
        </w:tc>
      </w:tr>
      <w:tr w:rsidR="0037237E" w:rsidRPr="0037237E" w:rsidTr="0037237E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beta_0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-0.72244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-0.2408</w:t>
            </w:r>
          </w:p>
        </w:tc>
      </w:tr>
      <w:tr w:rsidR="0037237E" w:rsidRPr="0037237E" w:rsidTr="0037237E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beta_1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-0.62498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-0.33177</w:t>
            </w:r>
          </w:p>
        </w:tc>
      </w:tr>
      <w:tr w:rsidR="0037237E" w:rsidRPr="0037237E" w:rsidTr="0037237E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beta_2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-0.61689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-0.37307</w:t>
            </w:r>
          </w:p>
        </w:tc>
      </w:tr>
      <w:tr w:rsidR="0037237E" w:rsidRPr="0037237E" w:rsidTr="0037237E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-0.69684</w:t>
            </w:r>
          </w:p>
        </w:tc>
        <w:tc>
          <w:tcPr>
            <w:tcW w:w="1080" w:type="dxa"/>
            <w:noWrap/>
            <w:hideMark/>
          </w:tcPr>
          <w:p w:rsidR="0037237E" w:rsidRPr="0037237E" w:rsidRDefault="0037237E" w:rsidP="0037237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3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-0.24619</w:t>
            </w:r>
          </w:p>
        </w:tc>
      </w:tr>
    </w:tbl>
    <w:p w:rsidR="0037237E" w:rsidRDefault="0037237E">
      <w:pPr>
        <w:rPr>
          <w:rFonts w:hint="eastAsia"/>
        </w:rPr>
      </w:pPr>
    </w:p>
    <w:p w:rsidR="008677A1" w:rsidRDefault="008677A1" w:rsidP="008677A1">
      <w:pPr>
        <w:jc w:val="left"/>
      </w:pPr>
      <w:r>
        <w:rPr>
          <w:rFonts w:hint="eastAsia"/>
        </w:rPr>
        <w:t xml:space="preserve">From the chart above we can see that the </w:t>
      </w:r>
      <w:proofErr w:type="gramStart"/>
      <w:r>
        <w:rPr>
          <w:rFonts w:hint="eastAsia"/>
        </w:rPr>
        <w:t>AR(</w:t>
      </w:r>
      <w:proofErr w:type="gramEnd"/>
      <w:r>
        <w:rPr>
          <w:rFonts w:hint="eastAsia"/>
        </w:rPr>
        <w:t xml:space="preserve">2) model of the </w:t>
      </w:r>
      <w:r>
        <w:t>coefficients</w:t>
      </w:r>
      <w:r>
        <w:rPr>
          <w:rFonts w:hint="eastAsia"/>
        </w:rPr>
        <w:t xml:space="preserve"> are stationary and will converge to its </w:t>
      </w:r>
      <w:r>
        <w:t>expectation</w:t>
      </w:r>
      <w:r>
        <w:rPr>
          <w:rFonts w:hint="eastAsia"/>
        </w:rPr>
        <w:t>.</w:t>
      </w:r>
    </w:p>
    <w:p w:rsidR="008677A1" w:rsidRPr="008677A1" w:rsidRDefault="008677A1"/>
    <w:sectPr w:rsidR="008677A1" w:rsidRPr="0086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E9"/>
    <w:rsid w:val="0011245E"/>
    <w:rsid w:val="00151383"/>
    <w:rsid w:val="002531CB"/>
    <w:rsid w:val="002B78F6"/>
    <w:rsid w:val="003429AB"/>
    <w:rsid w:val="0037237E"/>
    <w:rsid w:val="0040447D"/>
    <w:rsid w:val="005A205A"/>
    <w:rsid w:val="007B3608"/>
    <w:rsid w:val="00850A07"/>
    <w:rsid w:val="008677A1"/>
    <w:rsid w:val="00A22DE9"/>
    <w:rsid w:val="00AA2A63"/>
    <w:rsid w:val="00AC3F8E"/>
    <w:rsid w:val="00BC0A44"/>
    <w:rsid w:val="00C46F73"/>
    <w:rsid w:val="00C84DB2"/>
    <w:rsid w:val="00CA2A2A"/>
    <w:rsid w:val="00E71993"/>
    <w:rsid w:val="00E822FB"/>
    <w:rsid w:val="00EC4A8E"/>
    <w:rsid w:val="00EF543E"/>
    <w:rsid w:val="00F85B28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A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A2A"/>
    <w:rPr>
      <w:sz w:val="18"/>
      <w:szCs w:val="18"/>
    </w:rPr>
  </w:style>
  <w:style w:type="table" w:styleId="a4">
    <w:name w:val="Table Grid"/>
    <w:basedOn w:val="a1"/>
    <w:uiPriority w:val="59"/>
    <w:rsid w:val="00253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A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A2A"/>
    <w:rPr>
      <w:sz w:val="18"/>
      <w:szCs w:val="18"/>
    </w:rPr>
  </w:style>
  <w:style w:type="table" w:styleId="a4">
    <w:name w:val="Table Grid"/>
    <w:basedOn w:val="a1"/>
    <w:uiPriority w:val="59"/>
    <w:rsid w:val="00253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</dc:creator>
  <cp:lastModifiedBy>Ting</cp:lastModifiedBy>
  <cp:revision>20</cp:revision>
  <dcterms:created xsi:type="dcterms:W3CDTF">2013-10-21T00:11:00Z</dcterms:created>
  <dcterms:modified xsi:type="dcterms:W3CDTF">2013-10-21T00:47:00Z</dcterms:modified>
</cp:coreProperties>
</file>