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Style w:val="Table1"/>
        <w:tblW w:type="dxa" w:w="853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69"/>
        <w:gridCol w:w="4663"/>
      </w:tblGrid>
      <w:tr>
        <w:trPr>
          <w:trHeight w:val="2327" w:hRule="atLeast"/>
        </w:trPr>
        <w:tc>
          <w:tcPr>
            <w:tcW w:type="dxa" w:w="8532"/>
            <w:gridSpan w:val="2"/>
            <w:tcBorders>
              <w:top w:val="single" w:sz="0" w:color="000000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This animal is now at [Your Shelter]. Please cancel the microchip and register to [Your Shelter].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1"/>
              <w:spacing w:after="0"/>
              <w:outlineLvl w:val="9"/>
            </w:pPr>
            <w:r>
              <w:t xml:space="preserve">Microchip number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&lt;&lt;IdentichipNumber&gt;&gt;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Original owners name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&lt;&lt;OriginalOwnerName&gt;&gt;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Original owners address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&lt;&lt;OriginalOwnerAddress&gt;&gt;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name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&lt;&lt;AnimalName&gt;&gt;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breed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&lt;&lt;BreedName&gt;&gt;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colour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&lt;&lt;BaseColourName&gt;&gt;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age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Date returned to shelter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eastAsia="MS Mincho"/>
                <w:b w:val="on"/>
                <w:sz w:val="36"/>
                <w:lang w:val="en-US"/>
              </w:rPr>
            </w:pPr>
            <w:r>
              <w:rPr>
                <w:rFonts w:eastAsia="MS Mincho"/>
                <w:b w:val="on"/>
                <w:sz w:val="36"/>
                <w:lang w:val="en-US"/>
              </w:rPr>
              <w:t xml:space="preserve">&lt;&lt;DateBroughtIn&gt;&gt;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1440" w:left="1800" w:bottom="1440" w:right="1800" w:header="1440" w:footer="144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MS Mincho">
    <w:altName w:val=" ＭＳ 明朝"/>
    <w:charset w:val="00"/>
    <w:family w:val="roman"/>
  </w:font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outlineLvl w:val="0"/>
    </w:pPr>
    <w:rPr>
      <w:sz w:val="32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44</Words>
  <Application>ODF
            Converter</Application>
  <DocSecurity>0</DocSecurity>
  <Paragraphs>17</Paragraphs>
  <TotalTime>1</TotalTime>
  <ScaleCrop>false</ScaleCrop>
  <LinksUpToDate>false</LinksUpToDate>
  <CharactersWithSpaces>364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2003-01-20T11:50:12Z</dcterms:modified>
  <cp:revision>4</cp:revision>
  <dc:title xmlns:dc="http://purl.org/dc/elements/1.1/">This animal is now at 83 Spring st, Sheffield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