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tLeast"/>
        <w:jc w:val="center"/>
        <w:rPr>
          <w:rFonts w:ascii="方正小标宋_GBK" w:hAnsi="方正小标宋_GBK" w:eastAsia="方正小标宋_GBK" w:cs="方正小标宋_GBK"/>
          <w:sz w:val="44"/>
          <w:szCs w:val="44"/>
        </w:rPr>
      </w:pPr>
      <w:r>
        <w:rPr>
          <w:rFonts w:hint="eastAsia" w:eastAsia="方正小标宋_GBK" w:cs="方正小标宋_GBK"/>
          <w:sz w:val="44"/>
          <w:szCs w:val="44"/>
        </w:rPr>
        <w:t>湖南城市学院</w:t>
      </w:r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应用系统外网映射申请表</w:t>
      </w:r>
    </w:p>
    <w:p>
      <w:pPr>
        <w:spacing w:line="0" w:lineRule="atLeast"/>
        <w:jc w:val="left"/>
        <w:rPr>
          <w:rFonts w:ascii="方正小标宋_GBK" w:hAnsi="方正小标宋_GBK" w:eastAsia="方正小标宋_GBK" w:cs="方正小标宋_GBK"/>
          <w:sz w:val="24"/>
        </w:rPr>
      </w:pPr>
      <w:r>
        <w:rPr>
          <w:rFonts w:hint="eastAsia" w:ascii="方正仿宋_GBK" w:hAnsi="方正仿宋_GBK" w:eastAsia="方正仿宋_GBK" w:cs="方正仿宋_GBK"/>
          <w:sz w:val="24"/>
        </w:rPr>
        <w:t>申请部门：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7"/>
        <w:gridCol w:w="2463"/>
        <w:gridCol w:w="1660"/>
        <w:gridCol w:w="108"/>
        <w:gridCol w:w="24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797" w:type="dxa"/>
            <w:vAlign w:val="center"/>
          </w:tcPr>
          <w:p>
            <w:pPr>
              <w:jc w:val="center"/>
              <w:rPr>
                <w:rFonts w:ascii="方正仿宋_GBK" w:hAnsi="方正仿宋_GBK" w:eastAsia="方正仿宋_GBK" w:cs="方正仿宋_GBK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sz w:val="24"/>
              </w:rPr>
              <w:t>系统名称</w:t>
            </w:r>
          </w:p>
        </w:tc>
        <w:tc>
          <w:tcPr>
            <w:tcW w:w="6725" w:type="dxa"/>
            <w:gridSpan w:val="4"/>
            <w:vAlign w:val="center"/>
          </w:tcPr>
          <w:p>
            <w:pPr>
              <w:jc w:val="center"/>
              <w:rPr>
                <w:rFonts w:ascii="方正仿宋_GBK" w:hAnsi="方正仿宋_GBK" w:eastAsia="方正仿宋_GBK" w:cs="方正仿宋_GBK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797" w:type="dxa"/>
            <w:vAlign w:val="center"/>
          </w:tcPr>
          <w:p>
            <w:pPr>
              <w:jc w:val="center"/>
              <w:rPr>
                <w:rFonts w:ascii="方正仿宋_GBK" w:hAnsi="方正仿宋_GBK" w:eastAsia="方正仿宋_GBK" w:cs="方正仿宋_GBK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sz w:val="24"/>
              </w:rPr>
              <w:t>内网地址</w:t>
            </w:r>
          </w:p>
        </w:tc>
        <w:tc>
          <w:tcPr>
            <w:tcW w:w="6725" w:type="dxa"/>
            <w:gridSpan w:val="4"/>
            <w:vAlign w:val="center"/>
          </w:tcPr>
          <w:p>
            <w:pPr>
              <w:jc w:val="center"/>
              <w:rPr>
                <w:rFonts w:ascii="方正仿宋_GBK" w:hAnsi="方正仿宋_GBK" w:eastAsia="方正仿宋_GBK" w:cs="方正仿宋_GBK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797" w:type="dxa"/>
            <w:vAlign w:val="center"/>
          </w:tcPr>
          <w:p>
            <w:pPr>
              <w:jc w:val="center"/>
              <w:rPr>
                <w:rFonts w:ascii="方正仿宋_GBK" w:hAnsi="方正仿宋_GBK" w:eastAsia="方正仿宋_GBK" w:cs="方正仿宋_GBK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sz w:val="24"/>
              </w:rPr>
              <w:t>内网端口</w:t>
            </w:r>
          </w:p>
        </w:tc>
        <w:tc>
          <w:tcPr>
            <w:tcW w:w="2463" w:type="dxa"/>
            <w:vAlign w:val="center"/>
          </w:tcPr>
          <w:p>
            <w:pPr>
              <w:jc w:val="center"/>
              <w:rPr>
                <w:rFonts w:ascii="方正仿宋_GBK" w:hAnsi="方正仿宋_GBK" w:eastAsia="方正仿宋_GBK" w:cs="方正仿宋_GBK"/>
                <w:sz w:val="24"/>
              </w:rPr>
            </w:pPr>
          </w:p>
        </w:tc>
        <w:tc>
          <w:tcPr>
            <w:tcW w:w="1768" w:type="dxa"/>
            <w:gridSpan w:val="2"/>
            <w:vAlign w:val="center"/>
          </w:tcPr>
          <w:p>
            <w:pPr>
              <w:jc w:val="center"/>
              <w:rPr>
                <w:rFonts w:ascii="方正仿宋_GBK" w:hAnsi="方正仿宋_GBK" w:eastAsia="方正仿宋_GBK" w:cs="方正仿宋_GBK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sz w:val="24"/>
              </w:rPr>
              <w:t>外网域名</w:t>
            </w:r>
          </w:p>
        </w:tc>
        <w:tc>
          <w:tcPr>
            <w:tcW w:w="2494" w:type="dxa"/>
            <w:vAlign w:val="center"/>
          </w:tcPr>
          <w:p>
            <w:pPr>
              <w:jc w:val="center"/>
              <w:rPr>
                <w:rFonts w:ascii="方正仿宋_GBK" w:hAnsi="方正仿宋_GBK" w:eastAsia="方正仿宋_GBK" w:cs="方正仿宋_GBK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sz w:val="24"/>
              </w:rPr>
              <w:t>是否需要：□是□否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797" w:type="dxa"/>
            <w:vAlign w:val="center"/>
          </w:tcPr>
          <w:p>
            <w:pPr>
              <w:jc w:val="center"/>
              <w:rPr>
                <w:rFonts w:ascii="方正仿宋_GBK" w:hAnsi="方正仿宋_GBK" w:eastAsia="方正仿宋_GBK" w:cs="方正仿宋_GBK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sz w:val="24"/>
              </w:rPr>
              <w:t>拟用域名</w:t>
            </w:r>
          </w:p>
        </w:tc>
        <w:tc>
          <w:tcPr>
            <w:tcW w:w="6725" w:type="dxa"/>
            <w:gridSpan w:val="4"/>
            <w:vAlign w:val="center"/>
          </w:tcPr>
          <w:p>
            <w:pPr>
              <w:jc w:val="center"/>
              <w:rPr>
                <w:rFonts w:ascii="方正仿宋_GBK" w:hAnsi="方正仿宋_GBK" w:eastAsia="方正仿宋_GBK" w:cs="方正仿宋_GBK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797" w:type="dxa"/>
            <w:vAlign w:val="center"/>
          </w:tcPr>
          <w:p>
            <w:pPr>
              <w:jc w:val="center"/>
              <w:rPr>
                <w:rFonts w:ascii="方正仿宋_GBK" w:hAnsi="方正仿宋_GBK" w:eastAsia="方正仿宋_GBK" w:cs="方正仿宋_GBK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sz w:val="24"/>
              </w:rPr>
              <w:t>映射时间</w:t>
            </w:r>
          </w:p>
        </w:tc>
        <w:tc>
          <w:tcPr>
            <w:tcW w:w="6725" w:type="dxa"/>
            <w:gridSpan w:val="4"/>
            <w:vAlign w:val="center"/>
          </w:tcPr>
          <w:p>
            <w:pPr>
              <w:jc w:val="left"/>
              <w:rPr>
                <w:rFonts w:ascii="方正仿宋_GBK" w:hAnsi="方正仿宋_GBK" w:eastAsia="方正仿宋_GBK" w:cs="方正仿宋_GBK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sz w:val="24"/>
              </w:rPr>
              <w:t>□长期使用（最长三年）   □短期使用：至   年  月  日止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05" w:hRule="atLeast"/>
          <w:jc w:val="center"/>
        </w:trPr>
        <w:tc>
          <w:tcPr>
            <w:tcW w:w="1797" w:type="dxa"/>
            <w:vAlign w:val="center"/>
          </w:tcPr>
          <w:p>
            <w:pPr>
              <w:jc w:val="center"/>
              <w:rPr>
                <w:rFonts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24"/>
              </w:rPr>
              <w:t>申请理由</w:t>
            </w:r>
          </w:p>
        </w:tc>
        <w:tc>
          <w:tcPr>
            <w:tcW w:w="6725" w:type="dxa"/>
            <w:gridSpan w:val="4"/>
          </w:tcPr>
          <w:p>
            <w:pPr>
              <w:rPr>
                <w:rFonts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Cs w:val="21"/>
              </w:rPr>
              <w:t>（请详细描述该系统映射外网的理由，可另附页。）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6" w:hRule="atLeast"/>
          <w:jc w:val="center"/>
        </w:trPr>
        <w:tc>
          <w:tcPr>
            <w:tcW w:w="5920" w:type="dxa"/>
            <w:gridSpan w:val="3"/>
            <w:vAlign w:val="center"/>
          </w:tcPr>
          <w:p>
            <w:pPr>
              <w:spacing w:line="120" w:lineRule="atLeast"/>
              <w:ind w:firstLine="480" w:firstLineChars="200"/>
              <w:rPr>
                <w:rFonts w:ascii="方正仿宋_GBK" w:hAnsi="方正仿宋_GBK" w:eastAsia="方正仿宋_GBK" w:cs="方正仿宋_GBK"/>
                <w:b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sz w:val="24"/>
              </w:rPr>
              <w:t>根据“谁主管、谁建设、谁运维，谁负责”原则，我部门承诺该系统已经过系统安全检测（附相关材料），并承担该系统映射到外网后可能带来的安全风险责任。</w:t>
            </w:r>
          </w:p>
          <w:p>
            <w:pPr>
              <w:spacing w:line="120" w:lineRule="atLeast"/>
              <w:ind w:firstLine="1680" w:firstLineChars="700"/>
              <w:jc w:val="left"/>
              <w:rPr>
                <w:rFonts w:ascii="方正仿宋_GBK" w:hAnsi="方正仿宋_GBK" w:eastAsia="方正仿宋_GBK" w:cs="方正仿宋_GBK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申请部门主要领导签字：</w:t>
            </w:r>
            <w:r>
              <w:rPr>
                <w:rFonts w:hint="eastAsia" w:ascii="方正仿宋_GBK" w:hAnsi="方正仿宋_GBK" w:eastAsia="方正仿宋_GBK" w:cs="方正仿宋_GBK"/>
                <w:sz w:val="24"/>
              </w:rPr>
              <w:t xml:space="preserve">      </w:t>
            </w:r>
          </w:p>
          <w:p>
            <w:pPr>
              <w:spacing w:line="120" w:lineRule="atLeast"/>
              <w:ind w:left="420" w:leftChars="200" w:firstLine="1920" w:firstLineChars="800"/>
              <w:jc w:val="left"/>
              <w:rPr>
                <w:rFonts w:ascii="方正仿宋_GBK" w:hAnsi="方正仿宋_GBK" w:eastAsia="方正仿宋_GBK" w:cs="方正仿宋_GBK"/>
                <w:b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sz w:val="24"/>
              </w:rPr>
              <w:t>申请部门（盖章）：</w:t>
            </w:r>
          </w:p>
        </w:tc>
        <w:tc>
          <w:tcPr>
            <w:tcW w:w="2602" w:type="dxa"/>
            <w:gridSpan w:val="2"/>
          </w:tcPr>
          <w:p>
            <w:pPr>
              <w:spacing w:line="120" w:lineRule="atLeast"/>
              <w:rPr>
                <w:rFonts w:ascii="方正仿宋_GBK" w:hAnsi="方正仿宋_GBK" w:eastAsia="方正仿宋_GBK" w:cs="方正仿宋_GBK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sz w:val="24"/>
              </w:rPr>
              <w:t>智慧校园建设与管理中心意见（盖章）：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8522" w:type="dxa"/>
            <w:gridSpan w:val="5"/>
            <w:vAlign w:val="center"/>
          </w:tcPr>
          <w:p>
            <w:pPr>
              <w:jc w:val="center"/>
              <w:rPr>
                <w:rFonts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以下内容由智慧</w:t>
            </w:r>
            <w:bookmarkStart w:id="0" w:name="_GoBack"/>
            <w:bookmarkEnd w:id="0"/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校园建设与管理</w:t>
            </w: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中心填写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797" w:type="dxa"/>
            <w:vAlign w:val="center"/>
          </w:tcPr>
          <w:p>
            <w:pPr>
              <w:jc w:val="center"/>
              <w:rPr>
                <w:rFonts w:ascii="方正仿宋_GBK" w:hAnsi="方正仿宋_GBK" w:eastAsia="方正仿宋_GBK" w:cs="方正仿宋_GBK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sz w:val="24"/>
              </w:rPr>
              <w:t>外网地址</w:t>
            </w:r>
          </w:p>
        </w:tc>
        <w:tc>
          <w:tcPr>
            <w:tcW w:w="2463" w:type="dxa"/>
            <w:vAlign w:val="center"/>
          </w:tcPr>
          <w:p>
            <w:pPr>
              <w:jc w:val="center"/>
              <w:rPr>
                <w:rFonts w:ascii="方正仿宋_GBK" w:hAnsi="方正仿宋_GBK" w:eastAsia="方正仿宋_GBK" w:cs="方正仿宋_GBK"/>
                <w:sz w:val="24"/>
              </w:rPr>
            </w:pPr>
          </w:p>
        </w:tc>
        <w:tc>
          <w:tcPr>
            <w:tcW w:w="1768" w:type="dxa"/>
            <w:gridSpan w:val="2"/>
            <w:vAlign w:val="center"/>
          </w:tcPr>
          <w:p>
            <w:pPr>
              <w:jc w:val="center"/>
              <w:rPr>
                <w:rFonts w:ascii="方正仿宋_GBK" w:hAnsi="方正仿宋_GBK" w:eastAsia="方正仿宋_GBK" w:cs="方正仿宋_GBK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sz w:val="24"/>
              </w:rPr>
              <w:t>外网域名</w:t>
            </w:r>
          </w:p>
        </w:tc>
        <w:tc>
          <w:tcPr>
            <w:tcW w:w="2494" w:type="dxa"/>
            <w:vAlign w:val="center"/>
          </w:tcPr>
          <w:p>
            <w:pPr>
              <w:jc w:val="center"/>
              <w:rPr>
                <w:rFonts w:ascii="方正仿宋_GBK" w:hAnsi="方正仿宋_GBK" w:eastAsia="方正仿宋_GBK" w:cs="方正仿宋_GBK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797" w:type="dxa"/>
            <w:vAlign w:val="center"/>
          </w:tcPr>
          <w:p>
            <w:pPr>
              <w:jc w:val="center"/>
              <w:rPr>
                <w:rFonts w:ascii="方正仿宋_GBK" w:hAnsi="方正仿宋_GBK" w:eastAsia="方正仿宋_GBK" w:cs="方正仿宋_GBK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sz w:val="24"/>
              </w:rPr>
              <w:t>映射端口</w:t>
            </w:r>
          </w:p>
        </w:tc>
        <w:tc>
          <w:tcPr>
            <w:tcW w:w="2463" w:type="dxa"/>
            <w:vAlign w:val="center"/>
          </w:tcPr>
          <w:p>
            <w:pPr>
              <w:jc w:val="center"/>
              <w:rPr>
                <w:rFonts w:ascii="方正仿宋_GBK" w:hAnsi="方正仿宋_GBK" w:eastAsia="方正仿宋_GBK" w:cs="方正仿宋_GBK"/>
                <w:sz w:val="24"/>
              </w:rPr>
            </w:pPr>
          </w:p>
        </w:tc>
        <w:tc>
          <w:tcPr>
            <w:tcW w:w="1768" w:type="dxa"/>
            <w:gridSpan w:val="2"/>
            <w:vAlign w:val="center"/>
          </w:tcPr>
          <w:p>
            <w:pPr>
              <w:jc w:val="center"/>
              <w:rPr>
                <w:rFonts w:ascii="方正仿宋_GBK" w:hAnsi="方正仿宋_GBK" w:eastAsia="方正仿宋_GBK" w:cs="方正仿宋_GBK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sz w:val="24"/>
              </w:rPr>
              <w:t>映射时间</w:t>
            </w:r>
          </w:p>
        </w:tc>
        <w:tc>
          <w:tcPr>
            <w:tcW w:w="2494" w:type="dxa"/>
            <w:vAlign w:val="center"/>
          </w:tcPr>
          <w:p>
            <w:pPr>
              <w:jc w:val="center"/>
              <w:rPr>
                <w:rFonts w:ascii="方正仿宋_GBK" w:hAnsi="方正仿宋_GBK" w:eastAsia="方正仿宋_GBK" w:cs="方正仿宋_GBK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3" w:hRule="atLeast"/>
          <w:jc w:val="center"/>
        </w:trPr>
        <w:tc>
          <w:tcPr>
            <w:tcW w:w="1797" w:type="dxa"/>
            <w:vAlign w:val="center"/>
          </w:tcPr>
          <w:p>
            <w:pPr>
              <w:jc w:val="center"/>
              <w:rPr>
                <w:rFonts w:ascii="方正仿宋_GBK" w:hAnsi="方正仿宋_GBK" w:eastAsia="方正仿宋_GBK" w:cs="方正仿宋_GBK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sz w:val="24"/>
              </w:rPr>
              <w:t>备    注</w:t>
            </w:r>
          </w:p>
        </w:tc>
        <w:tc>
          <w:tcPr>
            <w:tcW w:w="6725" w:type="dxa"/>
            <w:gridSpan w:val="4"/>
            <w:vAlign w:val="center"/>
          </w:tcPr>
          <w:p>
            <w:pPr>
              <w:jc w:val="center"/>
              <w:rPr>
                <w:rFonts w:ascii="方正仿宋_GBK" w:hAnsi="方正仿宋_GBK" w:eastAsia="方正仿宋_GBK" w:cs="方正仿宋_GBK"/>
                <w:sz w:val="24"/>
              </w:rPr>
            </w:pPr>
          </w:p>
        </w:tc>
      </w:tr>
    </w:tbl>
    <w:p>
      <w:r>
        <w:rPr>
          <w:rFonts w:hint="eastAsia" w:ascii="仿宋" w:hAnsi="仿宋" w:eastAsia="仿宋" w:cs="宋体"/>
          <w:szCs w:val="21"/>
        </w:rPr>
        <w:t>注：本表一式贰份（智慧校园建设与管理中心一份，申请单位一份），签字盖章后生效。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altName w:val="Arial Unicode MS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方正仿宋_GBK">
    <w:altName w:val="Arial Unicode MS"/>
    <w:panose1 w:val="00000000000000000000"/>
    <w:charset w:val="86"/>
    <w:family w:val="auto"/>
    <w:pitch w:val="default"/>
    <w:sig w:usb0="00000000" w:usb1="00000000" w:usb2="00000000" w:usb3="00000000" w:csb0="003C0041" w:csb1="A008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IwMDZkNmRiNzU0MmQxYzFiOTM0NjQyMWI5Y2IzNDYifQ=="/>
  </w:docVars>
  <w:rsids>
    <w:rsidRoot w:val="72E40A66"/>
    <w:rsid w:val="00087E33"/>
    <w:rsid w:val="000D6200"/>
    <w:rsid w:val="000E137E"/>
    <w:rsid w:val="002313C4"/>
    <w:rsid w:val="00367F06"/>
    <w:rsid w:val="006A5B1D"/>
    <w:rsid w:val="006B761A"/>
    <w:rsid w:val="006E0E4B"/>
    <w:rsid w:val="00821E33"/>
    <w:rsid w:val="00836AFE"/>
    <w:rsid w:val="008C235C"/>
    <w:rsid w:val="00917FCD"/>
    <w:rsid w:val="009734D2"/>
    <w:rsid w:val="00985B31"/>
    <w:rsid w:val="00A90526"/>
    <w:rsid w:val="00AA4FCD"/>
    <w:rsid w:val="00B04191"/>
    <w:rsid w:val="00B72C2A"/>
    <w:rsid w:val="00B973F8"/>
    <w:rsid w:val="00BD1EF9"/>
    <w:rsid w:val="00C51132"/>
    <w:rsid w:val="00E563F4"/>
    <w:rsid w:val="00ED0B73"/>
    <w:rsid w:val="00F9579D"/>
    <w:rsid w:val="050B71D6"/>
    <w:rsid w:val="1C307884"/>
    <w:rsid w:val="4F4B028C"/>
    <w:rsid w:val="72E40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</Words>
  <Characters>297</Characters>
  <Lines>2</Lines>
  <Paragraphs>1</Paragraphs>
  <TotalTime>0</TotalTime>
  <ScaleCrop>false</ScaleCrop>
  <LinksUpToDate>false</LinksUpToDate>
  <CharactersWithSpaces>348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2022-11-21T02:14:00Z</dcterms:created>
  <dc:creator>陶</dc:creator>
  <cp:lastModifiedBy>辉辉猪</cp:lastModifiedBy>
  <dcterms:modified xsi:type="dcterms:W3CDTF">2024-04-24T00:45:00Z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A07ACAC3E40C4A1088D5399D6E7ABE66_12</vt:lpwstr>
  </property>
</Properties>
</file>