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overflowPunct w:val="0"/>
        <w:spacing w:line="360" w:lineRule="auto"/>
        <w:jc w:val="center"/>
        <w:rPr>
          <w:rFonts w:ascii="Times New Roman" w:hAnsi="Times New Roman"/>
          <w:snapToGrid w:val="0"/>
          <w:kern w:val="0"/>
        </w:rPr>
      </w:pPr>
    </w:p>
    <w:p>
      <w:pPr>
        <w:jc w:val="left"/>
        <w:rPr>
          <w:rFonts w:ascii="仿宋" w:hAnsi="仿宋" w:eastAsia="仿宋" w:cs="仿宋_GB2312"/>
          <w:szCs w:val="32"/>
        </w:rPr>
      </w:pPr>
      <w:r>
        <w:rPr>
          <w:rFonts w:hint="eastAsia" w:ascii="仿宋" w:hAnsi="仿宋" w:eastAsia="仿宋" w:cs="仿宋_GB2312"/>
          <w:szCs w:val="32"/>
        </w:rPr>
        <w:t>附表4</w:t>
      </w:r>
    </w:p>
    <w:p>
      <w:pPr>
        <w:jc w:val="center"/>
        <w:rPr>
          <w:rFonts w:ascii="宋体" w:hAnsi="宋体" w:cs="仿宋_GB2312"/>
          <w:b/>
          <w:sz w:val="44"/>
          <w:szCs w:val="44"/>
        </w:rPr>
      </w:pPr>
      <w:bookmarkStart w:id="0" w:name="_GoBack"/>
      <w:r>
        <w:rPr>
          <w:rFonts w:hint="eastAsia" w:ascii="宋体" w:hAnsi="宋体" w:cs="仿宋_GB2312"/>
          <w:b/>
          <w:sz w:val="44"/>
          <w:szCs w:val="44"/>
        </w:rPr>
        <w:t>工程签证审批表</w:t>
      </w:r>
      <w:bookmarkEnd w:id="0"/>
    </w:p>
    <w:p>
      <w:pPr>
        <w:jc w:val="left"/>
        <w:rPr>
          <w:rFonts w:ascii="仿宋" w:hAnsi="仿宋" w:eastAsia="仿宋" w:cs="仿宋_GB2312"/>
          <w:szCs w:val="32"/>
        </w:rPr>
      </w:pPr>
      <w:r>
        <w:rPr>
          <w:rFonts w:hint="eastAsia" w:ascii="仿宋" w:hAnsi="仿宋" w:eastAsia="仿宋" w:cs="仿宋_GB2312"/>
          <w:szCs w:val="32"/>
        </w:rPr>
        <w:t>工程名称：                                       编号：</w:t>
      </w:r>
    </w:p>
    <w:tbl>
      <w:tblPr>
        <w:tblStyle w:val="11"/>
        <w:tblW w:w="927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2"/>
        <w:gridCol w:w="1085"/>
        <w:gridCol w:w="45"/>
        <w:gridCol w:w="870"/>
        <w:gridCol w:w="764"/>
        <w:gridCol w:w="1526"/>
        <w:gridCol w:w="916"/>
        <w:gridCol w:w="1374"/>
        <w:gridCol w:w="7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2" w:hRule="atLeast"/>
        </w:trPr>
        <w:tc>
          <w:tcPr>
            <w:tcW w:w="1932" w:type="dxa"/>
            <w:vAlign w:val="center"/>
          </w:tcPr>
          <w:p>
            <w:pPr>
              <w:spacing w:line="300" w:lineRule="exact"/>
              <w:jc w:val="left"/>
              <w:rPr>
                <w:rFonts w:ascii="仿宋" w:hAnsi="仿宋" w:eastAsia="仿宋" w:cs="仿宋_GB2312"/>
                <w:sz w:val="28"/>
                <w:szCs w:val="28"/>
              </w:rPr>
            </w:pPr>
            <w:r>
              <w:rPr>
                <w:rFonts w:hint="eastAsia" w:ascii="仿宋" w:hAnsi="仿宋" w:eastAsia="仿宋" w:cs="仿宋_GB2312"/>
                <w:sz w:val="28"/>
                <w:szCs w:val="28"/>
              </w:rPr>
              <w:t>签证项目名称、部位</w:t>
            </w:r>
          </w:p>
        </w:tc>
        <w:tc>
          <w:tcPr>
            <w:tcW w:w="2764" w:type="dxa"/>
            <w:gridSpan w:val="4"/>
            <w:vAlign w:val="center"/>
          </w:tcPr>
          <w:p>
            <w:pPr>
              <w:jc w:val="left"/>
              <w:rPr>
                <w:rFonts w:ascii="仿宋" w:hAnsi="仿宋" w:eastAsia="仿宋" w:cs="仿宋_GB2312"/>
                <w:sz w:val="28"/>
                <w:szCs w:val="28"/>
              </w:rPr>
            </w:pPr>
          </w:p>
        </w:tc>
        <w:tc>
          <w:tcPr>
            <w:tcW w:w="4578" w:type="dxa"/>
            <w:gridSpan w:val="4"/>
            <w:vAlign w:val="center"/>
          </w:tcPr>
          <w:p>
            <w:pPr>
              <w:jc w:val="left"/>
              <w:rPr>
                <w:rFonts w:ascii="仿宋" w:hAnsi="仿宋" w:eastAsia="仿宋" w:cs="仿宋_GB2312"/>
                <w:sz w:val="28"/>
                <w:szCs w:val="28"/>
              </w:rPr>
            </w:pPr>
            <w:r>
              <w:rPr>
                <w:rFonts w:hint="eastAsia" w:ascii="仿宋" w:hAnsi="仿宋" w:eastAsia="仿宋" w:cs="仿宋_GB2312"/>
                <w:sz w:val="28"/>
                <w:szCs w:val="28"/>
              </w:rPr>
              <w:t>施工时间：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6" w:hRule="atLeast"/>
        </w:trPr>
        <w:tc>
          <w:tcPr>
            <w:tcW w:w="1932" w:type="dxa"/>
            <w:vAlign w:val="center"/>
          </w:tcPr>
          <w:p>
            <w:pPr>
              <w:spacing w:line="400" w:lineRule="exact"/>
              <w:jc w:val="left"/>
              <w:rPr>
                <w:rFonts w:ascii="仿宋" w:hAnsi="仿宋" w:eastAsia="仿宋" w:cs="仿宋_GB2312"/>
                <w:sz w:val="28"/>
                <w:szCs w:val="28"/>
              </w:rPr>
            </w:pPr>
            <w:r>
              <w:rPr>
                <w:rFonts w:hint="eastAsia" w:ascii="仿宋" w:hAnsi="仿宋" w:eastAsia="仿宋" w:cs="仿宋_GB2312"/>
                <w:sz w:val="28"/>
                <w:szCs w:val="28"/>
              </w:rPr>
              <w:t>单项预算金额</w:t>
            </w:r>
          </w:p>
        </w:tc>
        <w:tc>
          <w:tcPr>
            <w:tcW w:w="1085" w:type="dxa"/>
            <w:vAlign w:val="center"/>
          </w:tcPr>
          <w:p>
            <w:pPr>
              <w:spacing w:line="400" w:lineRule="exact"/>
              <w:jc w:val="left"/>
              <w:rPr>
                <w:rFonts w:ascii="仿宋" w:hAnsi="仿宋" w:eastAsia="仿宋" w:cs="仿宋_GB2312"/>
                <w:sz w:val="28"/>
                <w:szCs w:val="28"/>
              </w:rPr>
            </w:pPr>
          </w:p>
        </w:tc>
        <w:tc>
          <w:tcPr>
            <w:tcW w:w="915" w:type="dxa"/>
            <w:gridSpan w:val="2"/>
            <w:vAlign w:val="center"/>
          </w:tcPr>
          <w:p>
            <w:pPr>
              <w:spacing w:line="400" w:lineRule="exact"/>
              <w:jc w:val="left"/>
              <w:rPr>
                <w:rFonts w:ascii="仿宋" w:hAnsi="仿宋" w:eastAsia="仿宋" w:cs="仿宋_GB2312"/>
                <w:sz w:val="28"/>
                <w:szCs w:val="28"/>
              </w:rPr>
            </w:pPr>
            <w:r>
              <w:rPr>
                <w:rFonts w:hint="eastAsia" w:ascii="仿宋" w:hAnsi="仿宋" w:eastAsia="仿宋" w:cs="仿宋_GB2312"/>
                <w:sz w:val="28"/>
                <w:szCs w:val="28"/>
              </w:rPr>
              <w:t>累计已签金额</w:t>
            </w:r>
          </w:p>
        </w:tc>
        <w:tc>
          <w:tcPr>
            <w:tcW w:w="763" w:type="dxa"/>
            <w:vAlign w:val="center"/>
          </w:tcPr>
          <w:p>
            <w:pPr>
              <w:spacing w:line="400" w:lineRule="exact"/>
              <w:jc w:val="left"/>
              <w:rPr>
                <w:rFonts w:ascii="仿宋" w:hAnsi="仿宋" w:eastAsia="仿宋" w:cs="仿宋_GB2312"/>
                <w:sz w:val="28"/>
                <w:szCs w:val="28"/>
              </w:rPr>
            </w:pPr>
          </w:p>
        </w:tc>
        <w:tc>
          <w:tcPr>
            <w:tcW w:w="1526" w:type="dxa"/>
            <w:vAlign w:val="center"/>
          </w:tcPr>
          <w:p>
            <w:pPr>
              <w:spacing w:line="400" w:lineRule="exact"/>
              <w:jc w:val="left"/>
              <w:rPr>
                <w:rFonts w:ascii="仿宋" w:hAnsi="仿宋" w:eastAsia="仿宋" w:cs="仿宋_GB2312"/>
                <w:sz w:val="28"/>
                <w:szCs w:val="28"/>
              </w:rPr>
            </w:pPr>
            <w:r>
              <w:rPr>
                <w:rFonts w:hint="eastAsia" w:ascii="仿宋" w:hAnsi="仿宋" w:eastAsia="仿宋" w:cs="仿宋_GB2312"/>
                <w:sz w:val="28"/>
                <w:szCs w:val="28"/>
              </w:rPr>
              <w:t>是否超清单估算量价</w:t>
            </w:r>
          </w:p>
        </w:tc>
        <w:tc>
          <w:tcPr>
            <w:tcW w:w="916" w:type="dxa"/>
            <w:vAlign w:val="center"/>
          </w:tcPr>
          <w:p>
            <w:pPr>
              <w:spacing w:line="400" w:lineRule="exact"/>
              <w:jc w:val="left"/>
              <w:rPr>
                <w:rFonts w:ascii="仿宋" w:hAnsi="仿宋" w:eastAsia="仿宋" w:cs="仿宋_GB2312"/>
                <w:sz w:val="28"/>
                <w:szCs w:val="28"/>
              </w:rPr>
            </w:pPr>
          </w:p>
        </w:tc>
        <w:tc>
          <w:tcPr>
            <w:tcW w:w="1374" w:type="dxa"/>
            <w:vAlign w:val="center"/>
          </w:tcPr>
          <w:p>
            <w:pPr>
              <w:spacing w:line="400" w:lineRule="exact"/>
              <w:jc w:val="left"/>
              <w:rPr>
                <w:rFonts w:ascii="仿宋" w:hAnsi="仿宋" w:eastAsia="仿宋" w:cs="仿宋_GB2312"/>
                <w:sz w:val="28"/>
                <w:szCs w:val="28"/>
              </w:rPr>
            </w:pPr>
            <w:r>
              <w:rPr>
                <w:rFonts w:hint="eastAsia" w:ascii="仿宋" w:hAnsi="仿宋" w:eastAsia="仿宋" w:cs="仿宋_GB2312"/>
                <w:sz w:val="28"/>
                <w:szCs w:val="28"/>
              </w:rPr>
              <w:t>超合同价款可用额度</w:t>
            </w:r>
          </w:p>
        </w:tc>
        <w:tc>
          <w:tcPr>
            <w:tcW w:w="762" w:type="dxa"/>
          </w:tcPr>
          <w:p>
            <w:pPr>
              <w:jc w:val="left"/>
              <w:rPr>
                <w:rFonts w:ascii="仿宋" w:hAnsi="仿宋" w:eastAsia="仿宋" w:cs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8" w:hRule="atLeast"/>
        </w:trPr>
        <w:tc>
          <w:tcPr>
            <w:tcW w:w="9274" w:type="dxa"/>
            <w:gridSpan w:val="9"/>
          </w:tcPr>
          <w:p>
            <w:pPr>
              <w:jc w:val="left"/>
              <w:rPr>
                <w:rFonts w:ascii="仿宋" w:hAnsi="仿宋" w:eastAsia="仿宋" w:cs="仿宋_GB2312"/>
                <w:sz w:val="28"/>
                <w:szCs w:val="28"/>
              </w:rPr>
            </w:pPr>
            <w:r>
              <w:rPr>
                <w:rFonts w:hint="eastAsia" w:ascii="仿宋" w:hAnsi="仿宋" w:eastAsia="仿宋" w:cs="仿宋_GB2312"/>
                <w:sz w:val="28"/>
                <w:szCs w:val="28"/>
              </w:rPr>
              <w:t>签证内容工程量及简易预算：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1" w:hRule="atLeast"/>
        </w:trPr>
        <w:tc>
          <w:tcPr>
            <w:tcW w:w="9274" w:type="dxa"/>
            <w:gridSpan w:val="9"/>
          </w:tcPr>
          <w:p>
            <w:pPr>
              <w:jc w:val="left"/>
              <w:rPr>
                <w:rFonts w:ascii="仿宋" w:hAnsi="仿宋" w:eastAsia="仿宋" w:cs="仿宋_GB2312"/>
                <w:sz w:val="28"/>
                <w:szCs w:val="28"/>
              </w:rPr>
            </w:pPr>
            <w:r>
              <w:rPr>
                <w:rFonts w:hint="eastAsia" w:ascii="仿宋" w:hAnsi="仿宋" w:eastAsia="仿宋" w:cs="仿宋_GB2312"/>
                <w:sz w:val="28"/>
                <w:szCs w:val="28"/>
              </w:rPr>
              <w:t>确认后的量价意见：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5" w:hRule="atLeast"/>
        </w:trPr>
        <w:tc>
          <w:tcPr>
            <w:tcW w:w="9274" w:type="dxa"/>
            <w:gridSpan w:val="9"/>
          </w:tcPr>
          <w:p>
            <w:pPr>
              <w:jc w:val="left"/>
              <w:rPr>
                <w:rFonts w:ascii="仿宋" w:hAnsi="仿宋" w:eastAsia="仿宋" w:cs="仿宋_GB2312"/>
                <w:sz w:val="28"/>
                <w:szCs w:val="28"/>
              </w:rPr>
            </w:pPr>
            <w:r>
              <w:rPr>
                <w:rFonts w:hint="eastAsia" w:ascii="仿宋" w:hAnsi="仿宋" w:eastAsia="仿宋" w:cs="仿宋_GB2312"/>
                <w:sz w:val="28"/>
                <w:szCs w:val="28"/>
              </w:rPr>
              <w:t>代建单位意见：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2" w:hRule="atLeast"/>
        </w:trPr>
        <w:tc>
          <w:tcPr>
            <w:tcW w:w="3062" w:type="dxa"/>
            <w:gridSpan w:val="3"/>
            <w:vAlign w:val="center"/>
          </w:tcPr>
          <w:p>
            <w:pPr>
              <w:jc w:val="left"/>
              <w:rPr>
                <w:rFonts w:ascii="仿宋" w:hAnsi="仿宋" w:eastAsia="仿宋" w:cs="仿宋_GB2312"/>
                <w:sz w:val="28"/>
                <w:szCs w:val="28"/>
              </w:rPr>
            </w:pPr>
            <w:r>
              <w:rPr>
                <w:rFonts w:hint="eastAsia" w:ascii="仿宋" w:hAnsi="仿宋" w:eastAsia="仿宋" w:cs="仿宋_GB2312"/>
                <w:sz w:val="28"/>
                <w:szCs w:val="28"/>
              </w:rPr>
              <w:t>施工单位</w:t>
            </w:r>
          </w:p>
        </w:tc>
        <w:tc>
          <w:tcPr>
            <w:tcW w:w="6212" w:type="dxa"/>
            <w:gridSpan w:val="6"/>
            <w:vAlign w:val="center"/>
          </w:tcPr>
          <w:p>
            <w:pPr>
              <w:jc w:val="left"/>
              <w:rPr>
                <w:rFonts w:ascii="仿宋" w:hAnsi="仿宋" w:eastAsia="仿宋" w:cs="仿宋_GB2312"/>
                <w:sz w:val="28"/>
                <w:szCs w:val="28"/>
              </w:rPr>
            </w:pPr>
            <w:r>
              <w:rPr>
                <w:rFonts w:hint="eastAsia" w:ascii="仿宋" w:hAnsi="仿宋" w:eastAsia="仿宋" w:cs="仿宋_GB2312"/>
                <w:sz w:val="28"/>
                <w:szCs w:val="28"/>
              </w:rPr>
              <w:t>建设单位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1" w:hRule="atLeast"/>
        </w:trPr>
        <w:tc>
          <w:tcPr>
            <w:tcW w:w="3062" w:type="dxa"/>
            <w:gridSpan w:val="3"/>
            <w:vAlign w:val="center"/>
          </w:tcPr>
          <w:p>
            <w:pPr>
              <w:jc w:val="left"/>
              <w:rPr>
                <w:rFonts w:ascii="仿宋" w:hAnsi="仿宋" w:eastAsia="仿宋" w:cs="仿宋_GB2312"/>
                <w:sz w:val="28"/>
                <w:szCs w:val="28"/>
              </w:rPr>
            </w:pPr>
            <w:r>
              <w:rPr>
                <w:rFonts w:hint="eastAsia" w:ascii="仿宋" w:hAnsi="仿宋" w:eastAsia="仿宋" w:cs="仿宋_GB2312"/>
                <w:sz w:val="28"/>
                <w:szCs w:val="28"/>
              </w:rPr>
              <w:t>经办人：</w:t>
            </w:r>
          </w:p>
          <w:p>
            <w:pPr>
              <w:jc w:val="left"/>
              <w:rPr>
                <w:rFonts w:ascii="仿宋" w:hAnsi="仿宋" w:eastAsia="仿宋" w:cs="仿宋_GB2312"/>
                <w:sz w:val="28"/>
                <w:szCs w:val="28"/>
              </w:rPr>
            </w:pPr>
            <w:r>
              <w:rPr>
                <w:rFonts w:hint="eastAsia" w:ascii="仿宋" w:hAnsi="仿宋" w:eastAsia="仿宋" w:cs="仿宋_GB2312"/>
                <w:sz w:val="28"/>
                <w:szCs w:val="28"/>
              </w:rPr>
              <w:t>项目经理：</w:t>
            </w:r>
          </w:p>
          <w:p>
            <w:pPr>
              <w:jc w:val="left"/>
              <w:rPr>
                <w:rFonts w:ascii="仿宋" w:hAnsi="仿宋" w:eastAsia="仿宋" w:cs="仿宋_GB2312"/>
                <w:sz w:val="28"/>
                <w:szCs w:val="28"/>
              </w:rPr>
            </w:pPr>
            <w:r>
              <w:rPr>
                <w:rFonts w:hint="eastAsia" w:ascii="仿宋" w:hAnsi="仿宋" w:eastAsia="仿宋" w:cs="仿宋_GB2312"/>
                <w:sz w:val="28"/>
                <w:szCs w:val="28"/>
              </w:rPr>
              <w:t>盖章</w:t>
            </w:r>
          </w:p>
        </w:tc>
        <w:tc>
          <w:tcPr>
            <w:tcW w:w="6212" w:type="dxa"/>
            <w:gridSpan w:val="6"/>
            <w:vMerge w:val="restart"/>
            <w:vAlign w:val="center"/>
          </w:tcPr>
          <w:p>
            <w:pPr>
              <w:spacing w:line="400" w:lineRule="exact"/>
              <w:jc w:val="left"/>
              <w:rPr>
                <w:rFonts w:ascii="仿宋" w:hAnsi="仿宋" w:eastAsia="仿宋" w:cs="仿宋_GB2312"/>
                <w:sz w:val="28"/>
                <w:szCs w:val="28"/>
              </w:rPr>
            </w:pPr>
            <w:r>
              <w:rPr>
                <w:rFonts w:hint="eastAsia" w:ascii="仿宋" w:hAnsi="仿宋" w:eastAsia="仿宋" w:cs="仿宋_GB2312"/>
                <w:sz w:val="28"/>
                <w:szCs w:val="28"/>
              </w:rPr>
              <w:t>现场代表签字：</w:t>
            </w:r>
          </w:p>
          <w:p>
            <w:pPr>
              <w:spacing w:line="400" w:lineRule="exact"/>
              <w:jc w:val="left"/>
              <w:rPr>
                <w:rFonts w:ascii="仿宋" w:hAnsi="仿宋" w:eastAsia="仿宋" w:cs="仿宋_GB2312"/>
                <w:sz w:val="28"/>
                <w:szCs w:val="28"/>
              </w:rPr>
            </w:pPr>
          </w:p>
          <w:p>
            <w:pPr>
              <w:spacing w:line="400" w:lineRule="exact"/>
              <w:jc w:val="left"/>
              <w:rPr>
                <w:rFonts w:ascii="仿宋" w:hAnsi="仿宋" w:eastAsia="仿宋" w:cs="仿宋_GB2312"/>
                <w:sz w:val="28"/>
                <w:szCs w:val="28"/>
              </w:rPr>
            </w:pPr>
            <w:r>
              <w:rPr>
                <w:rFonts w:hint="eastAsia" w:ascii="仿宋" w:hAnsi="仿宋" w:eastAsia="仿宋" w:cs="仿宋_GB2312"/>
                <w:sz w:val="28"/>
                <w:szCs w:val="28"/>
              </w:rPr>
              <w:t>基建与后勤管理处处长签字（盖章）（﹤1万元）：</w:t>
            </w:r>
          </w:p>
          <w:p>
            <w:pPr>
              <w:spacing w:line="400" w:lineRule="exact"/>
              <w:jc w:val="left"/>
              <w:rPr>
                <w:rFonts w:ascii="仿宋" w:hAnsi="仿宋" w:eastAsia="仿宋" w:cs="仿宋_GB2312"/>
                <w:sz w:val="28"/>
                <w:szCs w:val="28"/>
              </w:rPr>
            </w:pPr>
          </w:p>
          <w:p>
            <w:pPr>
              <w:spacing w:line="400" w:lineRule="exact"/>
              <w:jc w:val="left"/>
              <w:rPr>
                <w:rFonts w:ascii="仿宋" w:hAnsi="仿宋" w:eastAsia="仿宋" w:cs="仿宋_GB2312"/>
                <w:sz w:val="28"/>
                <w:szCs w:val="28"/>
              </w:rPr>
            </w:pPr>
            <w:r>
              <w:rPr>
                <w:rFonts w:hint="eastAsia" w:ascii="仿宋" w:hAnsi="仿宋" w:eastAsia="仿宋" w:cs="仿宋_GB2312"/>
                <w:sz w:val="28"/>
                <w:szCs w:val="28"/>
              </w:rPr>
              <w:t xml:space="preserve">审计代表签字（≧1万元）： </w:t>
            </w:r>
          </w:p>
          <w:p>
            <w:pPr>
              <w:spacing w:line="400" w:lineRule="exact"/>
              <w:jc w:val="left"/>
              <w:rPr>
                <w:rFonts w:ascii="仿宋" w:hAnsi="仿宋" w:eastAsia="仿宋" w:cs="仿宋_GB2312"/>
                <w:sz w:val="28"/>
                <w:szCs w:val="28"/>
              </w:rPr>
            </w:pPr>
          </w:p>
          <w:p>
            <w:pPr>
              <w:spacing w:line="400" w:lineRule="exact"/>
              <w:jc w:val="left"/>
              <w:rPr>
                <w:rFonts w:ascii="仿宋" w:hAnsi="仿宋" w:eastAsia="仿宋" w:cs="仿宋_GB2312"/>
                <w:sz w:val="28"/>
                <w:szCs w:val="28"/>
              </w:rPr>
            </w:pPr>
            <w:r>
              <w:rPr>
                <w:rFonts w:hint="eastAsia" w:ascii="仿宋" w:hAnsi="仿宋" w:eastAsia="仿宋" w:cs="仿宋_GB2312"/>
                <w:sz w:val="28"/>
                <w:szCs w:val="28"/>
              </w:rPr>
              <w:t>审计处处长签字（盖章）：</w:t>
            </w:r>
          </w:p>
          <w:p>
            <w:pPr>
              <w:spacing w:line="400" w:lineRule="exact"/>
              <w:jc w:val="left"/>
              <w:rPr>
                <w:rFonts w:ascii="仿宋" w:hAnsi="仿宋" w:eastAsia="仿宋" w:cs="仿宋_GB2312"/>
                <w:sz w:val="28"/>
                <w:szCs w:val="28"/>
              </w:rPr>
            </w:pPr>
          </w:p>
          <w:p>
            <w:pPr>
              <w:spacing w:line="400" w:lineRule="exact"/>
              <w:jc w:val="left"/>
              <w:rPr>
                <w:rFonts w:ascii="仿宋" w:hAnsi="仿宋" w:eastAsia="仿宋" w:cs="仿宋_GB2312"/>
                <w:sz w:val="28"/>
                <w:szCs w:val="28"/>
              </w:rPr>
            </w:pPr>
            <w:r>
              <w:rPr>
                <w:rFonts w:hint="eastAsia" w:ascii="仿宋" w:hAnsi="仿宋" w:eastAsia="仿宋" w:cs="仿宋_GB2312"/>
                <w:sz w:val="28"/>
                <w:szCs w:val="28"/>
              </w:rPr>
              <w:t>分管校长签字（≧5万元以上）：</w:t>
            </w:r>
          </w:p>
          <w:p>
            <w:pPr>
              <w:spacing w:line="400" w:lineRule="exact"/>
              <w:jc w:val="left"/>
              <w:rPr>
                <w:rFonts w:ascii="仿宋" w:hAnsi="仿宋" w:eastAsia="仿宋" w:cs="仿宋_GB2312"/>
                <w:sz w:val="28"/>
                <w:szCs w:val="28"/>
              </w:rPr>
            </w:pPr>
          </w:p>
          <w:p>
            <w:pPr>
              <w:jc w:val="left"/>
              <w:rPr>
                <w:rFonts w:ascii="仿宋" w:hAnsi="仿宋" w:eastAsia="仿宋" w:cs="仿宋_GB2312"/>
                <w:sz w:val="28"/>
                <w:szCs w:val="28"/>
              </w:rPr>
            </w:pPr>
            <w:r>
              <w:rPr>
                <w:rFonts w:hint="eastAsia" w:ascii="仿宋" w:hAnsi="仿宋" w:eastAsia="仿宋" w:cs="仿宋_GB2312"/>
                <w:sz w:val="28"/>
                <w:szCs w:val="28"/>
              </w:rPr>
              <w:t>校长签字（≧10万元以上）：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</w:trPr>
        <w:tc>
          <w:tcPr>
            <w:tcW w:w="3062" w:type="dxa"/>
            <w:gridSpan w:val="3"/>
            <w:vAlign w:val="center"/>
          </w:tcPr>
          <w:p>
            <w:pPr>
              <w:jc w:val="left"/>
              <w:rPr>
                <w:rFonts w:ascii="仿宋" w:hAnsi="仿宋" w:eastAsia="仿宋" w:cs="仿宋_GB2312"/>
                <w:szCs w:val="32"/>
              </w:rPr>
            </w:pPr>
            <w:r>
              <w:rPr>
                <w:rFonts w:hint="eastAsia" w:ascii="仿宋" w:hAnsi="仿宋" w:eastAsia="仿宋" w:cs="仿宋_GB2312"/>
                <w:sz w:val="28"/>
                <w:szCs w:val="28"/>
              </w:rPr>
              <w:t>监理单位</w:t>
            </w:r>
          </w:p>
        </w:tc>
        <w:tc>
          <w:tcPr>
            <w:tcW w:w="6212" w:type="dxa"/>
            <w:gridSpan w:val="6"/>
            <w:vMerge w:val="continue"/>
          </w:tcPr>
          <w:p>
            <w:pPr>
              <w:jc w:val="left"/>
              <w:rPr>
                <w:rFonts w:ascii="仿宋" w:hAnsi="仿宋" w:eastAsia="仿宋" w:cs="仿宋_GB231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5" w:hRule="atLeast"/>
        </w:trPr>
        <w:tc>
          <w:tcPr>
            <w:tcW w:w="3062" w:type="dxa"/>
            <w:gridSpan w:val="3"/>
            <w:vAlign w:val="center"/>
          </w:tcPr>
          <w:p>
            <w:pPr>
              <w:jc w:val="left"/>
              <w:rPr>
                <w:rFonts w:ascii="仿宋" w:hAnsi="仿宋" w:eastAsia="仿宋" w:cs="仿宋_GB2312"/>
                <w:sz w:val="28"/>
                <w:szCs w:val="28"/>
              </w:rPr>
            </w:pPr>
            <w:r>
              <w:rPr>
                <w:rFonts w:hint="eastAsia" w:ascii="仿宋" w:hAnsi="仿宋" w:eastAsia="仿宋" w:cs="仿宋_GB2312"/>
                <w:sz w:val="28"/>
                <w:szCs w:val="28"/>
              </w:rPr>
              <w:t>经办人：</w:t>
            </w:r>
          </w:p>
          <w:p>
            <w:pPr>
              <w:jc w:val="left"/>
              <w:rPr>
                <w:rFonts w:ascii="仿宋" w:hAnsi="仿宋" w:eastAsia="仿宋" w:cs="仿宋_GB2312"/>
                <w:sz w:val="28"/>
                <w:szCs w:val="28"/>
              </w:rPr>
            </w:pPr>
            <w:r>
              <w:rPr>
                <w:rFonts w:hint="eastAsia" w:ascii="仿宋" w:hAnsi="仿宋" w:eastAsia="仿宋" w:cs="仿宋_GB2312"/>
                <w:sz w:val="28"/>
                <w:szCs w:val="28"/>
              </w:rPr>
              <w:t>总监：</w:t>
            </w:r>
          </w:p>
          <w:p>
            <w:pPr>
              <w:jc w:val="left"/>
              <w:rPr>
                <w:rFonts w:ascii="仿宋" w:hAnsi="仿宋" w:eastAsia="仿宋" w:cs="仿宋_GB2312"/>
                <w:szCs w:val="32"/>
              </w:rPr>
            </w:pPr>
            <w:r>
              <w:rPr>
                <w:rFonts w:hint="eastAsia" w:ascii="仿宋" w:hAnsi="仿宋" w:eastAsia="仿宋" w:cs="仿宋_GB2312"/>
                <w:sz w:val="28"/>
                <w:szCs w:val="28"/>
              </w:rPr>
              <w:t>盖章：</w:t>
            </w:r>
          </w:p>
        </w:tc>
        <w:tc>
          <w:tcPr>
            <w:tcW w:w="6212" w:type="dxa"/>
            <w:gridSpan w:val="6"/>
            <w:vMerge w:val="continue"/>
          </w:tcPr>
          <w:p>
            <w:pPr>
              <w:jc w:val="left"/>
              <w:rPr>
                <w:rFonts w:ascii="仿宋" w:hAnsi="仿宋" w:eastAsia="仿宋" w:cs="仿宋_GB2312"/>
                <w:szCs w:val="32"/>
              </w:rPr>
            </w:pPr>
          </w:p>
        </w:tc>
      </w:tr>
    </w:tbl>
    <w:p>
      <w:pPr>
        <w:jc w:val="left"/>
        <w:rPr>
          <w:rFonts w:ascii="仿宋" w:hAnsi="仿宋" w:eastAsia="仿宋" w:cs="仿宋_GB2312"/>
          <w:szCs w:val="32"/>
        </w:rPr>
        <w:sectPr>
          <w:headerReference r:id="rId3" w:type="default"/>
          <w:footerReference r:id="rId5" w:type="default"/>
          <w:headerReference r:id="rId4" w:type="even"/>
          <w:footerReference r:id="rId6" w:type="even"/>
          <w:pgSz w:w="11906" w:h="16838"/>
          <w:pgMar w:top="1701" w:right="1418" w:bottom="1418" w:left="1474" w:header="851" w:footer="992" w:gutter="0"/>
          <w:cols w:space="720" w:num="1"/>
          <w:docGrid w:type="lines" w:linePitch="312" w:charSpace="0"/>
        </w:sectPr>
      </w:pPr>
    </w:p>
    <w:p>
      <w:pPr>
        <w:ind w:right="-158" w:rightChars="-50"/>
      </w:pPr>
    </w:p>
    <w:sectPr>
      <w:headerReference r:id="rId9" w:type="first"/>
      <w:footerReference r:id="rId12" w:type="first"/>
      <w:headerReference r:id="rId7" w:type="default"/>
      <w:footerReference r:id="rId10" w:type="default"/>
      <w:headerReference r:id="rId8" w:type="even"/>
      <w:footerReference r:id="rId11" w:type="even"/>
      <w:pgSz w:w="11906" w:h="16838"/>
      <w:pgMar w:top="2098" w:right="1474" w:bottom="1984" w:left="1587" w:header="851" w:footer="1587" w:gutter="0"/>
      <w:paperSrc w:other="258"/>
      <w:pgNumType w:chapStyle="1"/>
      <w:cols w:space="0" w:num="1"/>
      <w:titlePg/>
      <w:docGrid w:type="linesAndChars" w:linePitch="589" w:charSpace="-84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2FF" w:usb1="420024FF" w:usb2="00000000" w:usb3="00000000" w:csb0="200001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posOffset>5414010</wp:posOffset>
              </wp:positionH>
              <wp:positionV relativeFrom="paragraph">
                <wp:posOffset>-12700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7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13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26.3pt;margin-top:-1pt;height:144pt;width:144pt;mso-position-horizontal-relative:margin;mso-wrap-style:none;z-index:251662336;mso-width-relative:page;mso-height-relative:page;" filled="f" stroked="f" coordsize="21600,21600" o:gfxdata="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M/30afYAAAACwEAAA8AAAAAAAAAAQAgAAAAIgAAAGRycy9kb3du&#10;cmV2LnhtbFBLAQIUABQAAAAIAIdO4kCYx6cMOAIAAG8EAAAOAAAAAAAAAAEAIAAAACcBAABkcnMv&#10;ZTJvRG9jLnhtbFBLBQYAAAAABgAGAFkBAADR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7"/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13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  <w: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7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10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OeIrFD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7"/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10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ind w:right="320" w:rightChars="100"/>
      <w:jc w:val="right"/>
      <w:rPr>
        <w:rFonts w:asciiTheme="minorEastAsia" w:hAnsiTheme="minorEastAsia" w:eastAsiaTheme="minorEastAsia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9" name="文本框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7"/>
                          </w:pPr>
                          <w:r>
                            <w:t xml:space="preserve">—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15</w:t>
                          </w:r>
                          <w:r>
                            <w:fldChar w:fldCharType="end"/>
                          </w:r>
                          <w: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s0lY7tAAAAAFAQAADwAAAAAAAAABACAAAAAiAAAAZHJzL2Rvd25yZXYueG1s&#10;UEsBAhQAFAAAAAgAh07iQLDohXI5AgAAcQQAAA4AAAAAAAAAAQAgAAAAHwEAAGRycy9lMm9Eb2Mu&#10;eG1sUEsFBgAAAAAGAAYAWQEAAMo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7"/>
                    </w:pPr>
                    <w:r>
                      <w:t xml:space="preserve">—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15</w:t>
                    </w:r>
                    <w:r>
                      <w:fldChar w:fldCharType="end"/>
                    </w:r>
                    <w: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ind w:left="320" w:leftChars="100"/>
      <w:rPr>
        <w:rFonts w:asciiTheme="minorEastAsia" w:hAnsiTheme="minorEastAsia" w:eastAsiaTheme="minorEastAsia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0" name="文本框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7"/>
                          </w:pPr>
                          <w:r>
                            <w:t xml:space="preserve">—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4ufaQ4AgAAcQ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bi59pDgCAABx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7"/>
                    </w:pPr>
                    <w:r>
                      <w:t xml:space="preserve">—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1" name="文本框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7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14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T5w34TgCAABx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7"/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14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pBdr>
        <w:bottom w:val="none" w:color="auto" w:sz="0" w:space="1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pBdr>
        <w:bottom w:val="none" w:color="auto" w:sz="0" w:space="1"/>
      </w:pBd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pBdr>
        <w:bottom w:val="none" w:color="auto" w:sz="0" w:space="1"/>
      </w:pBd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pBdr>
        <w:bottom w:val="none" w:color="auto" w:sz="0" w:space="1"/>
      </w:pBd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attachedTemplate r:id="rId1"/>
  <w:documentProtection w:enforcement="0"/>
  <w:defaultTabStop w:val="420"/>
  <w:evenAndOddHeaders w:val="1"/>
  <w:drawingGridHorizontalSpacing w:val="158"/>
  <w:drawingGridVerticalSpacing w:val="295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EwYzM5MGY0ZWQ2ZmJlYmFiYjg1NjEzZTgxYzg5OGQifQ=="/>
  </w:docVars>
  <w:rsids>
    <w:rsidRoot w:val="00171D2D"/>
    <w:rsid w:val="00000427"/>
    <w:rsid w:val="00006613"/>
    <w:rsid w:val="0001012F"/>
    <w:rsid w:val="00011CD2"/>
    <w:rsid w:val="00012624"/>
    <w:rsid w:val="000266D7"/>
    <w:rsid w:val="00027128"/>
    <w:rsid w:val="000446F2"/>
    <w:rsid w:val="00061444"/>
    <w:rsid w:val="00073050"/>
    <w:rsid w:val="000747D9"/>
    <w:rsid w:val="00075CAF"/>
    <w:rsid w:val="00085B51"/>
    <w:rsid w:val="000B1063"/>
    <w:rsid w:val="000B284D"/>
    <w:rsid w:val="000D6E7E"/>
    <w:rsid w:val="001005E9"/>
    <w:rsid w:val="001357FA"/>
    <w:rsid w:val="00144245"/>
    <w:rsid w:val="00154B64"/>
    <w:rsid w:val="00163D09"/>
    <w:rsid w:val="00171D2D"/>
    <w:rsid w:val="001816F8"/>
    <w:rsid w:val="00181F90"/>
    <w:rsid w:val="001A1F7F"/>
    <w:rsid w:val="001B4291"/>
    <w:rsid w:val="001B5339"/>
    <w:rsid w:val="001D2036"/>
    <w:rsid w:val="001D25CF"/>
    <w:rsid w:val="00213257"/>
    <w:rsid w:val="00245929"/>
    <w:rsid w:val="00271357"/>
    <w:rsid w:val="00271430"/>
    <w:rsid w:val="0028294E"/>
    <w:rsid w:val="00292072"/>
    <w:rsid w:val="002B2978"/>
    <w:rsid w:val="002D7A02"/>
    <w:rsid w:val="002E472E"/>
    <w:rsid w:val="002F7C05"/>
    <w:rsid w:val="002F7F32"/>
    <w:rsid w:val="00301EF8"/>
    <w:rsid w:val="003162AF"/>
    <w:rsid w:val="003208CC"/>
    <w:rsid w:val="00330C11"/>
    <w:rsid w:val="003622BC"/>
    <w:rsid w:val="00363060"/>
    <w:rsid w:val="00363D80"/>
    <w:rsid w:val="00374530"/>
    <w:rsid w:val="003E7519"/>
    <w:rsid w:val="00403A28"/>
    <w:rsid w:val="00417CC5"/>
    <w:rsid w:val="00425298"/>
    <w:rsid w:val="004375E1"/>
    <w:rsid w:val="00447B0D"/>
    <w:rsid w:val="00451D87"/>
    <w:rsid w:val="00473542"/>
    <w:rsid w:val="00475101"/>
    <w:rsid w:val="004B1728"/>
    <w:rsid w:val="004C3BC3"/>
    <w:rsid w:val="004C7AC5"/>
    <w:rsid w:val="004D3DE7"/>
    <w:rsid w:val="004F1742"/>
    <w:rsid w:val="00501030"/>
    <w:rsid w:val="00503EE3"/>
    <w:rsid w:val="00555710"/>
    <w:rsid w:val="00556D63"/>
    <w:rsid w:val="00563678"/>
    <w:rsid w:val="005754D5"/>
    <w:rsid w:val="005760CE"/>
    <w:rsid w:val="00581F98"/>
    <w:rsid w:val="00582A1E"/>
    <w:rsid w:val="005847EB"/>
    <w:rsid w:val="00590B10"/>
    <w:rsid w:val="00591683"/>
    <w:rsid w:val="005926B2"/>
    <w:rsid w:val="005B08C0"/>
    <w:rsid w:val="005B1615"/>
    <w:rsid w:val="005B3BB6"/>
    <w:rsid w:val="005C13F9"/>
    <w:rsid w:val="005C6773"/>
    <w:rsid w:val="005E7946"/>
    <w:rsid w:val="00634E63"/>
    <w:rsid w:val="00654544"/>
    <w:rsid w:val="00675D7D"/>
    <w:rsid w:val="00680AAF"/>
    <w:rsid w:val="00680C23"/>
    <w:rsid w:val="00686686"/>
    <w:rsid w:val="006875FC"/>
    <w:rsid w:val="00696261"/>
    <w:rsid w:val="006A3A13"/>
    <w:rsid w:val="006B503C"/>
    <w:rsid w:val="006C505A"/>
    <w:rsid w:val="006E6CBA"/>
    <w:rsid w:val="006F776C"/>
    <w:rsid w:val="007239DC"/>
    <w:rsid w:val="007354F9"/>
    <w:rsid w:val="00741A22"/>
    <w:rsid w:val="007775E3"/>
    <w:rsid w:val="00792336"/>
    <w:rsid w:val="007A36A5"/>
    <w:rsid w:val="007A3D50"/>
    <w:rsid w:val="007A5FF5"/>
    <w:rsid w:val="007B2882"/>
    <w:rsid w:val="007E5B96"/>
    <w:rsid w:val="007E5C7E"/>
    <w:rsid w:val="008119B8"/>
    <w:rsid w:val="00815197"/>
    <w:rsid w:val="00816457"/>
    <w:rsid w:val="00822D16"/>
    <w:rsid w:val="00826507"/>
    <w:rsid w:val="008313E6"/>
    <w:rsid w:val="00836A7E"/>
    <w:rsid w:val="00841013"/>
    <w:rsid w:val="0085087F"/>
    <w:rsid w:val="008549D8"/>
    <w:rsid w:val="00857F49"/>
    <w:rsid w:val="008A3BB0"/>
    <w:rsid w:val="008B0C74"/>
    <w:rsid w:val="008B180C"/>
    <w:rsid w:val="008B5056"/>
    <w:rsid w:val="008D763E"/>
    <w:rsid w:val="00905678"/>
    <w:rsid w:val="00913AB6"/>
    <w:rsid w:val="0094515C"/>
    <w:rsid w:val="00950A90"/>
    <w:rsid w:val="00961E74"/>
    <w:rsid w:val="0097554F"/>
    <w:rsid w:val="009B4FAD"/>
    <w:rsid w:val="009E330B"/>
    <w:rsid w:val="00A04A85"/>
    <w:rsid w:val="00A04C6F"/>
    <w:rsid w:val="00A07B87"/>
    <w:rsid w:val="00A30456"/>
    <w:rsid w:val="00A75BF8"/>
    <w:rsid w:val="00A7730C"/>
    <w:rsid w:val="00A84107"/>
    <w:rsid w:val="00AF10EE"/>
    <w:rsid w:val="00AF2D2C"/>
    <w:rsid w:val="00AF51BE"/>
    <w:rsid w:val="00B23260"/>
    <w:rsid w:val="00B25A34"/>
    <w:rsid w:val="00B362B5"/>
    <w:rsid w:val="00B5389C"/>
    <w:rsid w:val="00B75E80"/>
    <w:rsid w:val="00BA074F"/>
    <w:rsid w:val="00BA0889"/>
    <w:rsid w:val="00BB097A"/>
    <w:rsid w:val="00BB445A"/>
    <w:rsid w:val="00BC4DF8"/>
    <w:rsid w:val="00BD5B43"/>
    <w:rsid w:val="00BE6CD7"/>
    <w:rsid w:val="00C0402A"/>
    <w:rsid w:val="00C420D1"/>
    <w:rsid w:val="00C42C2C"/>
    <w:rsid w:val="00C5438F"/>
    <w:rsid w:val="00CA3971"/>
    <w:rsid w:val="00CC1898"/>
    <w:rsid w:val="00CD5D82"/>
    <w:rsid w:val="00CE1C39"/>
    <w:rsid w:val="00CE6597"/>
    <w:rsid w:val="00CF1829"/>
    <w:rsid w:val="00D12C49"/>
    <w:rsid w:val="00D15D3B"/>
    <w:rsid w:val="00D50682"/>
    <w:rsid w:val="00D543C3"/>
    <w:rsid w:val="00D63020"/>
    <w:rsid w:val="00D859FB"/>
    <w:rsid w:val="00DC78C8"/>
    <w:rsid w:val="00DD61B8"/>
    <w:rsid w:val="00DE3197"/>
    <w:rsid w:val="00DE3A02"/>
    <w:rsid w:val="00DE7600"/>
    <w:rsid w:val="00E113F1"/>
    <w:rsid w:val="00E12689"/>
    <w:rsid w:val="00E41CE0"/>
    <w:rsid w:val="00E5388F"/>
    <w:rsid w:val="00E645A4"/>
    <w:rsid w:val="00E72401"/>
    <w:rsid w:val="00E75BDE"/>
    <w:rsid w:val="00E8650C"/>
    <w:rsid w:val="00E92404"/>
    <w:rsid w:val="00EA1BEE"/>
    <w:rsid w:val="00EB1F68"/>
    <w:rsid w:val="00EE2008"/>
    <w:rsid w:val="00EF2459"/>
    <w:rsid w:val="00EF5C8A"/>
    <w:rsid w:val="00F31AD8"/>
    <w:rsid w:val="00F50CDE"/>
    <w:rsid w:val="00F56355"/>
    <w:rsid w:val="00F62DA7"/>
    <w:rsid w:val="00F707DE"/>
    <w:rsid w:val="00F80ED0"/>
    <w:rsid w:val="00FA0EB8"/>
    <w:rsid w:val="0C8F0785"/>
    <w:rsid w:val="0E62379C"/>
    <w:rsid w:val="223F7326"/>
    <w:rsid w:val="39FD5B7C"/>
    <w:rsid w:val="4AFE2066"/>
    <w:rsid w:val="511B3940"/>
    <w:rsid w:val="64FB30EC"/>
    <w:rsid w:val="65A61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qFormat="1" w:unhideWhenUsed="0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99" w:semiHidden="0" w:name="Strong"/>
    <w:lsdException w:qFormat="1" w:unhideWhenUsed="0" w:uiPriority="99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仿宋_GB2312" w:cs="Times New Roman"/>
      <w:kern w:val="2"/>
      <w:sz w:val="32"/>
      <w:szCs w:val="22"/>
      <w:lang w:val="en-US" w:eastAsia="zh-CN" w:bidi="ar-SA"/>
    </w:rPr>
  </w:style>
  <w:style w:type="paragraph" w:styleId="2">
    <w:name w:val="heading 3"/>
    <w:basedOn w:val="1"/>
    <w:next w:val="1"/>
    <w:link w:val="22"/>
    <w:qFormat/>
    <w:uiPriority w:val="0"/>
    <w:pPr>
      <w:spacing w:before="100" w:beforeAutospacing="1" w:after="100" w:afterAutospacing="1"/>
      <w:jc w:val="left"/>
      <w:outlineLvl w:val="2"/>
    </w:pPr>
    <w:rPr>
      <w:rFonts w:hint="eastAsia" w:ascii="宋体" w:hAnsi="宋体" w:eastAsia="宋体"/>
      <w:b/>
      <w:kern w:val="0"/>
      <w:sz w:val="27"/>
      <w:szCs w:val="27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23"/>
    <w:semiHidden/>
    <w:qFormat/>
    <w:uiPriority w:val="99"/>
    <w:pPr>
      <w:jc w:val="left"/>
    </w:pPr>
    <w:rPr>
      <w:rFonts w:ascii="Times New Roman" w:hAnsi="Times New Roman" w:eastAsia="宋体"/>
      <w:sz w:val="21"/>
      <w:szCs w:val="21"/>
    </w:rPr>
  </w:style>
  <w:style w:type="paragraph" w:styleId="4">
    <w:name w:val="Body Text Indent"/>
    <w:basedOn w:val="1"/>
    <w:link w:val="24"/>
    <w:qFormat/>
    <w:uiPriority w:val="99"/>
    <w:pPr>
      <w:ind w:firstLine="560" w:firstLineChars="200"/>
    </w:pPr>
    <w:rPr>
      <w:rFonts w:ascii="Times New Roman" w:hAnsi="Times New Roman" w:eastAsia="宋体"/>
      <w:sz w:val="28"/>
      <w:szCs w:val="28"/>
    </w:rPr>
  </w:style>
  <w:style w:type="paragraph" w:styleId="5">
    <w:name w:val="Date"/>
    <w:basedOn w:val="1"/>
    <w:next w:val="1"/>
    <w:link w:val="21"/>
    <w:autoRedefine/>
    <w:semiHidden/>
    <w:unhideWhenUsed/>
    <w:qFormat/>
    <w:uiPriority w:val="99"/>
    <w:pPr>
      <w:ind w:left="100" w:leftChars="2500"/>
    </w:pPr>
  </w:style>
  <w:style w:type="paragraph" w:styleId="6">
    <w:name w:val="Balloon Text"/>
    <w:basedOn w:val="1"/>
    <w:link w:val="25"/>
    <w:semiHidden/>
    <w:qFormat/>
    <w:uiPriority w:val="99"/>
    <w:rPr>
      <w:rFonts w:ascii="Times New Roman" w:hAnsi="Times New Roman" w:eastAsia="宋体"/>
      <w:sz w:val="18"/>
      <w:szCs w:val="18"/>
    </w:rPr>
  </w:style>
  <w:style w:type="paragraph" w:styleId="7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Normal (Web)"/>
    <w:basedOn w:val="1"/>
    <w:autoRedefine/>
    <w:unhideWhenUsed/>
    <w:qFormat/>
    <w:uiPriority w:val="99"/>
    <w:rPr>
      <w:rFonts w:ascii="Times New Roman" w:hAnsi="Times New Roman" w:cs="Calibri"/>
      <w:sz w:val="24"/>
      <w:szCs w:val="32"/>
    </w:rPr>
  </w:style>
  <w:style w:type="paragraph" w:styleId="10">
    <w:name w:val="annotation subject"/>
    <w:basedOn w:val="3"/>
    <w:next w:val="3"/>
    <w:link w:val="27"/>
    <w:autoRedefine/>
    <w:semiHidden/>
    <w:qFormat/>
    <w:uiPriority w:val="99"/>
    <w:rPr>
      <w:b/>
      <w:bCs/>
    </w:rPr>
  </w:style>
  <w:style w:type="table" w:styleId="12">
    <w:name w:val="Table Grid"/>
    <w:basedOn w:val="11"/>
    <w:autoRedefine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4">
    <w:name w:val="Strong"/>
    <w:basedOn w:val="13"/>
    <w:autoRedefine/>
    <w:qFormat/>
    <w:uiPriority w:val="99"/>
    <w:rPr>
      <w:b/>
      <w:bCs/>
    </w:rPr>
  </w:style>
  <w:style w:type="character" w:styleId="15">
    <w:name w:val="page number"/>
    <w:basedOn w:val="13"/>
    <w:autoRedefine/>
    <w:qFormat/>
    <w:uiPriority w:val="99"/>
  </w:style>
  <w:style w:type="character" w:styleId="16">
    <w:name w:val="Emphasis"/>
    <w:basedOn w:val="13"/>
    <w:autoRedefine/>
    <w:qFormat/>
    <w:uiPriority w:val="99"/>
    <w:rPr>
      <w:i/>
      <w:iCs/>
    </w:rPr>
  </w:style>
  <w:style w:type="character" w:styleId="17">
    <w:name w:val="Hyperlink"/>
    <w:basedOn w:val="13"/>
    <w:autoRedefine/>
    <w:qFormat/>
    <w:uiPriority w:val="99"/>
    <w:rPr>
      <w:color w:val="auto"/>
      <w:u w:val="single"/>
    </w:rPr>
  </w:style>
  <w:style w:type="character" w:customStyle="1" w:styleId="18">
    <w:name w:val="页眉 Char"/>
    <w:basedOn w:val="13"/>
    <w:link w:val="8"/>
    <w:autoRedefine/>
    <w:qFormat/>
    <w:uiPriority w:val="99"/>
    <w:rPr>
      <w:rFonts w:eastAsia="仿宋_GB2312"/>
      <w:kern w:val="2"/>
      <w:sz w:val="18"/>
      <w:szCs w:val="18"/>
    </w:rPr>
  </w:style>
  <w:style w:type="character" w:customStyle="1" w:styleId="19">
    <w:name w:val="页脚 Char"/>
    <w:basedOn w:val="13"/>
    <w:link w:val="7"/>
    <w:autoRedefine/>
    <w:qFormat/>
    <w:uiPriority w:val="99"/>
    <w:rPr>
      <w:rFonts w:eastAsia="仿宋_GB2312"/>
      <w:kern w:val="2"/>
      <w:sz w:val="18"/>
      <w:szCs w:val="18"/>
    </w:rPr>
  </w:style>
  <w:style w:type="paragraph" w:styleId="20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21">
    <w:name w:val="日期 Char"/>
    <w:basedOn w:val="13"/>
    <w:link w:val="5"/>
    <w:autoRedefine/>
    <w:semiHidden/>
    <w:qFormat/>
    <w:uiPriority w:val="99"/>
    <w:rPr>
      <w:rFonts w:eastAsia="仿宋_GB2312"/>
      <w:kern w:val="2"/>
      <w:sz w:val="32"/>
      <w:szCs w:val="22"/>
    </w:rPr>
  </w:style>
  <w:style w:type="character" w:customStyle="1" w:styleId="22">
    <w:name w:val="标题 3 Char"/>
    <w:basedOn w:val="13"/>
    <w:link w:val="2"/>
    <w:autoRedefine/>
    <w:qFormat/>
    <w:uiPriority w:val="0"/>
    <w:rPr>
      <w:rFonts w:ascii="宋体" w:hAnsi="宋体"/>
      <w:b/>
      <w:sz w:val="27"/>
      <w:szCs w:val="27"/>
    </w:rPr>
  </w:style>
  <w:style w:type="character" w:customStyle="1" w:styleId="23">
    <w:name w:val="批注文字 Char"/>
    <w:basedOn w:val="13"/>
    <w:link w:val="3"/>
    <w:autoRedefine/>
    <w:semiHidden/>
    <w:qFormat/>
    <w:uiPriority w:val="99"/>
    <w:rPr>
      <w:rFonts w:ascii="Times New Roman" w:hAnsi="Times New Roman"/>
      <w:kern w:val="2"/>
      <w:sz w:val="21"/>
      <w:szCs w:val="21"/>
    </w:rPr>
  </w:style>
  <w:style w:type="character" w:customStyle="1" w:styleId="24">
    <w:name w:val="正文文本缩进 Char"/>
    <w:basedOn w:val="13"/>
    <w:link w:val="4"/>
    <w:autoRedefine/>
    <w:qFormat/>
    <w:uiPriority w:val="99"/>
    <w:rPr>
      <w:rFonts w:ascii="Times New Roman" w:hAnsi="Times New Roman"/>
      <w:kern w:val="2"/>
      <w:sz w:val="28"/>
      <w:szCs w:val="28"/>
    </w:rPr>
  </w:style>
  <w:style w:type="character" w:customStyle="1" w:styleId="25">
    <w:name w:val="批注框文本 Char"/>
    <w:basedOn w:val="13"/>
    <w:link w:val="6"/>
    <w:autoRedefine/>
    <w:semiHidden/>
    <w:qFormat/>
    <w:uiPriority w:val="99"/>
    <w:rPr>
      <w:rFonts w:ascii="Times New Roman" w:hAnsi="Times New Roman"/>
      <w:kern w:val="2"/>
      <w:sz w:val="18"/>
      <w:szCs w:val="18"/>
    </w:rPr>
  </w:style>
  <w:style w:type="character" w:customStyle="1" w:styleId="26">
    <w:name w:val="批注框文本 Char1"/>
    <w:basedOn w:val="13"/>
    <w:autoRedefine/>
    <w:semiHidden/>
    <w:qFormat/>
    <w:uiPriority w:val="99"/>
    <w:rPr>
      <w:rFonts w:eastAsia="仿宋_GB2312"/>
      <w:kern w:val="2"/>
      <w:sz w:val="18"/>
      <w:szCs w:val="18"/>
    </w:rPr>
  </w:style>
  <w:style w:type="character" w:customStyle="1" w:styleId="27">
    <w:name w:val="批注主题 Char"/>
    <w:basedOn w:val="23"/>
    <w:link w:val="10"/>
    <w:autoRedefine/>
    <w:semiHidden/>
    <w:qFormat/>
    <w:uiPriority w:val="99"/>
    <w:rPr>
      <w:rFonts w:ascii="Times New Roman" w:hAnsi="Times New Roman"/>
      <w:b/>
      <w:bCs/>
      <w:kern w:val="2"/>
      <w:sz w:val="21"/>
      <w:szCs w:val="21"/>
    </w:rPr>
  </w:style>
  <w:style w:type="character" w:customStyle="1" w:styleId="28">
    <w:name w:val="批注主题 Char1"/>
    <w:basedOn w:val="23"/>
    <w:semiHidden/>
    <w:uiPriority w:val="99"/>
    <w:rPr>
      <w:rFonts w:ascii="Times New Roman" w:hAnsi="Times New Roman"/>
      <w:b/>
      <w:bCs/>
      <w:kern w:val="2"/>
      <w:sz w:val="21"/>
      <w:szCs w:val="21"/>
    </w:rPr>
  </w:style>
  <w:style w:type="character" w:customStyle="1" w:styleId="29">
    <w:name w:val="font101"/>
    <w:qFormat/>
    <w:uiPriority w:val="99"/>
    <w:rPr>
      <w:color w:val="auto"/>
      <w:sz w:val="21"/>
      <w:szCs w:val="21"/>
    </w:rPr>
  </w:style>
  <w:style w:type="paragraph" w:customStyle="1" w:styleId="30">
    <w:name w:val="xl24"/>
    <w:basedOn w:val="1"/>
    <w:qFormat/>
    <w:uiPriority w:val="99"/>
    <w:pPr>
      <w:widowControl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before="100" w:beforeAutospacing="1" w:after="100" w:afterAutospacing="1"/>
      <w:jc w:val="center"/>
    </w:pPr>
    <w:rPr>
      <w:rFonts w:ascii="楷体_GB2312" w:hAnsi="宋体" w:eastAsia="楷体_GB2312" w:cs="楷体_GB2312"/>
      <w:b/>
      <w:bCs/>
      <w:kern w:val="0"/>
      <w:sz w:val="24"/>
      <w:szCs w:val="24"/>
    </w:rPr>
  </w:style>
  <w:style w:type="paragraph" w:customStyle="1" w:styleId="31">
    <w:name w:val="Char Char Char Char"/>
    <w:basedOn w:val="1"/>
    <w:qFormat/>
    <w:uiPriority w:val="99"/>
    <w:pPr>
      <w:widowControl/>
      <w:spacing w:after="160" w:line="240" w:lineRule="exact"/>
      <w:jc w:val="left"/>
    </w:pPr>
    <w:rPr>
      <w:rFonts w:ascii="Times New Roman" w:hAnsi="Times New Roman"/>
      <w:sz w:val="30"/>
      <w:szCs w:val="30"/>
    </w:rPr>
  </w:style>
  <w:style w:type="paragraph" w:customStyle="1" w:styleId="32">
    <w:name w:val="Char Char Char Char1"/>
    <w:basedOn w:val="1"/>
    <w:qFormat/>
    <w:uiPriority w:val="99"/>
    <w:pPr>
      <w:widowControl/>
      <w:spacing w:after="160" w:line="240" w:lineRule="exact"/>
      <w:jc w:val="left"/>
    </w:pPr>
    <w:rPr>
      <w:rFonts w:ascii="Times New Roman" w:hAnsi="Times New Roman"/>
      <w:sz w:val="30"/>
      <w:szCs w:val="30"/>
    </w:rPr>
  </w:style>
  <w:style w:type="character" w:customStyle="1" w:styleId="33">
    <w:name w:val="NormalCharacter"/>
    <w:semiHidden/>
    <w:qFormat/>
    <w:uiPriority w:val="0"/>
    <w:rPr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5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2.xml"/><Relationship Id="rId14" Type="http://schemas.openxmlformats.org/officeDocument/2006/relationships/customXml" Target="../customXml/item1.xml"/><Relationship Id="rId13" Type="http://schemas.openxmlformats.org/officeDocument/2006/relationships/theme" Target="theme/theme1.xml"/><Relationship Id="rId12" Type="http://schemas.openxmlformats.org/officeDocument/2006/relationships/footer" Target="footer5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G1122\Desktop\&#26032;&#24314;&#25991;&#20214;&#22841;\&#26032;&#24314;&#25991;&#20214;&#22841;\&#22871;&#32418;\&#28248;&#22478;&#38498;&#21457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94B8C2E-D298-4A28-8F22-CC8B78CD30D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湘城院发</Template>
  <Company>china</Company>
  <Pages>1</Pages>
  <Words>884</Words>
  <Characters>5042</Characters>
  <Lines>42</Lines>
  <Paragraphs>11</Paragraphs>
  <TotalTime>0</TotalTime>
  <ScaleCrop>false</ScaleCrop>
  <LinksUpToDate>false</LinksUpToDate>
  <CharactersWithSpaces>5915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2022-01-11T01:35:00Z</dcterms:created>
  <dc:creator>罗丽萍</dc:creator>
  <cp:lastModifiedBy>熊书意</cp:lastModifiedBy>
  <cp:lastPrinted>2021-11-22T01:34:00Z</cp:lastPrinted>
  <dcterms:modified xsi:type="dcterms:W3CDTF">2024-01-22T02:33:15Z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B185D60AAF6E46EAB02C32EEC14B7AF8_13</vt:lpwstr>
  </property>
</Properties>
</file>