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9325F" w14:textId="77777777" w:rsidR="00C961AF" w:rsidRDefault="005F0905">
      <w:pPr>
        <w:rPr>
          <w:b/>
        </w:rPr>
      </w:pPr>
      <w:r>
        <w:rPr>
          <w:noProof/>
        </w:rPr>
        <mc:AlternateContent>
          <mc:Choice Requires="wps">
            <w:drawing>
              <wp:anchor distT="0" distB="0" distL="114300" distR="114300" simplePos="0" relativeHeight="251658240" behindDoc="0" locked="0" layoutInCell="1" hidden="0" allowOverlap="1" wp14:anchorId="51483819" wp14:editId="7DEAFAF8">
                <wp:simplePos x="0" y="0"/>
                <wp:positionH relativeFrom="margin">
                  <wp:align>center</wp:align>
                </wp:positionH>
                <wp:positionV relativeFrom="paragraph">
                  <wp:posOffset>6985</wp:posOffset>
                </wp:positionV>
                <wp:extent cx="5911865" cy="12700"/>
                <wp:effectExtent l="0" t="0" r="31750" b="25400"/>
                <wp:wrapNone/>
                <wp:docPr id="3" name="Straight Arrow Connector 3"/>
                <wp:cNvGraphicFramePr/>
                <a:graphic xmlns:a="http://schemas.openxmlformats.org/drawingml/2006/main">
                  <a:graphicData uri="http://schemas.microsoft.com/office/word/2010/wordprocessingShape">
                    <wps:wsp>
                      <wps:cNvCnPr/>
                      <wps:spPr>
                        <a:xfrm>
                          <a:off x="0" y="0"/>
                          <a:ext cx="5911865" cy="12700"/>
                        </a:xfrm>
                        <a:prstGeom prst="straightConnector1">
                          <a:avLst/>
                        </a:prstGeom>
                        <a:noFill/>
                        <a:ln w="9525" cap="flat" cmpd="sng">
                          <a:solidFill>
                            <a:srgbClr val="4A7DBA"/>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FF4B976" id="_x0000_t32" coordsize="21600,21600" o:spt="32" o:oned="t" path="m,l21600,21600e" filled="f">
                <v:path arrowok="t" fillok="f" o:connecttype="none"/>
                <o:lock v:ext="edit" shapetype="t"/>
              </v:shapetype>
              <v:shape id="Straight Arrow Connector 3" o:spid="_x0000_s1026" type="#_x0000_t32" style="position:absolute;margin-left:0;margin-top:.55pt;width:465.5pt;height:1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" strokecolor="#4a7dba">
                <v:stroke startarrowwidth="narrow" startarrowlength="short" endarrowwidth="narrow" endarrowlength="short"/>
                <w10:wrap anchorx="margin"/>
              </v:shape>
            </w:pict>
          </mc:Fallback>
        </mc:AlternateContent>
      </w:r>
    </w:p>
    <w:p w14:paraId="786315BF" w14:textId="7E61AE38" w:rsidR="00C961AF" w:rsidRPr="00FC330F" w:rsidRDefault="00FC330F" w:rsidP="00FC330F">
      <w:pPr>
        <w:jc w:val="center"/>
        <w:rPr>
          <w:b/>
        </w:rPr>
      </w:pPr>
      <w:r>
        <w:rPr>
          <w:b/>
          <w:sz w:val="28"/>
          <w:szCs w:val="28"/>
        </w:rPr>
        <w:t>Transport Review</w:t>
      </w:r>
      <w:r w:rsidR="000C7AE0">
        <w:rPr>
          <w:b/>
          <w:sz w:val="28"/>
          <w:szCs w:val="28"/>
        </w:rPr>
        <w:t>s</w:t>
      </w:r>
      <w:r>
        <w:rPr>
          <w:b/>
          <w:sz w:val="28"/>
          <w:szCs w:val="28"/>
        </w:rPr>
        <w:t xml:space="preserve"> </w:t>
      </w:r>
      <w:r w:rsidR="00891B80">
        <w:rPr>
          <w:b/>
          <w:sz w:val="28"/>
          <w:szCs w:val="28"/>
        </w:rPr>
        <w:t>–</w:t>
      </w:r>
      <w:r w:rsidR="005F0905">
        <w:rPr>
          <w:b/>
          <w:sz w:val="28"/>
          <w:szCs w:val="28"/>
        </w:rPr>
        <w:t xml:space="preserve"> </w:t>
      </w:r>
      <w:r w:rsidR="003A4DB6">
        <w:rPr>
          <w:b/>
          <w:sz w:val="28"/>
          <w:szCs w:val="28"/>
        </w:rPr>
        <w:t>Table of Changes</w:t>
      </w:r>
    </w:p>
    <w:p w14:paraId="0C463368" w14:textId="77777777" w:rsidR="00C961AF" w:rsidRDefault="005F0905">
      <w:r>
        <w:rPr>
          <w:noProof/>
        </w:rPr>
        <mc:AlternateContent>
          <mc:Choice Requires="wps">
            <w:drawing>
              <wp:anchor distT="0" distB="0" distL="114300" distR="114300" simplePos="0" relativeHeight="251659264" behindDoc="0" locked="0" layoutInCell="1" hidden="0" allowOverlap="1" wp14:anchorId="524C19F9" wp14:editId="3A8B9B6A">
                <wp:simplePos x="0" y="0"/>
                <wp:positionH relativeFrom="margin">
                  <wp:align>center</wp:align>
                </wp:positionH>
                <wp:positionV relativeFrom="paragraph">
                  <wp:posOffset>133350</wp:posOffset>
                </wp:positionV>
                <wp:extent cx="5922439" cy="12700"/>
                <wp:effectExtent l="0" t="0" r="21590" b="25400"/>
                <wp:wrapNone/>
                <wp:docPr id="1" name="Straight Arrow Connector 1"/>
                <wp:cNvGraphicFramePr/>
                <a:graphic xmlns:a="http://schemas.openxmlformats.org/drawingml/2006/main">
                  <a:graphicData uri="http://schemas.microsoft.com/office/word/2010/wordprocessingShape">
                    <wps:wsp>
                      <wps:cNvCnPr/>
                      <wps:spPr>
                        <a:xfrm rot="10800000" flipH="1">
                          <a:off x="0" y="0"/>
                          <a:ext cx="5922439" cy="1270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 w14:anchorId="1F979B94" id="Straight Arrow Connector 1" o:spid="_x0000_s1026" type="#_x0000_t32" style="position:absolute;margin-left:0;margin-top:10.5pt;width:466.35pt;height:1pt;rotation:180;flip:x;z-index:2516592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" strokecolor="#4a7dba">
                <v:stroke startarrowwidth="narrow" startarrowlength="short" endarrowwidth="narrow" endarrowlength="short"/>
                <w10:wrap anchorx="margin"/>
              </v:shape>
            </w:pict>
          </mc:Fallback>
        </mc:AlternateContent>
      </w:r>
    </w:p>
    <w:p w14:paraId="7C2EC95C" w14:textId="77777777" w:rsidR="00C961AF" w:rsidRDefault="00C961AF"/>
    <w:p w14:paraId="29EFD18C" w14:textId="77777777" w:rsidR="00C961AF" w:rsidRDefault="005F0905">
      <w:r>
        <w:rPr>
          <w:noProof/>
        </w:rPr>
        <mc:AlternateContent>
          <mc:Choice Requires="wps">
            <w:drawing>
              <wp:anchor distT="45720" distB="45720" distL="114300" distR="114300" simplePos="0" relativeHeight="251660288" behindDoc="0" locked="0" layoutInCell="1" hidden="0" allowOverlap="1" wp14:anchorId="647F78B9" wp14:editId="38BE3365">
                <wp:simplePos x="0" y="0"/>
                <wp:positionH relativeFrom="margin">
                  <wp:align>right</wp:align>
                </wp:positionH>
                <wp:positionV relativeFrom="paragraph">
                  <wp:posOffset>8890</wp:posOffset>
                </wp:positionV>
                <wp:extent cx="8369300" cy="527050"/>
                <wp:effectExtent l="0" t="0" r="12700" b="2540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8369300" cy="5270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CA78C05" w14:textId="4F7609C5" w:rsidR="00C961AF" w:rsidRDefault="00B1206C">
                            <w:pPr>
                              <w:textDirection w:val="btLr"/>
                            </w:pPr>
                            <w:r>
                              <w:rPr>
                                <w:rFonts w:ascii="Arial" w:hAnsi="Arial" w:cs="Arial"/>
                                <w:color w:val="222222"/>
                                <w:shd w:val="clear" w:color="auto" w:fill="FFFFFF"/>
                              </w:rPr>
                              <w:t> </w:t>
                            </w:r>
                            <w:r w:rsidR="000C7AE0">
                              <w:rPr>
                                <w:rFonts w:ascii="Arial" w:hAnsi="Arial" w:cs="Arial"/>
                                <w:color w:val="222222"/>
                                <w:shd w:val="clear" w:color="auto" w:fill="FFFFFF"/>
                              </w:rPr>
                              <w:t>Population Synthesis: a problem-based </w:t>
                            </w:r>
                            <w:r w:rsidR="000C7AE0">
                              <w:rPr>
                                <w:rStyle w:val="il"/>
                                <w:rFonts w:ascii="Arial" w:hAnsi="Arial" w:cs="Arial"/>
                                <w:color w:val="222222"/>
                                <w:shd w:val="clear" w:color="auto" w:fill="FFFFFF"/>
                              </w:rPr>
                              <w:t>review</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47F78B9" id="Rectangle 2" o:spid="_x0000_s1026" style="position:absolute;margin-left:607.8pt;margin-top:.7pt;width:659pt;height:41.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">
                <v:stroke startarrowwidth="narrow" startarrowlength="short" endarrowwidth="narrow" endarrowlength="short"/>
                <v:textbox inset="2.53958mm,1.2694mm,2.53958mm,1.2694mm">
                  <w:txbxContent>
                    <w:p w14:paraId="4CA78C05" w14:textId="4F7609C5" w:rsidR="00C961AF" w:rsidRDefault="00B1206C">
                      <w:pPr>
                        <w:textDirection w:val="btLr"/>
                      </w:pPr>
                      <w:r>
                        <w:rPr>
                          <w:rFonts w:ascii="Arial" w:hAnsi="Arial" w:cs="Arial"/>
                          <w:color w:val="222222"/>
                          <w:shd w:val="clear" w:color="auto" w:fill="FFFFFF"/>
                        </w:rPr>
                        <w:t> </w:t>
                      </w:r>
                      <w:r w:rsidR="000C7AE0">
                        <w:rPr>
                          <w:rFonts w:ascii="Arial" w:hAnsi="Arial" w:cs="Arial"/>
                          <w:color w:val="222222"/>
                          <w:shd w:val="clear" w:color="auto" w:fill="FFFFFF"/>
                        </w:rPr>
                        <w:t>Population Synthesis: a problem-based </w:t>
                      </w:r>
                      <w:r w:rsidR="000C7AE0">
                        <w:rPr>
                          <w:rStyle w:val="il"/>
                          <w:rFonts w:ascii="Arial" w:hAnsi="Arial" w:cs="Arial"/>
                          <w:color w:val="222222"/>
                          <w:shd w:val="clear" w:color="auto" w:fill="FFFFFF"/>
                        </w:rPr>
                        <w:t>review</w:t>
                      </w:r>
                    </w:p>
                  </w:txbxContent>
                </v:textbox>
                <w10:wrap type="square" anchorx="margin"/>
              </v:rect>
            </w:pict>
          </mc:Fallback>
        </mc:AlternateContent>
      </w:r>
    </w:p>
    <w:p w14:paraId="7046BCE6" w14:textId="77777777" w:rsidR="00C961AF" w:rsidRDefault="005F0905">
      <w:pPr>
        <w:rPr>
          <w:b/>
        </w:rPr>
      </w:pPr>
      <w:r>
        <w:rPr>
          <w:b/>
        </w:rPr>
        <w:t xml:space="preserve">Paper Title:  </w:t>
      </w:r>
    </w:p>
    <w:p w14:paraId="64C9C9F9" w14:textId="77777777" w:rsidR="00C961AF" w:rsidRDefault="00C961AF">
      <w:pPr>
        <w:rPr>
          <w:b/>
        </w:rPr>
      </w:pPr>
    </w:p>
    <w:p w14:paraId="2C565091" w14:textId="77777777" w:rsidR="00C961AF" w:rsidRDefault="00C961AF">
      <w:pPr>
        <w:rPr>
          <w:b/>
          <w:i/>
        </w:rPr>
      </w:pPr>
    </w:p>
    <w:p w14:paraId="065D8EDD" w14:textId="77777777" w:rsidR="00C961AF" w:rsidRDefault="005F0905">
      <w:pPr>
        <w:rPr>
          <w:b/>
          <w:i/>
          <w:u w:val="single"/>
        </w:rPr>
      </w:pPr>
      <w:r>
        <w:rPr>
          <w:b/>
          <w:i/>
          <w:u w:val="single"/>
        </w:rPr>
        <w:t>Reviewer 1</w:t>
      </w:r>
    </w:p>
    <w:p w14:paraId="4E3E7300" w14:textId="77777777" w:rsidR="00C961AF" w:rsidRDefault="00C961AF">
      <w:pPr>
        <w:tabs>
          <w:tab w:val="left" w:pos="1260"/>
          <w:tab w:val="left" w:pos="5148"/>
        </w:tabs>
      </w:pPr>
    </w:p>
    <w:tbl>
      <w:tblPr>
        <w:tblStyle w:val="a"/>
        <w:tblW w:w="14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7524"/>
        <w:gridCol w:w="6095"/>
      </w:tblGrid>
      <w:tr w:rsidR="00C961AF" w14:paraId="6EB13174" w14:textId="77777777" w:rsidTr="0065431A">
        <w:trPr>
          <w:trHeight w:val="240"/>
        </w:trPr>
        <w:tc>
          <w:tcPr>
            <w:tcW w:w="1260" w:type="dxa"/>
            <w:shd w:val="clear" w:color="auto" w:fill="auto"/>
            <w:vAlign w:val="center"/>
          </w:tcPr>
          <w:p w14:paraId="4CCEA21D" w14:textId="77777777" w:rsidR="00C961AF" w:rsidRDefault="00C961AF">
            <w:pPr>
              <w:jc w:val="center"/>
              <w:rPr>
                <w:b/>
              </w:rPr>
            </w:pPr>
          </w:p>
        </w:tc>
        <w:tc>
          <w:tcPr>
            <w:tcW w:w="7524" w:type="dxa"/>
            <w:shd w:val="clear" w:color="auto" w:fill="auto"/>
          </w:tcPr>
          <w:p w14:paraId="36E598D3" w14:textId="10270AFF" w:rsidR="00C961AF" w:rsidRPr="00C548CD" w:rsidRDefault="008C6417">
            <w:pPr>
              <w:rPr>
                <w:b/>
              </w:rPr>
            </w:pPr>
            <w:r>
              <w:rPr>
                <w:b/>
              </w:rPr>
              <w:t>R</w:t>
            </w:r>
            <w:r w:rsidR="005F0905">
              <w:rPr>
                <w:b/>
              </w:rPr>
              <w:t>eviewer’s commen</w:t>
            </w:r>
            <w:r w:rsidR="00C548CD">
              <w:rPr>
                <w:b/>
              </w:rPr>
              <w:t>t</w:t>
            </w:r>
            <w:r w:rsidR="0065431A">
              <w:rPr>
                <w:b/>
              </w:rPr>
              <w:t>s</w:t>
            </w:r>
          </w:p>
        </w:tc>
        <w:tc>
          <w:tcPr>
            <w:tcW w:w="6095" w:type="dxa"/>
          </w:tcPr>
          <w:p w14:paraId="16CA6C80" w14:textId="62DE7D3B" w:rsidR="00C961AF" w:rsidRDefault="005F0905">
            <w:pPr>
              <w:rPr>
                <w:b/>
              </w:rPr>
            </w:pPr>
            <w:r>
              <w:rPr>
                <w:b/>
              </w:rPr>
              <w:t xml:space="preserve">Author’s </w:t>
            </w:r>
            <w:r w:rsidR="00891B80">
              <w:rPr>
                <w:b/>
              </w:rPr>
              <w:t>r</w:t>
            </w:r>
            <w:r>
              <w:rPr>
                <w:b/>
              </w:rPr>
              <w:t xml:space="preserve">esponse </w:t>
            </w:r>
          </w:p>
        </w:tc>
      </w:tr>
      <w:tr w:rsidR="00C961AF" w14:paraId="0624ED86" w14:textId="77777777" w:rsidTr="0065431A">
        <w:trPr>
          <w:trHeight w:val="240"/>
        </w:trPr>
        <w:tc>
          <w:tcPr>
            <w:tcW w:w="1260" w:type="dxa"/>
            <w:shd w:val="clear" w:color="auto" w:fill="auto"/>
            <w:vAlign w:val="center"/>
          </w:tcPr>
          <w:p w14:paraId="1EC32FDF" w14:textId="77777777" w:rsidR="00C961AF" w:rsidRDefault="005F0905">
            <w:pPr>
              <w:jc w:val="center"/>
            </w:pPr>
            <w:r>
              <w:t>1.1</w:t>
            </w:r>
          </w:p>
        </w:tc>
        <w:tc>
          <w:tcPr>
            <w:tcW w:w="7524" w:type="dxa"/>
            <w:shd w:val="clear" w:color="auto" w:fill="auto"/>
          </w:tcPr>
          <w:p w14:paraId="411033E3" w14:textId="794FFA92" w:rsidR="00C961AF" w:rsidRPr="00B1206C" w:rsidRDefault="0065431A">
            <w:r>
              <w:rPr>
                <w:rFonts w:ascii="Arial" w:hAnsi="Arial" w:cs="Arial"/>
                <w:color w:val="222222"/>
                <w:shd w:val="clear" w:color="auto" w:fill="FFFFFF"/>
              </w:rPr>
              <w:t>Page 3 Line 42: It seems this </w:t>
            </w:r>
            <w:r>
              <w:rPr>
                <w:rStyle w:val="il"/>
                <w:rFonts w:ascii="Arial" w:hAnsi="Arial" w:cs="Arial"/>
                <w:color w:val="222222"/>
                <w:shd w:val="clear" w:color="auto" w:fill="FFFFFF"/>
              </w:rPr>
              <w:t>review</w:t>
            </w:r>
            <w:r>
              <w:rPr>
                <w:rFonts w:ascii="Arial" w:hAnsi="Arial" w:cs="Arial"/>
                <w:color w:val="222222"/>
                <w:shd w:val="clear" w:color="auto" w:fill="FFFFFF"/>
              </w:rPr>
              <w:t xml:space="preserve"> is focused on those </w:t>
            </w:r>
            <w:proofErr w:type="spellStart"/>
            <w:r>
              <w:rPr>
                <w:rFonts w:ascii="Arial" w:hAnsi="Arial" w:cs="Arial"/>
                <w:color w:val="222222"/>
                <w:shd w:val="clear" w:color="auto" w:fill="FFFFFF"/>
              </w:rPr>
              <w:t>PopSyn</w:t>
            </w:r>
            <w:proofErr w:type="spellEnd"/>
            <w:r>
              <w:rPr>
                <w:rFonts w:ascii="Arial" w:hAnsi="Arial" w:cs="Arial"/>
                <w:color w:val="222222"/>
                <w:shd w:val="clear" w:color="auto" w:fill="FFFFFF"/>
              </w:rPr>
              <w:t xml:space="preserve"> in the field of </w:t>
            </w:r>
            <w:r>
              <w:rPr>
                <w:rStyle w:val="il"/>
                <w:rFonts w:ascii="Arial" w:hAnsi="Arial" w:cs="Arial"/>
                <w:color w:val="222222"/>
                <w:shd w:val="clear" w:color="auto" w:fill="FFFFFF"/>
              </w:rPr>
              <w:t>transportation</w:t>
            </w:r>
            <w:r>
              <w:rPr>
                <w:rFonts w:ascii="Arial" w:hAnsi="Arial" w:cs="Arial"/>
                <w:color w:val="222222"/>
                <w:shd w:val="clear" w:color="auto" w:fill="FFFFFF"/>
              </w:rPr>
              <w:t>. However, other fields, such as urban studies and social science, are also using such population synthesis methods. I am not sure if the </w:t>
            </w:r>
            <w:r>
              <w:rPr>
                <w:rStyle w:val="il"/>
                <w:rFonts w:ascii="Arial" w:hAnsi="Arial" w:cs="Arial"/>
                <w:color w:val="222222"/>
                <w:shd w:val="clear" w:color="auto" w:fill="FFFFFF"/>
              </w:rPr>
              <w:t>review</w:t>
            </w:r>
            <w:r>
              <w:rPr>
                <w:rFonts w:ascii="Arial" w:hAnsi="Arial" w:cs="Arial"/>
                <w:color w:val="222222"/>
                <w:shd w:val="clear" w:color="auto" w:fill="FFFFFF"/>
              </w:rPr>
              <w:t> needs to well define the scope, and reviewed the methods in </w:t>
            </w:r>
            <w:r>
              <w:rPr>
                <w:rStyle w:val="il"/>
                <w:rFonts w:ascii="Arial" w:hAnsi="Arial" w:cs="Arial"/>
                <w:color w:val="222222"/>
                <w:shd w:val="clear" w:color="auto" w:fill="FFFFFF"/>
              </w:rPr>
              <w:t>transportation</w:t>
            </w:r>
            <w:r>
              <w:rPr>
                <w:rFonts w:ascii="Arial" w:hAnsi="Arial" w:cs="Arial"/>
                <w:color w:val="222222"/>
                <w:shd w:val="clear" w:color="auto" w:fill="FFFFFF"/>
              </w:rPr>
              <w:t> studies only?</w:t>
            </w:r>
          </w:p>
        </w:tc>
        <w:tc>
          <w:tcPr>
            <w:tcW w:w="6095" w:type="dxa"/>
          </w:tcPr>
          <w:p w14:paraId="25A355F2" w14:textId="2A2BC3E8" w:rsidR="00C961AF" w:rsidRDefault="00C961AF"/>
        </w:tc>
      </w:tr>
      <w:tr w:rsidR="0065431A" w14:paraId="6A5176B9" w14:textId="77777777" w:rsidTr="00BD24D1">
        <w:trPr>
          <w:trHeight w:val="240"/>
        </w:trPr>
        <w:tc>
          <w:tcPr>
            <w:tcW w:w="1260" w:type="dxa"/>
            <w:shd w:val="clear" w:color="auto" w:fill="auto"/>
            <w:vAlign w:val="center"/>
          </w:tcPr>
          <w:p w14:paraId="6ADCAF77" w14:textId="2DFC1804" w:rsidR="0065431A" w:rsidRDefault="0065431A">
            <w:pPr>
              <w:jc w:val="center"/>
            </w:pPr>
            <w:r>
              <w:t xml:space="preserve">1.2 </w:t>
            </w:r>
          </w:p>
        </w:tc>
        <w:tc>
          <w:tcPr>
            <w:tcW w:w="7524" w:type="dxa"/>
            <w:shd w:val="clear" w:color="auto" w:fill="auto"/>
          </w:tcPr>
          <w:p w14:paraId="2F44467E" w14:textId="50510002" w:rsidR="0065431A" w:rsidRDefault="0065431A">
            <w:pPr>
              <w:rPr>
                <w:rFonts w:ascii="Arial" w:hAnsi="Arial" w:cs="Arial"/>
                <w:color w:val="222222"/>
                <w:shd w:val="clear" w:color="auto" w:fill="FFFFFF"/>
              </w:rPr>
            </w:pPr>
            <w:r>
              <w:rPr>
                <w:rFonts w:ascii="Arial" w:hAnsi="Arial" w:cs="Arial"/>
                <w:color w:val="222222"/>
                <w:shd w:val="clear" w:color="auto" w:fill="FFFFFF"/>
              </w:rPr>
              <w:t>When I started the reading the paper, I did not know exactly what the term " a problem-based </w:t>
            </w:r>
            <w:r>
              <w:rPr>
                <w:rStyle w:val="il"/>
                <w:rFonts w:ascii="Arial" w:hAnsi="Arial" w:cs="Arial"/>
                <w:color w:val="222222"/>
                <w:shd w:val="clear" w:color="auto" w:fill="FFFFFF"/>
              </w:rPr>
              <w:t>review</w:t>
            </w:r>
            <w:r>
              <w:rPr>
                <w:rFonts w:ascii="Arial" w:hAnsi="Arial" w:cs="Arial"/>
                <w:color w:val="222222"/>
                <w:shd w:val="clear" w:color="auto" w:fill="FFFFFF"/>
              </w:rPr>
              <w:t>" means. A clear definition or explanation would be helpful, so as to distinguish this work and the other existing </w:t>
            </w:r>
            <w:r>
              <w:rPr>
                <w:rStyle w:val="il"/>
                <w:rFonts w:ascii="Arial" w:hAnsi="Arial" w:cs="Arial"/>
                <w:color w:val="222222"/>
                <w:shd w:val="clear" w:color="auto" w:fill="FFFFFF"/>
              </w:rPr>
              <w:t>review</w:t>
            </w:r>
            <w:r>
              <w:rPr>
                <w:rFonts w:ascii="Arial" w:hAnsi="Arial" w:cs="Arial"/>
                <w:color w:val="222222"/>
                <w:shd w:val="clear" w:color="auto" w:fill="FFFFFF"/>
              </w:rPr>
              <w:t> papers. Also, strong justifications are needed for this problem-based </w:t>
            </w:r>
            <w:r>
              <w:rPr>
                <w:rStyle w:val="il"/>
                <w:rFonts w:ascii="Arial" w:hAnsi="Arial" w:cs="Arial"/>
                <w:color w:val="222222"/>
                <w:shd w:val="clear" w:color="auto" w:fill="FFFFFF"/>
              </w:rPr>
              <w:t>review</w:t>
            </w:r>
            <w:r>
              <w:rPr>
                <w:rFonts w:ascii="Arial" w:hAnsi="Arial" w:cs="Arial"/>
                <w:color w:val="222222"/>
                <w:shd w:val="clear" w:color="auto" w:fill="FFFFFF"/>
              </w:rPr>
              <w:t>. Personally, I do not think such a </w:t>
            </w:r>
            <w:r>
              <w:rPr>
                <w:rStyle w:val="il"/>
                <w:rFonts w:ascii="Arial" w:hAnsi="Arial" w:cs="Arial"/>
                <w:color w:val="222222"/>
                <w:shd w:val="clear" w:color="auto" w:fill="FFFFFF"/>
              </w:rPr>
              <w:t>review</w:t>
            </w:r>
            <w:r>
              <w:rPr>
                <w:rFonts w:ascii="Arial" w:hAnsi="Arial" w:cs="Arial"/>
                <w:color w:val="222222"/>
                <w:shd w:val="clear" w:color="auto" w:fill="FFFFFF"/>
              </w:rPr>
              <w:t> paper is more helpful than the other existing </w:t>
            </w:r>
            <w:r>
              <w:rPr>
                <w:rStyle w:val="il"/>
                <w:rFonts w:ascii="Arial" w:hAnsi="Arial" w:cs="Arial"/>
                <w:color w:val="222222"/>
                <w:shd w:val="clear" w:color="auto" w:fill="FFFFFF"/>
              </w:rPr>
              <w:t>review</w:t>
            </w:r>
            <w:r>
              <w:rPr>
                <w:rFonts w:ascii="Arial" w:hAnsi="Arial" w:cs="Arial"/>
                <w:color w:val="222222"/>
                <w:shd w:val="clear" w:color="auto" w:fill="FFFFFF"/>
              </w:rPr>
              <w:t> papers.</w:t>
            </w:r>
          </w:p>
        </w:tc>
        <w:tc>
          <w:tcPr>
            <w:tcW w:w="6095" w:type="dxa"/>
          </w:tcPr>
          <w:p w14:paraId="69512DA8" w14:textId="77777777" w:rsidR="0065431A" w:rsidRDefault="0065431A">
            <w:bookmarkStart w:id="0" w:name="_GoBack"/>
            <w:bookmarkEnd w:id="0"/>
          </w:p>
        </w:tc>
      </w:tr>
      <w:tr w:rsidR="0065431A" w14:paraId="65A9A295" w14:textId="77777777" w:rsidTr="0065431A">
        <w:trPr>
          <w:trHeight w:val="240"/>
        </w:trPr>
        <w:tc>
          <w:tcPr>
            <w:tcW w:w="1260" w:type="dxa"/>
            <w:shd w:val="clear" w:color="auto" w:fill="auto"/>
            <w:vAlign w:val="center"/>
          </w:tcPr>
          <w:p w14:paraId="6620CC8A" w14:textId="1CD8973C" w:rsidR="0065431A" w:rsidRDefault="0065431A">
            <w:pPr>
              <w:jc w:val="center"/>
            </w:pPr>
            <w:r>
              <w:t>1.3</w:t>
            </w:r>
          </w:p>
        </w:tc>
        <w:tc>
          <w:tcPr>
            <w:tcW w:w="7524" w:type="dxa"/>
            <w:shd w:val="clear" w:color="auto" w:fill="auto"/>
          </w:tcPr>
          <w:p w14:paraId="1353C8D7" w14:textId="1777A10E" w:rsidR="0065431A" w:rsidRDefault="0065431A">
            <w:pPr>
              <w:rPr>
                <w:rFonts w:ascii="Arial" w:hAnsi="Arial" w:cs="Arial"/>
                <w:color w:val="222222"/>
                <w:shd w:val="clear" w:color="auto" w:fill="FFFFFF"/>
              </w:rPr>
            </w:pPr>
            <w:r>
              <w:rPr>
                <w:rFonts w:ascii="Arial" w:hAnsi="Arial" w:cs="Arial"/>
                <w:color w:val="222222"/>
                <w:shd w:val="clear" w:color="auto" w:fill="FFFFFF"/>
              </w:rPr>
              <w:t xml:space="preserve">Page 7 Line 39: not sure how the authors identified the four major issues in </w:t>
            </w:r>
            <w:proofErr w:type="spellStart"/>
            <w:r>
              <w:rPr>
                <w:rFonts w:ascii="Arial" w:hAnsi="Arial" w:cs="Arial"/>
                <w:color w:val="222222"/>
                <w:shd w:val="clear" w:color="auto" w:fill="FFFFFF"/>
              </w:rPr>
              <w:t>PopSyn</w:t>
            </w:r>
            <w:proofErr w:type="spellEnd"/>
            <w:r>
              <w:rPr>
                <w:rFonts w:ascii="Arial" w:hAnsi="Arial" w:cs="Arial"/>
                <w:color w:val="222222"/>
                <w:shd w:val="clear" w:color="auto" w:fill="FFFFFF"/>
              </w:rPr>
              <w:t>?</w:t>
            </w:r>
          </w:p>
        </w:tc>
        <w:tc>
          <w:tcPr>
            <w:tcW w:w="6095" w:type="dxa"/>
          </w:tcPr>
          <w:p w14:paraId="104C9981" w14:textId="77777777" w:rsidR="0065431A" w:rsidRDefault="0065431A"/>
        </w:tc>
      </w:tr>
      <w:tr w:rsidR="0065431A" w14:paraId="1223705C" w14:textId="77777777" w:rsidTr="0065431A">
        <w:trPr>
          <w:trHeight w:val="240"/>
        </w:trPr>
        <w:tc>
          <w:tcPr>
            <w:tcW w:w="1260" w:type="dxa"/>
            <w:shd w:val="clear" w:color="auto" w:fill="auto"/>
            <w:vAlign w:val="center"/>
          </w:tcPr>
          <w:p w14:paraId="1DFF124A" w14:textId="625EC436" w:rsidR="0065431A" w:rsidRDefault="0065431A">
            <w:pPr>
              <w:jc w:val="center"/>
            </w:pPr>
            <w:r>
              <w:t>1.4</w:t>
            </w:r>
          </w:p>
        </w:tc>
        <w:tc>
          <w:tcPr>
            <w:tcW w:w="7524" w:type="dxa"/>
            <w:shd w:val="clear" w:color="auto" w:fill="auto"/>
          </w:tcPr>
          <w:p w14:paraId="5D6D71A7" w14:textId="460EF601" w:rsidR="0065431A" w:rsidRDefault="0065431A">
            <w:pPr>
              <w:rPr>
                <w:rFonts w:ascii="Arial" w:hAnsi="Arial" w:cs="Arial"/>
                <w:color w:val="222222"/>
                <w:shd w:val="clear" w:color="auto" w:fill="FFFFFF"/>
              </w:rPr>
            </w:pPr>
            <w:r>
              <w:rPr>
                <w:rFonts w:ascii="Arial" w:hAnsi="Arial" w:cs="Arial"/>
                <w:color w:val="222222"/>
                <w:shd w:val="clear" w:color="auto" w:fill="FFFFFF"/>
              </w:rPr>
              <w:t>Page 16 Line 47 &amp;48. Not sure if the </w:t>
            </w:r>
            <w:r>
              <w:rPr>
                <w:rStyle w:val="il"/>
                <w:rFonts w:ascii="Arial" w:hAnsi="Arial" w:cs="Arial"/>
                <w:color w:val="222222"/>
                <w:shd w:val="clear" w:color="auto" w:fill="FFFFFF"/>
              </w:rPr>
              <w:t>review</w:t>
            </w:r>
            <w:r>
              <w:rPr>
                <w:rFonts w:ascii="Arial" w:hAnsi="Arial" w:cs="Arial"/>
                <w:color w:val="222222"/>
                <w:shd w:val="clear" w:color="auto" w:fill="FFFFFF"/>
              </w:rPr>
              <w:t> would like to include social network modelling? Obviously, there are a large number of papers working on connecting individuals through their social networks.</w:t>
            </w:r>
          </w:p>
        </w:tc>
        <w:tc>
          <w:tcPr>
            <w:tcW w:w="6095" w:type="dxa"/>
          </w:tcPr>
          <w:p w14:paraId="4AAE0C87" w14:textId="77777777" w:rsidR="0065431A" w:rsidRDefault="0065431A"/>
        </w:tc>
      </w:tr>
      <w:tr w:rsidR="0065431A" w14:paraId="66DABED8" w14:textId="77777777" w:rsidTr="0065431A">
        <w:trPr>
          <w:trHeight w:val="240"/>
        </w:trPr>
        <w:tc>
          <w:tcPr>
            <w:tcW w:w="1260" w:type="dxa"/>
            <w:shd w:val="clear" w:color="auto" w:fill="auto"/>
            <w:vAlign w:val="center"/>
          </w:tcPr>
          <w:p w14:paraId="2EE51CDA" w14:textId="44323994" w:rsidR="0065431A" w:rsidRDefault="0065431A">
            <w:pPr>
              <w:jc w:val="center"/>
            </w:pPr>
            <w:r>
              <w:t>1.5</w:t>
            </w:r>
          </w:p>
        </w:tc>
        <w:tc>
          <w:tcPr>
            <w:tcW w:w="7524" w:type="dxa"/>
            <w:shd w:val="clear" w:color="auto" w:fill="auto"/>
          </w:tcPr>
          <w:p w14:paraId="269090E4" w14:textId="44F124DB" w:rsidR="0065431A" w:rsidRDefault="0065431A">
            <w:pPr>
              <w:rPr>
                <w:rFonts w:ascii="Arial" w:hAnsi="Arial" w:cs="Arial"/>
                <w:color w:val="222222"/>
                <w:shd w:val="clear" w:color="auto" w:fill="FFFFFF"/>
              </w:rPr>
            </w:pPr>
            <w:r>
              <w:rPr>
                <w:rFonts w:ascii="Arial" w:hAnsi="Arial" w:cs="Arial"/>
                <w:color w:val="222222"/>
                <w:shd w:val="clear" w:color="auto" w:fill="FFFFFF"/>
              </w:rPr>
              <w:t>Section 4.4.1 Time complexity. Would it be better to say computational cost for the section title? Similarly, maybe a better title is needed for Section 4.4.2?</w:t>
            </w:r>
          </w:p>
        </w:tc>
        <w:tc>
          <w:tcPr>
            <w:tcW w:w="6095" w:type="dxa"/>
          </w:tcPr>
          <w:p w14:paraId="13134F6D" w14:textId="77777777" w:rsidR="0065431A" w:rsidRDefault="0065431A"/>
        </w:tc>
      </w:tr>
    </w:tbl>
    <w:p w14:paraId="1A1E8ED1" w14:textId="3D059980" w:rsidR="0065431A" w:rsidRDefault="0065431A">
      <w:pPr>
        <w:tabs>
          <w:tab w:val="left" w:pos="1260"/>
          <w:tab w:val="left" w:pos="5148"/>
        </w:tabs>
        <w:rPr>
          <w:b/>
        </w:rPr>
      </w:pPr>
    </w:p>
    <w:p w14:paraId="1ADEA86E" w14:textId="77777777" w:rsidR="0065431A" w:rsidRDefault="0065431A">
      <w:pPr>
        <w:rPr>
          <w:b/>
        </w:rPr>
      </w:pPr>
      <w:r>
        <w:rPr>
          <w:b/>
        </w:rPr>
        <w:br w:type="page"/>
      </w:r>
    </w:p>
    <w:p w14:paraId="4C2831A6" w14:textId="77777777" w:rsidR="00C961AF" w:rsidRDefault="00C961AF">
      <w:pPr>
        <w:tabs>
          <w:tab w:val="left" w:pos="1260"/>
          <w:tab w:val="left" w:pos="5148"/>
        </w:tabs>
        <w:rPr>
          <w:b/>
        </w:rPr>
      </w:pPr>
    </w:p>
    <w:p w14:paraId="2159AE49" w14:textId="77777777" w:rsidR="00C961AF" w:rsidRDefault="005F0905">
      <w:pPr>
        <w:tabs>
          <w:tab w:val="left" w:pos="1260"/>
          <w:tab w:val="left" w:pos="5148"/>
        </w:tabs>
        <w:rPr>
          <w:b/>
          <w:i/>
          <w:u w:val="single"/>
        </w:rPr>
      </w:pPr>
      <w:r>
        <w:rPr>
          <w:b/>
          <w:i/>
          <w:u w:val="single"/>
        </w:rPr>
        <w:t xml:space="preserve">Reviewer 2 </w:t>
      </w:r>
    </w:p>
    <w:p w14:paraId="087FEF81" w14:textId="77777777" w:rsidR="00C961AF" w:rsidRDefault="00C961AF">
      <w:pPr>
        <w:tabs>
          <w:tab w:val="left" w:pos="1260"/>
          <w:tab w:val="left" w:pos="5148"/>
        </w:tabs>
      </w:pPr>
    </w:p>
    <w:tbl>
      <w:tblPr>
        <w:tblStyle w:val="a0"/>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7524"/>
        <w:gridCol w:w="6237"/>
      </w:tblGrid>
      <w:tr w:rsidR="00C961AF" w14:paraId="532CEE7A" w14:textId="77777777" w:rsidTr="0065431A">
        <w:trPr>
          <w:trHeight w:val="240"/>
        </w:trPr>
        <w:tc>
          <w:tcPr>
            <w:tcW w:w="1260" w:type="dxa"/>
            <w:shd w:val="clear" w:color="auto" w:fill="auto"/>
            <w:vAlign w:val="center"/>
          </w:tcPr>
          <w:p w14:paraId="2F13D832" w14:textId="77777777" w:rsidR="00C961AF" w:rsidRDefault="00C961AF">
            <w:pPr>
              <w:jc w:val="center"/>
              <w:rPr>
                <w:b/>
              </w:rPr>
            </w:pPr>
          </w:p>
        </w:tc>
        <w:tc>
          <w:tcPr>
            <w:tcW w:w="7524" w:type="dxa"/>
            <w:shd w:val="clear" w:color="auto" w:fill="auto"/>
          </w:tcPr>
          <w:p w14:paraId="36B69FC7" w14:textId="44DD9F98" w:rsidR="00C961AF" w:rsidRPr="00C548CD" w:rsidRDefault="00695082">
            <w:pPr>
              <w:rPr>
                <w:b/>
              </w:rPr>
            </w:pPr>
            <w:r>
              <w:rPr>
                <w:b/>
              </w:rPr>
              <w:t>R</w:t>
            </w:r>
            <w:r w:rsidR="005F0905">
              <w:rPr>
                <w:b/>
              </w:rPr>
              <w:t>eviewer’s comment</w:t>
            </w:r>
            <w:r w:rsidR="0065431A">
              <w:rPr>
                <w:b/>
              </w:rPr>
              <w:t>s</w:t>
            </w:r>
          </w:p>
        </w:tc>
        <w:tc>
          <w:tcPr>
            <w:tcW w:w="6237" w:type="dxa"/>
          </w:tcPr>
          <w:p w14:paraId="34C70C3A" w14:textId="2DF53E19" w:rsidR="00C961AF" w:rsidRDefault="005F0905">
            <w:pPr>
              <w:rPr>
                <w:b/>
              </w:rPr>
            </w:pPr>
            <w:r>
              <w:rPr>
                <w:b/>
              </w:rPr>
              <w:t xml:space="preserve">Author’s </w:t>
            </w:r>
            <w:r w:rsidR="003D34DC">
              <w:rPr>
                <w:b/>
              </w:rPr>
              <w:t>r</w:t>
            </w:r>
            <w:r>
              <w:rPr>
                <w:b/>
              </w:rPr>
              <w:t xml:space="preserve">esponse </w:t>
            </w:r>
          </w:p>
        </w:tc>
      </w:tr>
      <w:tr w:rsidR="00C961AF" w14:paraId="5FFF49EE" w14:textId="77777777" w:rsidTr="0065431A">
        <w:trPr>
          <w:trHeight w:val="240"/>
        </w:trPr>
        <w:tc>
          <w:tcPr>
            <w:tcW w:w="1260" w:type="dxa"/>
            <w:shd w:val="clear" w:color="auto" w:fill="auto"/>
            <w:vAlign w:val="center"/>
          </w:tcPr>
          <w:p w14:paraId="7DC59D40" w14:textId="77777777" w:rsidR="00C961AF" w:rsidRDefault="005F0905">
            <w:pPr>
              <w:jc w:val="center"/>
            </w:pPr>
            <w:r>
              <w:t>2.1</w:t>
            </w:r>
          </w:p>
        </w:tc>
        <w:tc>
          <w:tcPr>
            <w:tcW w:w="7524" w:type="dxa"/>
            <w:shd w:val="clear" w:color="auto" w:fill="auto"/>
          </w:tcPr>
          <w:p w14:paraId="212EA5C6" w14:textId="6AC7D441" w:rsidR="00C961AF" w:rsidRPr="00B1206C" w:rsidRDefault="0065431A">
            <w:r>
              <w:rPr>
                <w:rFonts w:ascii="Arial" w:hAnsi="Arial" w:cs="Arial"/>
                <w:color w:val="222222"/>
                <w:shd w:val="clear" w:color="auto" w:fill="FFFFFF"/>
              </w:rPr>
              <w:t>First, I raise this issue because I have noticed a similar approach in recent systematic literature </w:t>
            </w:r>
            <w:r>
              <w:rPr>
                <w:rStyle w:val="il"/>
                <w:rFonts w:ascii="Arial" w:hAnsi="Arial" w:cs="Arial"/>
                <w:color w:val="222222"/>
                <w:shd w:val="clear" w:color="auto" w:fill="FFFFFF"/>
              </w:rPr>
              <w:t>reviews</w:t>
            </w:r>
            <w:r>
              <w:rPr>
                <w:rFonts w:ascii="Arial" w:hAnsi="Arial" w:cs="Arial"/>
                <w:color w:val="222222"/>
                <w:shd w:val="clear" w:color="auto" w:fill="FFFFFF"/>
              </w:rPr>
              <w:t xml:space="preserve">. The search in Web of Science is limited to the title, abstract, and keywords. While this may not pose a problem when focusing on a specific topic (e.g., travel </w:t>
            </w:r>
            <w:proofErr w:type="spellStart"/>
            <w:r>
              <w:rPr>
                <w:rFonts w:ascii="Arial" w:hAnsi="Arial" w:cs="Arial"/>
                <w:color w:val="222222"/>
                <w:shd w:val="clear" w:color="auto" w:fill="FFFFFF"/>
              </w:rPr>
              <w:t>behavior</w:t>
            </w:r>
            <w:proofErr w:type="spellEnd"/>
            <w:r>
              <w:rPr>
                <w:rFonts w:ascii="Arial" w:hAnsi="Arial" w:cs="Arial"/>
                <w:color w:val="222222"/>
                <w:shd w:val="clear" w:color="auto" w:fill="FFFFFF"/>
              </w:rPr>
              <w:t>, mode choice, safety), it can become problematic when exploring methodologies. This is because studies often employ a method rather than develop it and may not discuss the method explicitly in their abstract. My concern about the database selection for this study stems from the significant number of articles retrieved through snowballing. If 34 articles were identified through the systematic search, but 21 were extracted from references, this suggests that something went wrong in the systematic search, whether it was the choice of database or the selection of key phrases. This raises questions about the validity of the analysis.</w:t>
            </w:r>
          </w:p>
        </w:tc>
        <w:tc>
          <w:tcPr>
            <w:tcW w:w="6237" w:type="dxa"/>
          </w:tcPr>
          <w:p w14:paraId="159A6AC8" w14:textId="496F1FB2" w:rsidR="00B46ED8" w:rsidRDefault="00B46ED8"/>
        </w:tc>
      </w:tr>
      <w:tr w:rsidR="0065431A" w14:paraId="47914E35" w14:textId="77777777" w:rsidTr="0065431A">
        <w:trPr>
          <w:trHeight w:val="240"/>
        </w:trPr>
        <w:tc>
          <w:tcPr>
            <w:tcW w:w="1260" w:type="dxa"/>
            <w:shd w:val="clear" w:color="auto" w:fill="auto"/>
            <w:vAlign w:val="center"/>
          </w:tcPr>
          <w:p w14:paraId="5498D3E3" w14:textId="087DDE71" w:rsidR="0065431A" w:rsidRDefault="0065431A">
            <w:pPr>
              <w:jc w:val="center"/>
            </w:pPr>
            <w:r>
              <w:t>2.2</w:t>
            </w:r>
          </w:p>
        </w:tc>
        <w:tc>
          <w:tcPr>
            <w:tcW w:w="7524" w:type="dxa"/>
            <w:shd w:val="clear" w:color="auto" w:fill="auto"/>
          </w:tcPr>
          <w:p w14:paraId="06059BDC" w14:textId="224026DD" w:rsidR="0065431A" w:rsidRDefault="0065431A">
            <w:pPr>
              <w:rPr>
                <w:rFonts w:ascii="Arial" w:hAnsi="Arial" w:cs="Arial"/>
                <w:color w:val="222222"/>
                <w:shd w:val="clear" w:color="auto" w:fill="FFFFFF"/>
              </w:rPr>
            </w:pPr>
            <w:r>
              <w:rPr>
                <w:rFonts w:ascii="Arial" w:hAnsi="Arial" w:cs="Arial"/>
                <w:color w:val="222222"/>
                <w:shd w:val="clear" w:color="auto" w:fill="FFFFFF"/>
              </w:rPr>
              <w:t>Second, the choice of certain keywords appears arbitrary. This includes terms such as artificial and microsimulation. There is no explanation for why these keywords were included in the search strategy, while similar phrases were excluded.</w:t>
            </w:r>
          </w:p>
        </w:tc>
        <w:tc>
          <w:tcPr>
            <w:tcW w:w="6237" w:type="dxa"/>
          </w:tcPr>
          <w:p w14:paraId="20390C15" w14:textId="77777777" w:rsidR="0065431A" w:rsidRDefault="0065431A"/>
        </w:tc>
      </w:tr>
      <w:tr w:rsidR="0065431A" w14:paraId="3DAC64AB" w14:textId="77777777" w:rsidTr="0065431A">
        <w:trPr>
          <w:trHeight w:val="240"/>
        </w:trPr>
        <w:tc>
          <w:tcPr>
            <w:tcW w:w="1260" w:type="dxa"/>
            <w:shd w:val="clear" w:color="auto" w:fill="auto"/>
            <w:vAlign w:val="center"/>
          </w:tcPr>
          <w:p w14:paraId="3FCDFA8A" w14:textId="302C276C" w:rsidR="0065431A" w:rsidRDefault="0065431A">
            <w:pPr>
              <w:jc w:val="center"/>
            </w:pPr>
            <w:r>
              <w:t>2.3</w:t>
            </w:r>
          </w:p>
        </w:tc>
        <w:tc>
          <w:tcPr>
            <w:tcW w:w="7524" w:type="dxa"/>
            <w:shd w:val="clear" w:color="auto" w:fill="auto"/>
          </w:tcPr>
          <w:p w14:paraId="5C114ECE" w14:textId="5DD468B3" w:rsidR="0065431A" w:rsidRDefault="0065431A">
            <w:pPr>
              <w:rPr>
                <w:rFonts w:ascii="Arial" w:hAnsi="Arial" w:cs="Arial"/>
                <w:color w:val="222222"/>
                <w:shd w:val="clear" w:color="auto" w:fill="FFFFFF"/>
              </w:rPr>
            </w:pPr>
            <w:r>
              <w:rPr>
                <w:rFonts w:ascii="Arial" w:hAnsi="Arial" w:cs="Arial"/>
                <w:color w:val="222222"/>
                <w:shd w:val="clear" w:color="auto" w:fill="FFFFFF"/>
              </w:rPr>
              <w:t>Third, the authors state that the search was conducted in two major databases, Web of Science and Scopus, on June 24, 2024. I was invited to </w:t>
            </w:r>
            <w:r>
              <w:rPr>
                <w:rStyle w:val="il"/>
                <w:rFonts w:ascii="Arial" w:hAnsi="Arial" w:cs="Arial"/>
                <w:color w:val="222222"/>
                <w:shd w:val="clear" w:color="auto" w:fill="FFFFFF"/>
              </w:rPr>
              <w:t>review</w:t>
            </w:r>
            <w:r>
              <w:rPr>
                <w:rFonts w:ascii="Arial" w:hAnsi="Arial" w:cs="Arial"/>
                <w:color w:val="222222"/>
                <w:shd w:val="clear" w:color="auto" w:fill="FFFFFF"/>
              </w:rPr>
              <w:t> this manuscript on August 7, 2024. This implies that, at best, the authors spent 43 days on screening, eligibility assessment, inclusion, synthesis, writing, and proofing the manuscript. This raises concerns about the thoroughness of the process.</w:t>
            </w:r>
          </w:p>
        </w:tc>
        <w:tc>
          <w:tcPr>
            <w:tcW w:w="6237" w:type="dxa"/>
          </w:tcPr>
          <w:p w14:paraId="1F092A67" w14:textId="77777777" w:rsidR="0065431A" w:rsidRDefault="0065431A"/>
        </w:tc>
      </w:tr>
      <w:tr w:rsidR="0065431A" w14:paraId="15D27EC1" w14:textId="77777777" w:rsidTr="0065431A">
        <w:trPr>
          <w:trHeight w:val="240"/>
        </w:trPr>
        <w:tc>
          <w:tcPr>
            <w:tcW w:w="1260" w:type="dxa"/>
            <w:shd w:val="clear" w:color="auto" w:fill="auto"/>
            <w:vAlign w:val="center"/>
          </w:tcPr>
          <w:p w14:paraId="0EE5E7CB" w14:textId="363AFDCA" w:rsidR="0065431A" w:rsidRDefault="0065431A">
            <w:pPr>
              <w:jc w:val="center"/>
            </w:pPr>
            <w:r>
              <w:t>2.4</w:t>
            </w:r>
          </w:p>
        </w:tc>
        <w:tc>
          <w:tcPr>
            <w:tcW w:w="7524" w:type="dxa"/>
            <w:shd w:val="clear" w:color="auto" w:fill="auto"/>
          </w:tcPr>
          <w:p w14:paraId="24FA0607" w14:textId="26656FE3" w:rsidR="0065431A" w:rsidRDefault="0065431A">
            <w:pPr>
              <w:rPr>
                <w:rFonts w:ascii="Arial" w:hAnsi="Arial" w:cs="Arial"/>
                <w:color w:val="222222"/>
                <w:shd w:val="clear" w:color="auto" w:fill="FFFFFF"/>
              </w:rPr>
            </w:pPr>
            <w:r>
              <w:rPr>
                <w:rFonts w:ascii="Arial" w:hAnsi="Arial" w:cs="Arial"/>
                <w:color w:val="222222"/>
                <w:shd w:val="clear" w:color="auto" w:fill="FFFFFF"/>
              </w:rPr>
              <w:t>Fourth, the role of each author in the screening and inclusion process should be clearly explained in the methodology. How many authors were involved in title and abstract screening? How many participated in full-text screening? How were conflicts resolved?</w:t>
            </w:r>
          </w:p>
        </w:tc>
        <w:tc>
          <w:tcPr>
            <w:tcW w:w="6237" w:type="dxa"/>
          </w:tcPr>
          <w:p w14:paraId="26C6059F" w14:textId="77777777" w:rsidR="0065431A" w:rsidRDefault="0065431A"/>
        </w:tc>
      </w:tr>
    </w:tbl>
    <w:p w14:paraId="46F49E67" w14:textId="1ED8C196" w:rsidR="00BF0A86" w:rsidRDefault="00FC330F">
      <w:pPr>
        <w:rPr>
          <w:b/>
          <w:i/>
          <w:sz w:val="22"/>
          <w:szCs w:val="22"/>
          <w:u w:val="single"/>
        </w:rPr>
      </w:pPr>
      <w:proofErr w:type="spellStart"/>
      <w:r>
        <w:rPr>
          <w:b/>
          <w:i/>
          <w:sz w:val="22"/>
          <w:szCs w:val="22"/>
          <w:u w:val="single"/>
        </w:rPr>
        <w:lastRenderedPageBreak/>
        <w:t>Futher</w:t>
      </w:r>
      <w:proofErr w:type="spellEnd"/>
      <w:r>
        <w:rPr>
          <w:b/>
          <w:i/>
          <w:sz w:val="22"/>
          <w:szCs w:val="22"/>
          <w:u w:val="single"/>
        </w:rPr>
        <w:t xml:space="preserve"> comments</w:t>
      </w:r>
    </w:p>
    <w:p w14:paraId="7C8766FD" w14:textId="21E6A580" w:rsidR="00BF0A86" w:rsidRDefault="00BF0A86">
      <w:pPr>
        <w:rPr>
          <w:sz w:val="22"/>
          <w:szCs w:val="22"/>
          <w:u w:val="single"/>
        </w:rPr>
      </w:pPr>
    </w:p>
    <w:p w14:paraId="2867E470" w14:textId="45DBDFFF" w:rsidR="00BF0A86" w:rsidRPr="00BF0A86" w:rsidRDefault="00BF0A86">
      <w:pPr>
        <w:rPr>
          <w:sz w:val="22"/>
          <w:szCs w:val="22"/>
        </w:rPr>
      </w:pPr>
      <w:r>
        <w:rPr>
          <w:sz w:val="22"/>
          <w:szCs w:val="22"/>
        </w:rPr>
        <w:t>Extra works have been done to include more paper</w:t>
      </w:r>
    </w:p>
    <w:p w14:paraId="772D695C" w14:textId="0C8F878E" w:rsidR="00C961AF" w:rsidRDefault="00C961AF">
      <w:pPr>
        <w:rPr>
          <w:b/>
          <w:sz w:val="22"/>
          <w:szCs w:val="22"/>
        </w:rPr>
      </w:pPr>
    </w:p>
    <w:p w14:paraId="5A86C877" w14:textId="77777777" w:rsidR="00C961AF" w:rsidRDefault="00C961AF">
      <w:pPr>
        <w:rPr>
          <w:b/>
          <w:sz w:val="22"/>
          <w:szCs w:val="22"/>
        </w:rPr>
      </w:pPr>
    </w:p>
    <w:p w14:paraId="7FC55B30" w14:textId="77777777" w:rsidR="00C961AF" w:rsidRDefault="00C961AF">
      <w:pPr>
        <w:rPr>
          <w:b/>
          <w:i/>
          <w:sz w:val="22"/>
          <w:szCs w:val="22"/>
        </w:rPr>
      </w:pPr>
      <w:bookmarkStart w:id="1" w:name="_gjdgxs" w:colFirst="0" w:colLast="0"/>
      <w:bookmarkEnd w:id="1"/>
    </w:p>
    <w:sectPr w:rsidR="00C961AF" w:rsidSect="0065431A">
      <w:pgSz w:w="16838" w:h="11906" w:orient="landscape"/>
      <w:pgMar w:top="1276" w:right="1135" w:bottom="1274" w:left="993" w:header="708" w:footer="708"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1AF"/>
    <w:rsid w:val="00056A16"/>
    <w:rsid w:val="000C7AE0"/>
    <w:rsid w:val="0011026F"/>
    <w:rsid w:val="002079C7"/>
    <w:rsid w:val="00223BA3"/>
    <w:rsid w:val="003A4DB6"/>
    <w:rsid w:val="003D34DC"/>
    <w:rsid w:val="005F0905"/>
    <w:rsid w:val="005F118B"/>
    <w:rsid w:val="0065431A"/>
    <w:rsid w:val="00695082"/>
    <w:rsid w:val="00863570"/>
    <w:rsid w:val="00891B80"/>
    <w:rsid w:val="008C6417"/>
    <w:rsid w:val="00A214C9"/>
    <w:rsid w:val="00A62E43"/>
    <w:rsid w:val="00B1206C"/>
    <w:rsid w:val="00B46ED8"/>
    <w:rsid w:val="00BD24D1"/>
    <w:rsid w:val="00BF0A86"/>
    <w:rsid w:val="00C548CD"/>
    <w:rsid w:val="00C961AF"/>
    <w:rsid w:val="00EA4905"/>
    <w:rsid w:val="00FC33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CFA9"/>
  <w15:docId w15:val="{E8295DB9-DC14-4CE3-B0AB-9DE2F93E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F09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905"/>
    <w:rPr>
      <w:rFonts w:ascii="Segoe UI" w:hAnsi="Segoe UI" w:cs="Segoe UI"/>
      <w:sz w:val="18"/>
      <w:szCs w:val="18"/>
    </w:rPr>
  </w:style>
  <w:style w:type="character" w:customStyle="1" w:styleId="il">
    <w:name w:val="il"/>
    <w:basedOn w:val="DefaultParagraphFont"/>
    <w:rsid w:val="000C7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Pc</dc:creator>
  <cp:lastModifiedBy>Duc La</cp:lastModifiedBy>
  <cp:revision>20</cp:revision>
  <dcterms:created xsi:type="dcterms:W3CDTF">2021-04-12T05:07:00Z</dcterms:created>
  <dcterms:modified xsi:type="dcterms:W3CDTF">2024-11-18T05:06:00Z</dcterms:modified>
</cp:coreProperties>
</file>