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CB98" w14:textId="77777777" w:rsidR="00EE4186" w:rsidRDefault="000E5BFA">
      <w:pPr>
        <w:jc w:val="center"/>
        <w:rPr>
          <w:rFonts w:ascii="Quicksand Light" w:hAnsi="Quicksand Light"/>
          <w:b/>
          <w:bCs/>
        </w:rPr>
      </w:pPr>
      <w:r>
        <w:rPr>
          <w:rFonts w:ascii="Quicksand Light" w:hAnsi="Quicksand Light"/>
          <w:b/>
          <w:bCs/>
        </w:rPr>
        <w:t>J0HL34 Digital Forensics</w:t>
      </w:r>
    </w:p>
    <w:p w14:paraId="689F6B4B" w14:textId="77777777" w:rsidR="00EE4186" w:rsidRDefault="000E5BFA">
      <w:pPr>
        <w:jc w:val="center"/>
      </w:pPr>
      <w:r>
        <w:rPr>
          <w:rFonts w:ascii="Quicksand Light" w:hAnsi="Quicksand Light"/>
        </w:rPr>
        <w:t>Learning Outcome Two &amp; Three</w:t>
      </w:r>
    </w:p>
    <w:p w14:paraId="46E41DB9" w14:textId="77777777" w:rsidR="00EE4186" w:rsidRDefault="00EE4186">
      <w:pPr>
        <w:rPr>
          <w:rFonts w:ascii="Quicksand Light" w:hAnsi="Quicksand Light"/>
        </w:rPr>
      </w:pPr>
    </w:p>
    <w:p w14:paraId="38551740" w14:textId="77777777" w:rsidR="00EE4186" w:rsidRDefault="000E5BFA">
      <w:pPr>
        <w:spacing w:after="0"/>
        <w:rPr>
          <w:i/>
          <w:iCs/>
        </w:rPr>
      </w:pPr>
      <w:r>
        <w:rPr>
          <w:rFonts w:ascii="Quicksand Light" w:hAnsi="Quicksand Light"/>
          <w:i/>
          <w:iCs/>
          <w:color w:val="000000"/>
        </w:rPr>
        <w:t>Scenario</w:t>
      </w:r>
    </w:p>
    <w:p w14:paraId="3369D24F" w14:textId="77777777" w:rsidR="00EE4186" w:rsidRDefault="000E5BFA">
      <w:pPr>
        <w:spacing w:after="0"/>
      </w:pPr>
      <w:r>
        <w:rPr>
          <w:rFonts w:ascii="Quicksand Light" w:eastAsia="Calibri" w:hAnsi="Quicksand Light"/>
          <w:color w:val="000000"/>
        </w:rPr>
        <w:t>Gertrude Gray works for White &amp; McKay; this is an online business that over the last few weeks have been struggling to keep their website online.</w:t>
      </w:r>
    </w:p>
    <w:p w14:paraId="7DB5F54A" w14:textId="77777777" w:rsidR="00EE4186" w:rsidRDefault="000E5BFA">
      <w:pPr>
        <w:pStyle w:val="BodyText"/>
      </w:pPr>
      <w:r>
        <w:rPr>
          <w:rFonts w:ascii="Quicksand Light" w:eastAsia="Calibri" w:hAnsi="Quicksand Light"/>
          <w:color w:val="000000"/>
        </w:rPr>
        <w:t xml:space="preserve">They suspect it is being flooded with </w:t>
      </w:r>
      <w:r>
        <w:rPr>
          <w:rFonts w:ascii="Quicksand Light" w:eastAsia="Calibri" w:hAnsi="Quicksand Light"/>
          <w:color w:val="000000"/>
        </w:rPr>
        <w:t>traffic from an internal source, their reasoning for this is that when they disconnect their business from the internet, they still are struggling to keep the server alive! They have done a sweep of their office and internal systems and have found a suspic</w:t>
      </w:r>
      <w:r>
        <w:rPr>
          <w:rFonts w:ascii="Quicksand Light" w:eastAsia="Calibri" w:hAnsi="Quicksand Light"/>
          <w:color w:val="000000"/>
        </w:rPr>
        <w:t>ious USB plugged into Gertrude’s PC.</w:t>
      </w:r>
    </w:p>
    <w:p w14:paraId="48901ADB" w14:textId="77777777" w:rsidR="00EE4186" w:rsidRDefault="000E5BFA">
      <w:pPr>
        <w:pStyle w:val="BodyText"/>
      </w:pPr>
      <w:r>
        <w:rPr>
          <w:rFonts w:ascii="Quicksand Light" w:eastAsia="Calibri" w:hAnsi="Quicksand Light"/>
          <w:color w:val="000000"/>
        </w:rPr>
        <w:t>In addition, Gertrude has found a system service running in the background on her machine and has found this suspicious. This is concerning as her PC contains confidential customer information.</w:t>
      </w:r>
    </w:p>
    <w:p w14:paraId="5B6330E1" w14:textId="77777777" w:rsidR="00EE4186" w:rsidRDefault="000E5BFA">
      <w:pPr>
        <w:pStyle w:val="BodyText"/>
      </w:pPr>
      <w:r>
        <w:rPr>
          <w:rFonts w:ascii="Quicksand Light" w:eastAsia="Calibri" w:hAnsi="Quicksand Light"/>
          <w:color w:val="000000"/>
        </w:rPr>
        <w:t>These factors have led to</w:t>
      </w:r>
      <w:r>
        <w:rPr>
          <w:rFonts w:ascii="Quicksand Light" w:eastAsia="Calibri" w:hAnsi="Quicksand Light"/>
          <w:color w:val="000000"/>
        </w:rPr>
        <w:t xml:space="preserve"> yourself being hired to perform a forensic investigation on the above USB.</w:t>
      </w:r>
    </w:p>
    <w:p w14:paraId="0757021B" w14:textId="77777777" w:rsidR="00EE4186" w:rsidRDefault="00EE4186">
      <w:pPr>
        <w:spacing w:after="0"/>
        <w:rPr>
          <w:rFonts w:ascii="Quicksand Light" w:hAnsi="Quicksand Light"/>
          <w:i/>
          <w:iCs/>
        </w:rPr>
      </w:pPr>
    </w:p>
    <w:p w14:paraId="2FF87B89" w14:textId="77777777" w:rsidR="00EE4186" w:rsidRDefault="000E5BFA">
      <w:pPr>
        <w:spacing w:after="0"/>
      </w:pPr>
      <w:r>
        <w:rPr>
          <w:rFonts w:ascii="Quicksand Light" w:hAnsi="Quicksand Light"/>
          <w:i/>
          <w:iCs/>
        </w:rPr>
        <w:t>Manage digital evidence.:</w:t>
      </w:r>
    </w:p>
    <w:p w14:paraId="6AA7F34F" w14:textId="77777777" w:rsidR="00EE4186" w:rsidRDefault="000E5BFA">
      <w:pPr>
        <w:numPr>
          <w:ilvl w:val="0"/>
          <w:numId w:val="2"/>
        </w:numPr>
        <w:spacing w:after="0"/>
      </w:pPr>
      <w:r>
        <w:rPr>
          <w:rFonts w:ascii="Quicksand Light" w:hAnsi="Quicksand Light"/>
          <w:i/>
          <w:iCs/>
        </w:rPr>
        <w:t xml:space="preserve">Forensically safe working environments </w:t>
      </w:r>
    </w:p>
    <w:p w14:paraId="482E14E9" w14:textId="77777777" w:rsidR="00EE4186" w:rsidRDefault="000E5BFA">
      <w:pPr>
        <w:numPr>
          <w:ilvl w:val="0"/>
          <w:numId w:val="2"/>
        </w:numPr>
        <w:spacing w:after="0"/>
      </w:pPr>
      <w:r>
        <w:rPr>
          <w:rFonts w:ascii="Quicksand Light" w:hAnsi="Quicksand Light"/>
          <w:i/>
          <w:iCs/>
        </w:rPr>
        <w:t xml:space="preserve">Forensic acquisition </w:t>
      </w:r>
    </w:p>
    <w:p w14:paraId="2AE5081C" w14:textId="77777777" w:rsidR="00EE4186" w:rsidRDefault="000E5BFA">
      <w:pPr>
        <w:numPr>
          <w:ilvl w:val="0"/>
          <w:numId w:val="2"/>
        </w:numPr>
        <w:spacing w:after="0"/>
      </w:pPr>
      <w:r>
        <w:rPr>
          <w:rFonts w:ascii="Quicksand Light" w:hAnsi="Quicksand Light"/>
          <w:i/>
          <w:iCs/>
        </w:rPr>
        <w:t>Tools and techniques to obtain digital evidence</w:t>
      </w:r>
    </w:p>
    <w:p w14:paraId="2F74EF5E" w14:textId="77777777" w:rsidR="00EE4186" w:rsidRDefault="000E5BFA">
      <w:pPr>
        <w:numPr>
          <w:ilvl w:val="0"/>
          <w:numId w:val="2"/>
        </w:numPr>
        <w:spacing w:after="0"/>
      </w:pPr>
      <w:r>
        <w:rPr>
          <w:rFonts w:ascii="Quicksand Light" w:hAnsi="Quicksand Light"/>
          <w:i/>
          <w:iCs/>
        </w:rPr>
        <w:t>System, volatile and non-volatile informati</w:t>
      </w:r>
      <w:r>
        <w:rPr>
          <w:rFonts w:ascii="Quicksand Light" w:hAnsi="Quicksand Light"/>
          <w:i/>
          <w:iCs/>
        </w:rPr>
        <w:t>on</w:t>
      </w:r>
    </w:p>
    <w:p w14:paraId="340FB0C8" w14:textId="77777777" w:rsidR="00EE4186" w:rsidRDefault="000E5BFA">
      <w:pPr>
        <w:numPr>
          <w:ilvl w:val="0"/>
          <w:numId w:val="2"/>
        </w:numPr>
        <w:spacing w:after="0"/>
      </w:pPr>
      <w:r>
        <w:rPr>
          <w:rFonts w:ascii="Quicksand Light" w:hAnsi="Quicksand Light"/>
          <w:i/>
          <w:iCs/>
        </w:rPr>
        <w:t>Forensic data analysis from different sources</w:t>
      </w:r>
    </w:p>
    <w:p w14:paraId="58FDB502" w14:textId="77777777" w:rsidR="00EE4186" w:rsidRDefault="00EE4186">
      <w:pPr>
        <w:spacing w:after="0"/>
        <w:rPr>
          <w:rFonts w:ascii="Quicksand Light" w:hAnsi="Quicksand Light"/>
          <w:i/>
          <w:iCs/>
        </w:rPr>
      </w:pPr>
    </w:p>
    <w:p w14:paraId="1815EB17" w14:textId="77777777" w:rsidR="00EE4186" w:rsidRDefault="000E5BFA">
      <w:pPr>
        <w:spacing w:after="0"/>
      </w:pPr>
      <w:r>
        <w:rPr>
          <w:rFonts w:ascii="Quicksand Light" w:hAnsi="Quicksand Light"/>
          <w:i/>
          <w:iCs/>
        </w:rPr>
        <w:t>Prepare forensic documentation.:</w:t>
      </w:r>
    </w:p>
    <w:p w14:paraId="1BE89146" w14:textId="77777777" w:rsidR="00EE4186" w:rsidRDefault="000E5BFA">
      <w:pPr>
        <w:numPr>
          <w:ilvl w:val="0"/>
          <w:numId w:val="1"/>
        </w:numPr>
        <w:spacing w:after="0"/>
      </w:pPr>
      <w:r>
        <w:rPr>
          <w:rFonts w:ascii="Quicksand Light" w:hAnsi="Quicksand Light"/>
          <w:i/>
          <w:iCs/>
        </w:rPr>
        <w:t>Justification for forensic investigation</w:t>
      </w:r>
    </w:p>
    <w:p w14:paraId="4419DB95" w14:textId="77777777" w:rsidR="00EE4186" w:rsidRDefault="000E5BFA">
      <w:pPr>
        <w:numPr>
          <w:ilvl w:val="0"/>
          <w:numId w:val="1"/>
        </w:numPr>
        <w:spacing w:after="0"/>
      </w:pPr>
      <w:r>
        <w:rPr>
          <w:rFonts w:ascii="Quicksand Light" w:hAnsi="Quicksand Light"/>
          <w:i/>
          <w:iCs/>
        </w:rPr>
        <w:t>Steps taken throughout an investigation</w:t>
      </w:r>
    </w:p>
    <w:p w14:paraId="2F09C2F7" w14:textId="77777777" w:rsidR="00EE4186" w:rsidRDefault="000E5BFA">
      <w:pPr>
        <w:numPr>
          <w:ilvl w:val="0"/>
          <w:numId w:val="1"/>
        </w:numPr>
        <w:spacing w:after="0"/>
      </w:pPr>
      <w:r>
        <w:rPr>
          <w:rFonts w:ascii="Quicksand Light" w:hAnsi="Quicksand Light"/>
          <w:i/>
          <w:iCs/>
        </w:rPr>
        <w:t>Evaluation of forensic findings</w:t>
      </w:r>
    </w:p>
    <w:p w14:paraId="24893D6C" w14:textId="77777777" w:rsidR="00EE4186" w:rsidRDefault="000E5BFA">
      <w:pPr>
        <w:numPr>
          <w:ilvl w:val="0"/>
          <w:numId w:val="1"/>
        </w:numPr>
        <w:spacing w:after="0"/>
      </w:pPr>
      <w:r>
        <w:rPr>
          <w:rFonts w:ascii="Quicksand Light" w:hAnsi="Quicksand Light"/>
          <w:i/>
          <w:iCs/>
        </w:rPr>
        <w:t>Recommendations based on findings</w:t>
      </w:r>
    </w:p>
    <w:p w14:paraId="40061AD9" w14:textId="77777777" w:rsidR="00EE4186" w:rsidRDefault="00EE4186">
      <w:pPr>
        <w:rPr>
          <w:rFonts w:ascii="Quicksand Light" w:hAnsi="Quicksand Light"/>
        </w:rPr>
      </w:pPr>
    </w:p>
    <w:p w14:paraId="4540BCAA" w14:textId="77777777" w:rsidR="00EE4186" w:rsidRDefault="000E5BFA">
      <w:r>
        <w:rPr>
          <w:rFonts w:ascii="Quicksand Light" w:hAnsi="Quicksand Light"/>
        </w:rPr>
        <w:t>Due to the continuing Cov</w:t>
      </w:r>
      <w:r>
        <w:rPr>
          <w:rFonts w:ascii="Quicksand Light" w:hAnsi="Quicksand Light"/>
        </w:rPr>
        <w:t>id19 pandemic we are unable to physically access the crime scene for Learning Outcome One this phase. This assessment is a continuation from the scenario detailed for that learning outcome.</w:t>
      </w:r>
    </w:p>
    <w:p w14:paraId="5F92AAAF" w14:textId="77777777" w:rsidR="00EE4186" w:rsidRDefault="00EE4186">
      <w:pPr>
        <w:rPr>
          <w:rFonts w:ascii="Quicksand Light" w:hAnsi="Quicksand Light"/>
        </w:rPr>
      </w:pPr>
    </w:p>
    <w:p w14:paraId="18AAEF1E" w14:textId="77777777" w:rsidR="00EE4186" w:rsidRDefault="000E5BFA">
      <w:r>
        <w:rPr>
          <w:rFonts w:ascii="Quicksand Light" w:hAnsi="Quicksand Light"/>
        </w:rPr>
        <w:t xml:space="preserve">For Learning Outcome Two &amp; Three you will need the </w:t>
      </w:r>
      <w:proofErr w:type="spellStart"/>
      <w:r>
        <w:rPr>
          <w:rFonts w:ascii="Quicksand Light" w:hAnsi="Quicksand Light"/>
          <w:u w:val="single"/>
        </w:rPr>
        <w:t>usb.iso</w:t>
      </w:r>
      <w:proofErr w:type="spellEnd"/>
      <w:r>
        <w:rPr>
          <w:rFonts w:ascii="Quicksand Light" w:hAnsi="Quicksand Light"/>
        </w:rPr>
        <w:t xml:space="preserve"> file, as again due to the Covid19 pandemic we are unable to physically provide you with devices to physical acquire data from.</w:t>
      </w:r>
    </w:p>
    <w:p w14:paraId="70A408D1" w14:textId="77777777" w:rsidR="00EE4186" w:rsidRDefault="00EE4186">
      <w:pPr>
        <w:rPr>
          <w:rFonts w:ascii="Quicksand Light" w:hAnsi="Quicksand Light"/>
        </w:rPr>
      </w:pPr>
    </w:p>
    <w:p w14:paraId="5FF33F99" w14:textId="77777777" w:rsidR="00EE4186" w:rsidRDefault="00EE4186">
      <w:pPr>
        <w:rPr>
          <w:rFonts w:ascii="Quicksand Light" w:hAnsi="Quicksand Light"/>
        </w:rPr>
      </w:pPr>
    </w:p>
    <w:p w14:paraId="11DBAC39" w14:textId="77777777" w:rsidR="00EE4186" w:rsidRDefault="00EE4186">
      <w:pPr>
        <w:rPr>
          <w:rFonts w:ascii="Quicksand Light" w:hAnsi="Quicksand Light"/>
        </w:rPr>
      </w:pPr>
    </w:p>
    <w:tbl>
      <w:tblPr>
        <w:tblW w:w="9026" w:type="dxa"/>
        <w:tblBorders>
          <w:top w:val="single" w:sz="4" w:space="0" w:color="CCCCCC"/>
          <w:left w:val="single" w:sz="4" w:space="0" w:color="CCCCCC"/>
          <w:bottom w:val="single" w:sz="4" w:space="0" w:color="CCCCCC"/>
          <w:insideH w:val="single" w:sz="4" w:space="0" w:color="CCCCCC"/>
        </w:tblBorders>
        <w:tblCellMar>
          <w:top w:w="55" w:type="dxa"/>
          <w:left w:w="55" w:type="dxa"/>
          <w:bottom w:w="55" w:type="dxa"/>
          <w:right w:w="55" w:type="dxa"/>
        </w:tblCellMar>
        <w:tblLook w:val="04A0" w:firstRow="1" w:lastRow="0" w:firstColumn="1" w:lastColumn="0" w:noHBand="0" w:noVBand="1"/>
      </w:tblPr>
      <w:tblGrid>
        <w:gridCol w:w="9140"/>
      </w:tblGrid>
      <w:tr w:rsidR="00EE4186" w14:paraId="43710D48" w14:textId="77777777">
        <w:tc>
          <w:tcPr>
            <w:tcW w:w="9026" w:type="dxa"/>
            <w:tcBorders>
              <w:top w:val="single" w:sz="4" w:space="0" w:color="CCCCCC"/>
              <w:left w:val="single" w:sz="4" w:space="0" w:color="CCCCCC"/>
              <w:bottom w:val="single" w:sz="4" w:space="0" w:color="CCCCCC"/>
            </w:tcBorders>
            <w:shd w:val="clear" w:color="auto" w:fill="auto"/>
          </w:tcPr>
          <w:p w14:paraId="336ABFCE" w14:textId="77777777" w:rsidR="00EE4186" w:rsidRDefault="000E5BFA">
            <w:pPr>
              <w:spacing w:after="0"/>
            </w:pPr>
            <w:r>
              <w:rPr>
                <w:rFonts w:ascii="Quicksand Light" w:hAnsi="Quicksand Light"/>
                <w:i/>
                <w:iCs/>
              </w:rPr>
              <w:t>Forensic acquisition &amp; Tools and techniques to obtain digital evidence</w:t>
            </w:r>
          </w:p>
          <w:p w14:paraId="214D050C" w14:textId="77777777" w:rsidR="00EE4186" w:rsidRDefault="000E5BFA">
            <w:pPr>
              <w:spacing w:after="0"/>
              <w:rPr>
                <w:rFonts w:ascii="Quicksand Light" w:hAnsi="Quicksand Light"/>
                <w:color w:val="000000"/>
              </w:rPr>
            </w:pPr>
            <w:r>
              <w:rPr>
                <w:rFonts w:ascii="Quicksand Light" w:hAnsi="Quicksand Light"/>
                <w:i/>
                <w:iCs/>
                <w:color w:val="000000"/>
              </w:rPr>
              <w:t xml:space="preserve">How would the </w:t>
            </w:r>
            <w:proofErr w:type="spellStart"/>
            <w:r>
              <w:rPr>
                <w:rFonts w:ascii="Quicksand Light" w:hAnsi="Quicksand Light"/>
                <w:i/>
                <w:iCs/>
                <w:color w:val="000000"/>
                <w:u w:val="single"/>
              </w:rPr>
              <w:t>usb.iso</w:t>
            </w:r>
            <w:proofErr w:type="spellEnd"/>
            <w:r>
              <w:rPr>
                <w:rFonts w:ascii="Quicksand Light" w:hAnsi="Quicksand Light"/>
                <w:i/>
                <w:iCs/>
                <w:color w:val="000000"/>
              </w:rPr>
              <w:t xml:space="preserve"> file have been obtained from the USB device? What device would have been used to ensure that it could not be tampered with during this process?</w:t>
            </w:r>
          </w:p>
          <w:p w14:paraId="22C77494" w14:textId="417B4AB1" w:rsidR="00EE4186" w:rsidRDefault="009D2472">
            <w:pPr>
              <w:spacing w:after="0"/>
              <w:rPr>
                <w:rFonts w:ascii="Quicksand Light" w:hAnsi="Quicksand Light"/>
                <w:color w:val="000000"/>
              </w:rPr>
            </w:pPr>
            <w:bookmarkStart w:id="0" w:name="__DdeLink__33_728074382"/>
            <w:bookmarkEnd w:id="0"/>
            <w:r>
              <w:rPr>
                <w:rFonts w:ascii="Quicksand Light" w:hAnsi="Quicksand Light"/>
                <w:color w:val="000000"/>
              </w:rPr>
              <w:lastRenderedPageBreak/>
              <w:t xml:space="preserve">I would take the USB drive and keep that as a master copy, I would then duplicate it to produce a working copy using </w:t>
            </w:r>
            <w:r w:rsidR="0013443F">
              <w:rPr>
                <w:rFonts w:ascii="Quicksand Light" w:hAnsi="Quicksand Light"/>
                <w:color w:val="000000"/>
              </w:rPr>
              <w:t xml:space="preserve">software for example </w:t>
            </w:r>
            <w:proofErr w:type="spellStart"/>
            <w:r w:rsidR="0013443F">
              <w:rPr>
                <w:rFonts w:ascii="Quicksand Light" w:hAnsi="Quicksand Light"/>
                <w:color w:val="000000"/>
              </w:rPr>
              <w:t>Passmark’s</w:t>
            </w:r>
            <w:proofErr w:type="spellEnd"/>
            <w:r w:rsidR="0013443F">
              <w:rPr>
                <w:rFonts w:ascii="Quicksand Light" w:hAnsi="Quicksand Light"/>
                <w:color w:val="000000"/>
              </w:rPr>
              <w:t xml:space="preserve"> </w:t>
            </w:r>
            <w:proofErr w:type="spellStart"/>
            <w:r w:rsidR="0013443F">
              <w:rPr>
                <w:rFonts w:ascii="Quicksand Light" w:hAnsi="Quicksand Light"/>
                <w:color w:val="000000"/>
              </w:rPr>
              <w:t>ImageUSB</w:t>
            </w:r>
            <w:proofErr w:type="spellEnd"/>
            <w:r>
              <w:rPr>
                <w:rFonts w:ascii="Quicksand Light" w:hAnsi="Quicksand Light"/>
                <w:color w:val="000000"/>
              </w:rPr>
              <w:t>. Whilst doing the duplication I would use a write blocker</w:t>
            </w:r>
            <w:r w:rsidR="0013443F">
              <w:rPr>
                <w:rFonts w:ascii="Quicksand Light" w:hAnsi="Quicksand Light"/>
                <w:color w:val="000000"/>
              </w:rPr>
              <w:t xml:space="preserve"> (in this case a software </w:t>
            </w:r>
            <w:proofErr w:type="gramStart"/>
            <w:r w:rsidR="0013443F">
              <w:rPr>
                <w:rFonts w:ascii="Quicksand Light" w:hAnsi="Quicksand Light"/>
                <w:color w:val="000000"/>
              </w:rPr>
              <w:t>write</w:t>
            </w:r>
            <w:proofErr w:type="gramEnd"/>
            <w:r w:rsidR="0013443F">
              <w:rPr>
                <w:rFonts w:ascii="Quicksand Light" w:hAnsi="Quicksand Light"/>
                <w:color w:val="000000"/>
              </w:rPr>
              <w:t xml:space="preserve"> blocker) </w:t>
            </w:r>
            <w:r>
              <w:rPr>
                <w:rFonts w:ascii="Quicksand Light" w:hAnsi="Quicksand Light"/>
                <w:color w:val="000000"/>
              </w:rPr>
              <w:t>to ensure that none of the digital evidence is not tampered with.</w:t>
            </w:r>
          </w:p>
          <w:p w14:paraId="1D3D9D7F" w14:textId="77777777" w:rsidR="00EE4186" w:rsidRDefault="00EE4186">
            <w:pPr>
              <w:spacing w:after="0"/>
              <w:rPr>
                <w:rFonts w:ascii="Quicksand Light" w:hAnsi="Quicksand Light"/>
                <w:color w:val="000000"/>
              </w:rPr>
            </w:pPr>
          </w:p>
          <w:p w14:paraId="5FCFD6D2" w14:textId="77777777" w:rsidR="00EE4186" w:rsidRDefault="00EE4186">
            <w:pPr>
              <w:spacing w:after="0"/>
              <w:rPr>
                <w:rFonts w:ascii="Quicksand Light" w:hAnsi="Quicksand Light"/>
                <w:color w:val="000000"/>
              </w:rPr>
            </w:pPr>
            <w:bookmarkStart w:id="1" w:name="__DdeLink__33_7280743821"/>
            <w:bookmarkEnd w:id="1"/>
          </w:p>
        </w:tc>
      </w:tr>
      <w:tr w:rsidR="00EE4186" w14:paraId="3A7384BB" w14:textId="77777777">
        <w:tc>
          <w:tcPr>
            <w:tcW w:w="9026" w:type="dxa"/>
            <w:tcBorders>
              <w:top w:val="single" w:sz="4" w:space="0" w:color="CCCCCC"/>
              <w:left w:val="single" w:sz="4" w:space="0" w:color="CCCCCC"/>
              <w:bottom w:val="single" w:sz="4" w:space="0" w:color="CCCCCC"/>
            </w:tcBorders>
            <w:shd w:val="clear" w:color="auto" w:fill="auto"/>
          </w:tcPr>
          <w:p w14:paraId="63175893" w14:textId="77777777" w:rsidR="00EE4186" w:rsidRDefault="000E5BFA">
            <w:pPr>
              <w:spacing w:after="0"/>
            </w:pPr>
            <w:r>
              <w:rPr>
                <w:rFonts w:ascii="Quicksand Light" w:hAnsi="Quicksand Light"/>
                <w:i/>
                <w:iCs/>
              </w:rPr>
              <w:lastRenderedPageBreak/>
              <w:t xml:space="preserve">Forensically safe working environments </w:t>
            </w:r>
          </w:p>
          <w:p w14:paraId="11ADDBF1" w14:textId="77777777" w:rsidR="00EE4186" w:rsidRDefault="000E5BFA">
            <w:pPr>
              <w:spacing w:after="0"/>
              <w:rPr>
                <w:rFonts w:ascii="Quicksand Light" w:hAnsi="Quicksand Light"/>
                <w:color w:val="000000"/>
              </w:rPr>
            </w:pPr>
            <w:r>
              <w:rPr>
                <w:rFonts w:ascii="Quicksand Light" w:hAnsi="Quicksand Light"/>
                <w:color w:val="000000"/>
              </w:rPr>
              <w:t xml:space="preserve">How would you ensure that this </w:t>
            </w:r>
            <w:proofErr w:type="spellStart"/>
            <w:r>
              <w:rPr>
                <w:rFonts w:ascii="Quicksand Light" w:hAnsi="Quicksand Light"/>
                <w:color w:val="000000"/>
              </w:rPr>
              <w:t>orginal</w:t>
            </w:r>
            <w:proofErr w:type="spellEnd"/>
            <w:r>
              <w:rPr>
                <w:rFonts w:ascii="Quicksand Light" w:hAnsi="Quicksand Light"/>
                <w:color w:val="000000"/>
              </w:rPr>
              <w:t xml:space="preserve"> </w:t>
            </w:r>
            <w:proofErr w:type="spellStart"/>
            <w:r>
              <w:rPr>
                <w:rFonts w:ascii="Quicksand Light" w:hAnsi="Quicksand Light"/>
                <w:color w:val="000000"/>
                <w:u w:val="single"/>
              </w:rPr>
              <w:t>usb.iso</w:t>
            </w:r>
            <w:proofErr w:type="spellEnd"/>
            <w:r>
              <w:rPr>
                <w:rFonts w:ascii="Quicksand Light" w:hAnsi="Quicksand Light"/>
                <w:color w:val="000000"/>
              </w:rPr>
              <w:t xml:space="preserve"> file is unlikely</w:t>
            </w:r>
            <w:r>
              <w:rPr>
                <w:rFonts w:ascii="Quicksand Light" w:hAnsi="Quicksand Light"/>
                <w:color w:val="000000"/>
              </w:rPr>
              <w:t xml:space="preserve"> to be corrupted during your investigation? What cryptographic technique would you use to prove no alteration has </w:t>
            </w:r>
            <w:proofErr w:type="spellStart"/>
            <w:r>
              <w:rPr>
                <w:rFonts w:ascii="Quicksand Light" w:hAnsi="Quicksand Light"/>
                <w:color w:val="000000"/>
              </w:rPr>
              <w:t>occuered</w:t>
            </w:r>
            <w:proofErr w:type="spellEnd"/>
            <w:r>
              <w:rPr>
                <w:rFonts w:ascii="Quicksand Light" w:hAnsi="Quicksand Light"/>
                <w:color w:val="000000"/>
              </w:rPr>
              <w:t xml:space="preserve"> from this original?</w:t>
            </w:r>
          </w:p>
          <w:p w14:paraId="55DB6C8A" w14:textId="77777777" w:rsidR="00EE4186" w:rsidRDefault="00EE4186">
            <w:pPr>
              <w:spacing w:after="0"/>
              <w:rPr>
                <w:rFonts w:ascii="Quicksand Light" w:hAnsi="Quicksand Light"/>
                <w:color w:val="000000"/>
              </w:rPr>
            </w:pPr>
          </w:p>
          <w:p w14:paraId="5DDFC89E" w14:textId="59187F85" w:rsidR="00EE4186" w:rsidRDefault="009D2472">
            <w:pPr>
              <w:spacing w:after="0"/>
              <w:rPr>
                <w:rFonts w:ascii="Quicksand Light" w:hAnsi="Quicksand Light"/>
                <w:color w:val="000000"/>
              </w:rPr>
            </w:pPr>
            <w:r>
              <w:rPr>
                <w:rFonts w:ascii="Quicksand Light" w:hAnsi="Quicksand Light"/>
                <w:color w:val="000000"/>
              </w:rPr>
              <w:t>By creating a back up of the master copy, known as the working copy. This ensures that the original evidence will always remain intact. Through verifying the file integrity via cross referencing the hash file we can ensure that no alteration has occurred from master copy to working copy.</w:t>
            </w:r>
          </w:p>
          <w:p w14:paraId="0708E59A" w14:textId="77777777" w:rsidR="00EE4186" w:rsidRDefault="00EE4186">
            <w:pPr>
              <w:spacing w:after="0"/>
              <w:rPr>
                <w:rFonts w:ascii="Quicksand Light" w:hAnsi="Quicksand Light"/>
                <w:color w:val="000000"/>
              </w:rPr>
            </w:pPr>
          </w:p>
          <w:p w14:paraId="7B5D041B" w14:textId="77777777" w:rsidR="00EE4186" w:rsidRDefault="00EE4186">
            <w:pPr>
              <w:spacing w:after="0"/>
            </w:pPr>
          </w:p>
        </w:tc>
      </w:tr>
      <w:tr w:rsidR="00EE4186" w14:paraId="73E14A61" w14:textId="77777777">
        <w:tc>
          <w:tcPr>
            <w:tcW w:w="9026" w:type="dxa"/>
            <w:tcBorders>
              <w:top w:val="single" w:sz="4" w:space="0" w:color="CCCCCC"/>
              <w:left w:val="single" w:sz="4" w:space="0" w:color="CCCCCC"/>
              <w:bottom w:val="single" w:sz="4" w:space="0" w:color="CCCCCC"/>
            </w:tcBorders>
            <w:shd w:val="clear" w:color="auto" w:fill="auto"/>
          </w:tcPr>
          <w:p w14:paraId="7CB7DCC3" w14:textId="77777777" w:rsidR="00EE4186" w:rsidRDefault="000E5BFA">
            <w:pPr>
              <w:spacing w:after="0"/>
            </w:pPr>
            <w:r>
              <w:rPr>
                <w:rFonts w:ascii="Quicksand Light" w:hAnsi="Quicksand Light"/>
                <w:i/>
                <w:iCs/>
              </w:rPr>
              <w:t>System, volatile and non-volatile information &amp; Forensic data analysis from different sources</w:t>
            </w:r>
          </w:p>
          <w:p w14:paraId="349D1515" w14:textId="77777777" w:rsidR="00EE4186" w:rsidRDefault="000E5BFA">
            <w:pPr>
              <w:spacing w:after="0"/>
              <w:rPr>
                <w:rFonts w:ascii="Quicksand Light" w:hAnsi="Quicksand Light"/>
                <w:color w:val="000000"/>
              </w:rPr>
            </w:pPr>
            <w:r>
              <w:rPr>
                <w:rFonts w:ascii="Quicksand Light" w:hAnsi="Quicksand Light"/>
                <w:color w:val="000000"/>
              </w:rPr>
              <w:t xml:space="preserve">What is the difference between volatile and non-volatile information? What type of information is the </w:t>
            </w:r>
            <w:proofErr w:type="spellStart"/>
            <w:r>
              <w:rPr>
                <w:rFonts w:ascii="Quicksand Light" w:hAnsi="Quicksand Light"/>
                <w:color w:val="000000"/>
                <w:u w:val="single"/>
              </w:rPr>
              <w:t>usb.iso</w:t>
            </w:r>
            <w:proofErr w:type="spellEnd"/>
            <w:r>
              <w:rPr>
                <w:rFonts w:ascii="Quicksand Light" w:hAnsi="Quicksand Light"/>
                <w:color w:val="000000"/>
              </w:rPr>
              <w:t xml:space="preserve"> from?</w:t>
            </w:r>
          </w:p>
          <w:p w14:paraId="093EA45E" w14:textId="77777777" w:rsidR="00EE4186" w:rsidRDefault="00EE4186">
            <w:pPr>
              <w:spacing w:after="0"/>
              <w:rPr>
                <w:rFonts w:ascii="Quicksand Light" w:hAnsi="Quicksand Light"/>
                <w:color w:val="000000"/>
              </w:rPr>
            </w:pPr>
          </w:p>
          <w:p w14:paraId="4334668A" w14:textId="470DFB38" w:rsidR="00EE4186" w:rsidRDefault="0013443F">
            <w:pPr>
              <w:spacing w:after="0"/>
              <w:rPr>
                <w:rFonts w:ascii="Quicksand Light" w:hAnsi="Quicksand Light"/>
                <w:color w:val="000000"/>
              </w:rPr>
            </w:pPr>
            <w:r>
              <w:rPr>
                <w:rFonts w:ascii="Quicksand Light" w:hAnsi="Quicksand Light"/>
                <w:color w:val="000000"/>
              </w:rPr>
              <w:t>Volatile information is lost when a computer or device powers down (</w:t>
            </w:r>
            <w:proofErr w:type="gramStart"/>
            <w:r>
              <w:rPr>
                <w:rFonts w:ascii="Quicksand Light" w:hAnsi="Quicksand Light"/>
                <w:color w:val="000000"/>
              </w:rPr>
              <w:t>it’s</w:t>
            </w:r>
            <w:proofErr w:type="gramEnd"/>
            <w:r>
              <w:rPr>
                <w:rFonts w:ascii="Quicksand Light" w:hAnsi="Quicksand Light"/>
                <w:color w:val="000000"/>
              </w:rPr>
              <w:t xml:space="preserve"> most likely stored in VRAM) whereas non-volatile information will remain regardless of shutdowns or restarts. The information stored on </w:t>
            </w:r>
            <w:proofErr w:type="spellStart"/>
            <w:r>
              <w:rPr>
                <w:rFonts w:ascii="Quicksand Light" w:hAnsi="Quicksand Light"/>
                <w:color w:val="000000"/>
              </w:rPr>
              <w:t>usb.iso</w:t>
            </w:r>
            <w:proofErr w:type="spellEnd"/>
            <w:r>
              <w:rPr>
                <w:rFonts w:ascii="Quicksand Light" w:hAnsi="Quicksand Light"/>
                <w:color w:val="000000"/>
              </w:rPr>
              <w:t xml:space="preserve"> is non-</w:t>
            </w:r>
            <w:r w:rsidR="00F6785C">
              <w:rPr>
                <w:rFonts w:ascii="Quicksand Light" w:hAnsi="Quicksand Light"/>
                <w:color w:val="000000"/>
              </w:rPr>
              <w:t>volatile</w:t>
            </w:r>
            <w:r>
              <w:rPr>
                <w:rFonts w:ascii="Quicksand Light" w:hAnsi="Quicksand Light"/>
                <w:color w:val="000000"/>
              </w:rPr>
              <w:t>.</w:t>
            </w:r>
          </w:p>
          <w:p w14:paraId="42B157DB" w14:textId="77777777" w:rsidR="00EE4186" w:rsidRDefault="00EE4186">
            <w:pPr>
              <w:spacing w:after="0"/>
              <w:rPr>
                <w:rFonts w:ascii="Quicksand Light" w:hAnsi="Quicksand Light"/>
                <w:color w:val="000000"/>
              </w:rPr>
            </w:pPr>
          </w:p>
          <w:p w14:paraId="28843B3D" w14:textId="77777777" w:rsidR="00EE4186" w:rsidRDefault="00EE4186">
            <w:pPr>
              <w:spacing w:after="0"/>
            </w:pPr>
          </w:p>
        </w:tc>
      </w:tr>
      <w:tr w:rsidR="00EE4186" w14:paraId="543D8A1C" w14:textId="77777777">
        <w:tc>
          <w:tcPr>
            <w:tcW w:w="9026" w:type="dxa"/>
            <w:tcBorders>
              <w:top w:val="single" w:sz="4" w:space="0" w:color="CCCCCC"/>
              <w:left w:val="single" w:sz="4" w:space="0" w:color="CCCCCC"/>
              <w:bottom w:val="single" w:sz="4" w:space="0" w:color="CCCCCC"/>
            </w:tcBorders>
            <w:shd w:val="clear" w:color="auto" w:fill="auto"/>
          </w:tcPr>
          <w:p w14:paraId="24EF666C" w14:textId="77777777" w:rsidR="00EE4186" w:rsidRDefault="000E5BFA">
            <w:pPr>
              <w:spacing w:after="0"/>
            </w:pPr>
            <w:r>
              <w:rPr>
                <w:rFonts w:ascii="Quicksand Light" w:hAnsi="Quicksand Light"/>
                <w:i/>
                <w:iCs/>
              </w:rPr>
              <w:t>Justification for forensic investigation</w:t>
            </w:r>
          </w:p>
          <w:p w14:paraId="0F390864" w14:textId="77777777" w:rsidR="00EE4186" w:rsidRDefault="000E5BFA">
            <w:pPr>
              <w:spacing w:after="0"/>
            </w:pPr>
            <w:r>
              <w:rPr>
                <w:rFonts w:ascii="Quicksand Light" w:hAnsi="Quicksand Light"/>
                <w:color w:val="000000"/>
              </w:rPr>
              <w:t>What is the</w:t>
            </w:r>
            <w:r>
              <w:rPr>
                <w:rFonts w:ascii="Quicksand Light" w:hAnsi="Quicksand Light"/>
                <w:color w:val="000000"/>
              </w:rPr>
              <w:t xml:space="preserve"> background to</w:t>
            </w:r>
            <w:r>
              <w:rPr>
                <w:rFonts w:ascii="Quicksand Light" w:hAnsi="Quicksand Light"/>
                <w:color w:val="000000"/>
              </w:rPr>
              <w:t xml:space="preserve"> the forensic investigation? What piece/s of legislation would need to be followed to begin this process?</w:t>
            </w:r>
          </w:p>
          <w:p w14:paraId="1A039EED" w14:textId="77777777" w:rsidR="00EE4186" w:rsidRDefault="00EE4186">
            <w:pPr>
              <w:spacing w:after="0"/>
              <w:rPr>
                <w:rFonts w:ascii="Quicksand Light" w:hAnsi="Quicksand Light"/>
                <w:color w:val="000000"/>
              </w:rPr>
            </w:pPr>
          </w:p>
          <w:p w14:paraId="17F49F39" w14:textId="4C9693F4" w:rsidR="00EE4186" w:rsidRDefault="0013443F">
            <w:pPr>
              <w:spacing w:after="0"/>
              <w:rPr>
                <w:rFonts w:ascii="Quicksand Light" w:hAnsi="Quicksand Light"/>
                <w:color w:val="000000"/>
              </w:rPr>
            </w:pPr>
            <w:r>
              <w:rPr>
                <w:rFonts w:ascii="Quicksand Light" w:hAnsi="Quicksand Light"/>
                <w:color w:val="000000"/>
              </w:rPr>
              <w:t>The main background to the investigation is potential data theft</w:t>
            </w:r>
            <w:r w:rsidR="00F25733">
              <w:rPr>
                <w:rFonts w:ascii="Quicksand Light" w:hAnsi="Quicksand Light"/>
                <w:color w:val="000000"/>
              </w:rPr>
              <w:t xml:space="preserve"> using a computer</w:t>
            </w:r>
            <w:r>
              <w:rPr>
                <w:rFonts w:ascii="Quicksand Light" w:hAnsi="Quicksand Light"/>
                <w:color w:val="000000"/>
              </w:rPr>
              <w:t xml:space="preserve">, leading to </w:t>
            </w:r>
            <w:r w:rsidR="00F25733">
              <w:rPr>
                <w:rFonts w:ascii="Quicksand Light" w:hAnsi="Quicksand Light"/>
                <w:color w:val="000000"/>
              </w:rPr>
              <w:t>a loss of client’s personal information</w:t>
            </w:r>
            <w:r w:rsidR="006F1B61">
              <w:rPr>
                <w:rFonts w:ascii="Quicksand Light" w:hAnsi="Quicksand Light"/>
                <w:color w:val="000000"/>
              </w:rPr>
              <w:t xml:space="preserve"> and the interruption of service to White and McKay’s website</w:t>
            </w:r>
            <w:r w:rsidR="00F25733">
              <w:rPr>
                <w:rFonts w:ascii="Quicksand Light" w:hAnsi="Quicksand Light"/>
                <w:color w:val="000000"/>
              </w:rPr>
              <w:t>. This would mean that the Computer Misuse Act 1990 and the Data Protection Act 2018 would need to be followed.</w:t>
            </w:r>
          </w:p>
          <w:p w14:paraId="75C70BEE" w14:textId="77777777" w:rsidR="00EE4186" w:rsidRDefault="00EE4186">
            <w:pPr>
              <w:spacing w:after="0"/>
              <w:rPr>
                <w:rFonts w:ascii="Quicksand Light" w:hAnsi="Quicksand Light"/>
                <w:color w:val="000000"/>
              </w:rPr>
            </w:pPr>
          </w:p>
          <w:p w14:paraId="70219AD3" w14:textId="77777777" w:rsidR="00EE4186" w:rsidRDefault="00EE4186">
            <w:pPr>
              <w:spacing w:after="0"/>
            </w:pPr>
          </w:p>
        </w:tc>
      </w:tr>
      <w:tr w:rsidR="00EE4186" w14:paraId="707448DE" w14:textId="77777777">
        <w:tc>
          <w:tcPr>
            <w:tcW w:w="9026" w:type="dxa"/>
            <w:tcBorders>
              <w:top w:val="single" w:sz="4" w:space="0" w:color="CCCCCC"/>
              <w:left w:val="single" w:sz="4" w:space="0" w:color="CCCCCC"/>
              <w:bottom w:val="single" w:sz="4" w:space="0" w:color="CCCCCC"/>
            </w:tcBorders>
            <w:shd w:val="clear" w:color="auto" w:fill="auto"/>
          </w:tcPr>
          <w:p w14:paraId="57E83EF2" w14:textId="77777777" w:rsidR="00EE4186" w:rsidRDefault="000E5BFA">
            <w:pPr>
              <w:spacing w:after="0"/>
            </w:pPr>
            <w:r>
              <w:rPr>
                <w:rFonts w:ascii="Quicksand Light" w:hAnsi="Quicksand Light"/>
                <w:i/>
                <w:iCs/>
              </w:rPr>
              <w:t>Steps taken throughout an investigation</w:t>
            </w:r>
          </w:p>
          <w:p w14:paraId="03C39D8A" w14:textId="60026BAA" w:rsidR="00EE4186" w:rsidRDefault="000E5BFA">
            <w:pPr>
              <w:spacing w:after="0"/>
              <w:rPr>
                <w:rFonts w:ascii="Quicksand Light" w:hAnsi="Quicksand Light"/>
                <w:color w:val="000000"/>
              </w:rPr>
            </w:pPr>
            <w:r>
              <w:rPr>
                <w:rFonts w:ascii="Quicksand Light" w:hAnsi="Quicksand Light"/>
                <w:color w:val="000000"/>
              </w:rPr>
              <w:t xml:space="preserve">Detail what steps you took from the acquisition of </w:t>
            </w:r>
            <w:proofErr w:type="spellStart"/>
            <w:r>
              <w:rPr>
                <w:rFonts w:ascii="Quicksand Light" w:hAnsi="Quicksand Light"/>
                <w:color w:val="000000"/>
                <w:u w:val="single"/>
              </w:rPr>
              <w:t>usb.iso</w:t>
            </w:r>
            <w:proofErr w:type="spellEnd"/>
            <w:r>
              <w:rPr>
                <w:rFonts w:ascii="Quicksand Light" w:hAnsi="Quicksand Light"/>
                <w:color w:val="000000"/>
              </w:rPr>
              <w:t xml:space="preserve"> through to your evaluation of your findings. Detail a</w:t>
            </w:r>
            <w:r>
              <w:rPr>
                <w:rFonts w:ascii="Quicksand Light" w:hAnsi="Quicksand Light"/>
                <w:color w:val="000000"/>
              </w:rPr>
              <w:t>ny forensic analysis performed and tools used</w:t>
            </w:r>
          </w:p>
          <w:p w14:paraId="57E93525" w14:textId="77777777" w:rsidR="00A11541" w:rsidRDefault="00A11541">
            <w:pPr>
              <w:spacing w:after="0"/>
            </w:pPr>
          </w:p>
          <w:p w14:paraId="027F5F86" w14:textId="32FFDD3A" w:rsidR="00EE4186" w:rsidRDefault="00F25733">
            <w:pPr>
              <w:spacing w:after="0"/>
              <w:rPr>
                <w:rFonts w:ascii="Quicksand Light" w:hAnsi="Quicksand Light"/>
                <w:color w:val="000000"/>
              </w:rPr>
            </w:pPr>
            <w:r>
              <w:rPr>
                <w:rFonts w:ascii="Quicksand Light" w:hAnsi="Quicksand Light"/>
                <w:color w:val="000000"/>
              </w:rPr>
              <w:t>Step one: Opened the iso to find a zip file named files (which is password protected</w:t>
            </w:r>
            <w:r w:rsidR="00594145">
              <w:rPr>
                <w:rFonts w:ascii="Quicksand Light" w:hAnsi="Quicksand Light"/>
                <w:color w:val="000000"/>
              </w:rPr>
              <w:t>)</w:t>
            </w:r>
            <w:r>
              <w:rPr>
                <w:rFonts w:ascii="Quicksand Light" w:hAnsi="Quicksand Light"/>
                <w:color w:val="000000"/>
              </w:rPr>
              <w:t xml:space="preserve"> and a PNG file called password</w:t>
            </w:r>
          </w:p>
          <w:p w14:paraId="5B9E2097" w14:textId="71441706" w:rsidR="00F25733" w:rsidRDefault="00F25733" w:rsidP="00594145">
            <w:pPr>
              <w:spacing w:after="0"/>
              <w:jc w:val="center"/>
              <w:rPr>
                <w:rFonts w:ascii="Quicksand Light" w:hAnsi="Quicksand Light"/>
                <w:color w:val="000000"/>
              </w:rPr>
            </w:pPr>
            <w:r>
              <w:rPr>
                <w:noProof/>
              </w:rPr>
              <w:drawing>
                <wp:inline distT="0" distB="0" distL="0" distR="0" wp14:anchorId="2FD1846B" wp14:editId="13D1C375">
                  <wp:extent cx="5731510" cy="916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16940"/>
                          </a:xfrm>
                          <a:prstGeom prst="rect">
                            <a:avLst/>
                          </a:prstGeom>
                        </pic:spPr>
                      </pic:pic>
                    </a:graphicData>
                  </a:graphic>
                </wp:inline>
              </w:drawing>
            </w:r>
          </w:p>
          <w:p w14:paraId="5C3431DF" w14:textId="457A2601" w:rsidR="00F25733" w:rsidRDefault="00F25733">
            <w:pPr>
              <w:spacing w:after="0"/>
              <w:rPr>
                <w:rFonts w:ascii="Quicksand Light" w:hAnsi="Quicksand Light"/>
                <w:color w:val="000000"/>
              </w:rPr>
            </w:pPr>
            <w:r>
              <w:rPr>
                <w:rFonts w:ascii="Quicksand Light" w:hAnsi="Quicksand Light"/>
                <w:color w:val="000000"/>
              </w:rPr>
              <w:lastRenderedPageBreak/>
              <w:t>Step two: The PNG file has image of stenography website.</w:t>
            </w:r>
          </w:p>
          <w:p w14:paraId="7A10CDAD" w14:textId="467E05F2" w:rsidR="00F25733" w:rsidRDefault="00F25733" w:rsidP="00594145">
            <w:pPr>
              <w:spacing w:after="0"/>
              <w:jc w:val="center"/>
              <w:rPr>
                <w:rFonts w:ascii="Quicksand Light" w:hAnsi="Quicksand Light"/>
                <w:color w:val="000000"/>
              </w:rPr>
            </w:pPr>
            <w:r>
              <w:rPr>
                <w:noProof/>
              </w:rPr>
              <w:drawing>
                <wp:inline distT="0" distB="0" distL="0" distR="0" wp14:anchorId="483D1E26" wp14:editId="3B79B0BD">
                  <wp:extent cx="3441700" cy="7103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907" cy="728793"/>
                          </a:xfrm>
                          <a:prstGeom prst="rect">
                            <a:avLst/>
                          </a:prstGeom>
                        </pic:spPr>
                      </pic:pic>
                    </a:graphicData>
                  </a:graphic>
                </wp:inline>
              </w:drawing>
            </w:r>
          </w:p>
          <w:p w14:paraId="6BB6F319" w14:textId="0BE56237" w:rsidR="00F25733" w:rsidRDefault="00F25733">
            <w:pPr>
              <w:spacing w:after="0"/>
              <w:rPr>
                <w:rFonts w:ascii="Quicksand Light" w:hAnsi="Quicksand Light"/>
                <w:color w:val="000000"/>
              </w:rPr>
            </w:pPr>
            <w:r>
              <w:rPr>
                <w:rFonts w:ascii="Quicksand Light" w:hAnsi="Quicksand Light"/>
                <w:color w:val="000000"/>
              </w:rPr>
              <w:t>Step 3: Decoded the PNG file on the website to get the password for the zip folder</w:t>
            </w:r>
          </w:p>
          <w:p w14:paraId="4912DC92" w14:textId="46AFF757" w:rsidR="00F25733" w:rsidRDefault="00594145" w:rsidP="00594145">
            <w:pPr>
              <w:spacing w:after="0"/>
              <w:jc w:val="center"/>
              <w:rPr>
                <w:rFonts w:ascii="Quicksand Light" w:hAnsi="Quicksand Light"/>
                <w:color w:val="000000"/>
              </w:rPr>
            </w:pPr>
            <w:r>
              <w:rPr>
                <w:noProof/>
              </w:rPr>
              <w:drawing>
                <wp:inline distT="0" distB="0" distL="0" distR="0" wp14:anchorId="49C4CEDB" wp14:editId="0F157ED9">
                  <wp:extent cx="2305050" cy="1397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115" cy="1414447"/>
                          </a:xfrm>
                          <a:prstGeom prst="rect">
                            <a:avLst/>
                          </a:prstGeom>
                        </pic:spPr>
                      </pic:pic>
                    </a:graphicData>
                  </a:graphic>
                </wp:inline>
              </w:drawing>
            </w:r>
          </w:p>
          <w:p w14:paraId="67B09A65" w14:textId="5BF7D718" w:rsidR="00594145" w:rsidRDefault="00594145" w:rsidP="00594145">
            <w:pPr>
              <w:spacing w:after="0"/>
              <w:rPr>
                <w:rFonts w:ascii="Quicksand Light" w:hAnsi="Quicksand Light"/>
                <w:color w:val="000000"/>
              </w:rPr>
            </w:pPr>
            <w:r>
              <w:rPr>
                <w:rFonts w:ascii="Quicksand Light" w:hAnsi="Quicksand Light"/>
                <w:color w:val="000000"/>
              </w:rPr>
              <w:t>Step 4: I unzipped the files to find an excel file and a python file</w:t>
            </w:r>
          </w:p>
          <w:p w14:paraId="4E039CC5" w14:textId="78334355" w:rsidR="00594145" w:rsidRDefault="00594145" w:rsidP="00594145">
            <w:pPr>
              <w:spacing w:after="0"/>
              <w:rPr>
                <w:rFonts w:ascii="Quicksand Light" w:hAnsi="Quicksand Light"/>
                <w:color w:val="000000"/>
              </w:rPr>
            </w:pPr>
            <w:r>
              <w:rPr>
                <w:noProof/>
              </w:rPr>
              <w:drawing>
                <wp:inline distT="0" distB="0" distL="0" distR="0" wp14:anchorId="212D8B0C" wp14:editId="6B3C025B">
                  <wp:extent cx="5731510" cy="1130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0300"/>
                          </a:xfrm>
                          <a:prstGeom prst="rect">
                            <a:avLst/>
                          </a:prstGeom>
                        </pic:spPr>
                      </pic:pic>
                    </a:graphicData>
                  </a:graphic>
                </wp:inline>
              </w:drawing>
            </w:r>
          </w:p>
          <w:p w14:paraId="61AB11D5" w14:textId="1628E4EE" w:rsidR="00594145" w:rsidRDefault="00594145" w:rsidP="00594145">
            <w:pPr>
              <w:spacing w:after="0"/>
              <w:rPr>
                <w:rFonts w:ascii="Quicksand Light" w:hAnsi="Quicksand Light"/>
                <w:color w:val="000000"/>
              </w:rPr>
            </w:pPr>
            <w:r>
              <w:rPr>
                <w:rFonts w:ascii="Quicksand Light" w:hAnsi="Quicksand Light"/>
                <w:color w:val="000000"/>
              </w:rPr>
              <w:t xml:space="preserve">Step </w:t>
            </w:r>
            <w:r w:rsidR="006F1B61">
              <w:rPr>
                <w:rFonts w:ascii="Quicksand Light" w:hAnsi="Quicksand Light"/>
                <w:color w:val="000000"/>
              </w:rPr>
              <w:t>4</w:t>
            </w:r>
            <w:r>
              <w:rPr>
                <w:rFonts w:ascii="Quicksand Light" w:hAnsi="Quicksand Light"/>
                <w:color w:val="000000"/>
              </w:rPr>
              <w:t>: The excel file contains customer’s personal information. It also has for every entry a note that says “needs to be encrypted” which suggests the company of White and McKay are liable for not protecting their customers information securely (therefore breaching the Data Protection Act).</w:t>
            </w:r>
          </w:p>
          <w:p w14:paraId="2972E3D9" w14:textId="100AF2F1" w:rsidR="00594145" w:rsidRPr="00594145" w:rsidRDefault="00594145" w:rsidP="00594145">
            <w:pPr>
              <w:pStyle w:val="Caption"/>
              <w:keepNext/>
              <w:jc w:val="center"/>
              <w:rPr>
                <w:color w:val="0070C0"/>
              </w:rPr>
            </w:pPr>
            <w:r w:rsidRPr="00594145">
              <w:rPr>
                <w:color w:val="0070C0"/>
              </w:rPr>
              <w:t>Part of customers stolen data</w:t>
            </w:r>
          </w:p>
          <w:p w14:paraId="3C083730" w14:textId="4362E99A" w:rsidR="00594145" w:rsidRDefault="00594145" w:rsidP="00594145">
            <w:pPr>
              <w:spacing w:after="0"/>
              <w:jc w:val="center"/>
              <w:rPr>
                <w:rFonts w:ascii="Quicksand Light" w:hAnsi="Quicksand Light"/>
                <w:color w:val="000000"/>
              </w:rPr>
            </w:pPr>
            <w:r>
              <w:rPr>
                <w:noProof/>
              </w:rPr>
              <w:drawing>
                <wp:inline distT="0" distB="0" distL="0" distR="0" wp14:anchorId="44A88F56" wp14:editId="723D149A">
                  <wp:extent cx="3003550" cy="11470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78" cy="1164051"/>
                          </a:xfrm>
                          <a:prstGeom prst="rect">
                            <a:avLst/>
                          </a:prstGeom>
                        </pic:spPr>
                      </pic:pic>
                    </a:graphicData>
                  </a:graphic>
                </wp:inline>
              </w:drawing>
            </w:r>
          </w:p>
          <w:p w14:paraId="6B80477B" w14:textId="51245384" w:rsidR="00EE4186" w:rsidRDefault="006F1B61">
            <w:pPr>
              <w:spacing w:after="0"/>
              <w:rPr>
                <w:rFonts w:ascii="Quicksand Light" w:hAnsi="Quicksand Light"/>
                <w:color w:val="000000"/>
              </w:rPr>
            </w:pPr>
            <w:r>
              <w:rPr>
                <w:rFonts w:ascii="Quicksand Light" w:hAnsi="Quicksand Light"/>
                <w:color w:val="000000"/>
              </w:rPr>
              <w:t>Step 6: I opened the Python file with IDLE 3.9.  The file contains code to execute a Denial-of-Service attack, it also contains the authors pseudonym “</w:t>
            </w:r>
            <w:proofErr w:type="spellStart"/>
            <w:r>
              <w:rPr>
                <w:rFonts w:ascii="Quicksand Light" w:hAnsi="Quicksand Light"/>
                <w:color w:val="000000"/>
              </w:rPr>
              <w:t>Hatty</w:t>
            </w:r>
            <w:proofErr w:type="spellEnd"/>
            <w:r>
              <w:rPr>
                <w:rFonts w:ascii="Quicksand Light" w:hAnsi="Quicksand Light"/>
                <w:color w:val="000000"/>
              </w:rPr>
              <w:t xml:space="preserve"> Black”, a reference to being a Black Hat Hacker.</w:t>
            </w:r>
          </w:p>
          <w:p w14:paraId="04957637" w14:textId="5EFAA15D" w:rsidR="006F1B61" w:rsidRDefault="006F1B61">
            <w:pPr>
              <w:spacing w:after="0"/>
              <w:rPr>
                <w:rFonts w:ascii="Quicksand Light" w:hAnsi="Quicksand Light"/>
                <w:color w:val="000000"/>
              </w:rPr>
            </w:pPr>
            <w:r>
              <w:rPr>
                <w:noProof/>
              </w:rPr>
              <w:drawing>
                <wp:inline distT="0" distB="0" distL="0" distR="0" wp14:anchorId="500D6738" wp14:editId="2D3DA18B">
                  <wp:extent cx="5731510" cy="539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9115"/>
                          </a:xfrm>
                          <a:prstGeom prst="rect">
                            <a:avLst/>
                          </a:prstGeom>
                        </pic:spPr>
                      </pic:pic>
                    </a:graphicData>
                  </a:graphic>
                </wp:inline>
              </w:drawing>
            </w:r>
          </w:p>
          <w:p w14:paraId="5E3511BE" w14:textId="77777777" w:rsidR="00EE4186" w:rsidRDefault="00EE4186">
            <w:pPr>
              <w:spacing w:after="0"/>
              <w:rPr>
                <w:rFonts w:ascii="Quicksand Light" w:hAnsi="Quicksand Light"/>
                <w:color w:val="000000"/>
              </w:rPr>
            </w:pPr>
          </w:p>
          <w:p w14:paraId="34F685B5" w14:textId="77777777" w:rsidR="00EE4186" w:rsidRDefault="00EE4186">
            <w:pPr>
              <w:spacing w:after="0"/>
              <w:rPr>
                <w:rFonts w:ascii="Quicksand Light" w:hAnsi="Quicksand Light"/>
                <w:i/>
                <w:iCs/>
                <w:color w:val="000000"/>
              </w:rPr>
            </w:pPr>
          </w:p>
        </w:tc>
      </w:tr>
      <w:tr w:rsidR="00EE4186" w14:paraId="340F0EA0" w14:textId="77777777">
        <w:tc>
          <w:tcPr>
            <w:tcW w:w="9026" w:type="dxa"/>
            <w:tcBorders>
              <w:top w:val="single" w:sz="4" w:space="0" w:color="CCCCCC"/>
              <w:left w:val="single" w:sz="4" w:space="0" w:color="CCCCCC"/>
              <w:bottom w:val="single" w:sz="4" w:space="0" w:color="CCCCCC"/>
            </w:tcBorders>
            <w:shd w:val="clear" w:color="auto" w:fill="auto"/>
          </w:tcPr>
          <w:p w14:paraId="381C5DDE" w14:textId="77777777" w:rsidR="00EE4186" w:rsidRDefault="000E5BFA">
            <w:pPr>
              <w:spacing w:after="0"/>
            </w:pPr>
            <w:r>
              <w:rPr>
                <w:rFonts w:ascii="Quicksand Light" w:hAnsi="Quicksand Light"/>
                <w:i/>
                <w:iCs/>
              </w:rPr>
              <w:lastRenderedPageBreak/>
              <w:t>Evaluation of forensic findings</w:t>
            </w:r>
          </w:p>
          <w:p w14:paraId="3349D2CF" w14:textId="77777777" w:rsidR="00EE4186" w:rsidRDefault="000E5BFA">
            <w:pPr>
              <w:spacing w:after="0"/>
            </w:pPr>
            <w:r>
              <w:rPr>
                <w:rFonts w:ascii="Quicksand Light" w:hAnsi="Quicksand Light"/>
                <w:color w:val="000000"/>
              </w:rPr>
              <w:t>What did you find during your investigation? Evaluate these findings and include screenshots.</w:t>
            </w:r>
          </w:p>
          <w:p w14:paraId="32291BC7" w14:textId="77777777" w:rsidR="00EE4186" w:rsidRDefault="00EE4186">
            <w:pPr>
              <w:spacing w:after="0"/>
              <w:rPr>
                <w:rFonts w:ascii="Quicksand Light" w:hAnsi="Quicksand Light"/>
                <w:color w:val="000000"/>
              </w:rPr>
            </w:pPr>
          </w:p>
          <w:p w14:paraId="6E1B6D31" w14:textId="4113F5C5" w:rsidR="00EE4186" w:rsidRDefault="006F1B61">
            <w:pPr>
              <w:spacing w:after="0"/>
              <w:rPr>
                <w:rFonts w:ascii="Quicksand Light" w:hAnsi="Quicksand Light"/>
                <w:color w:val="000000"/>
              </w:rPr>
            </w:pPr>
            <w:r>
              <w:rPr>
                <w:rFonts w:ascii="Quicksand Light" w:hAnsi="Quicksand Light"/>
                <w:color w:val="000000"/>
              </w:rPr>
              <w:t xml:space="preserve">The files contained on this </w:t>
            </w:r>
            <w:proofErr w:type="spellStart"/>
            <w:r>
              <w:rPr>
                <w:rFonts w:ascii="Quicksand Light" w:hAnsi="Quicksand Light"/>
                <w:color w:val="000000"/>
              </w:rPr>
              <w:t>usb</w:t>
            </w:r>
            <w:proofErr w:type="spellEnd"/>
            <w:r>
              <w:rPr>
                <w:rFonts w:ascii="Quicksand Light" w:hAnsi="Quicksand Light"/>
                <w:color w:val="000000"/>
              </w:rPr>
              <w:t xml:space="preserve"> show that there has been a malicious attack on the company’s website and a collection of their </w:t>
            </w:r>
            <w:r w:rsidR="00871E24">
              <w:rPr>
                <w:rFonts w:ascii="Quicksand Light" w:hAnsi="Quicksand Light"/>
                <w:color w:val="000000"/>
              </w:rPr>
              <w:t>client’s</w:t>
            </w:r>
            <w:r>
              <w:rPr>
                <w:rFonts w:ascii="Quicksand Light" w:hAnsi="Quicksand Light"/>
                <w:color w:val="000000"/>
              </w:rPr>
              <w:t xml:space="preserve"> personal data. Not only this but </w:t>
            </w:r>
            <w:r w:rsidR="00871E24">
              <w:rPr>
                <w:rFonts w:ascii="Quicksand Light" w:hAnsi="Quicksand Light"/>
                <w:color w:val="000000"/>
              </w:rPr>
              <w:t xml:space="preserve">the company itself </w:t>
            </w:r>
            <w:r w:rsidR="00F6785C">
              <w:rPr>
                <w:rFonts w:ascii="Quicksand Light" w:hAnsi="Quicksand Light"/>
                <w:color w:val="000000"/>
              </w:rPr>
              <w:t>may be</w:t>
            </w:r>
            <w:r w:rsidR="00871E24">
              <w:rPr>
                <w:rFonts w:ascii="Quicksand Light" w:hAnsi="Quicksand Light"/>
                <w:color w:val="000000"/>
              </w:rPr>
              <w:t xml:space="preserve"> guilty of not properly encrypting its client’s data in order to protect it. The fact that there is a note saying that this needs to be done shows culpability as the company cannot claim </w:t>
            </w:r>
            <w:r w:rsidR="00871E24">
              <w:rPr>
                <w:rFonts w:ascii="Quicksand Light" w:hAnsi="Quicksand Light"/>
                <w:color w:val="000000"/>
              </w:rPr>
              <w:lastRenderedPageBreak/>
              <w:t>negligence as the need for encryption is clearly stated on each person’s information.</w:t>
            </w:r>
            <w:r w:rsidR="00F6785C">
              <w:rPr>
                <w:rFonts w:ascii="Quicksand Light" w:hAnsi="Quicksand Light"/>
                <w:color w:val="000000"/>
              </w:rPr>
              <w:t xml:space="preserve"> In order to </w:t>
            </w:r>
            <w:r w:rsidR="00A11541">
              <w:rPr>
                <w:rFonts w:ascii="Quicksand Light" w:hAnsi="Quicksand Light"/>
                <w:color w:val="000000"/>
              </w:rPr>
              <w:t>ensure the</w:t>
            </w:r>
            <w:r w:rsidR="00F6785C">
              <w:rPr>
                <w:rFonts w:ascii="Quicksand Light" w:hAnsi="Quicksand Light"/>
                <w:color w:val="000000"/>
              </w:rPr>
              <w:t xml:space="preserve"> company is liable, we would need a copy of the customer list provided by White and McKay. We could then check the checksum of both files by the hash code and see if there has been any tampering of the file by the hacker. </w:t>
            </w:r>
          </w:p>
          <w:p w14:paraId="35C84B6D" w14:textId="77777777" w:rsidR="00A11541" w:rsidRDefault="00A11541">
            <w:pPr>
              <w:spacing w:after="0"/>
              <w:rPr>
                <w:rFonts w:ascii="Quicksand Light" w:hAnsi="Quicksand Light"/>
                <w:color w:val="000000"/>
              </w:rPr>
            </w:pPr>
          </w:p>
          <w:p w14:paraId="7A8205AD" w14:textId="15085038" w:rsidR="00871E24" w:rsidRDefault="00871E24">
            <w:pPr>
              <w:spacing w:after="0"/>
              <w:rPr>
                <w:rFonts w:ascii="Quicksand Light" w:hAnsi="Quicksand Light"/>
                <w:color w:val="000000"/>
              </w:rPr>
            </w:pPr>
            <w:r>
              <w:rPr>
                <w:noProof/>
              </w:rPr>
              <w:drawing>
                <wp:inline distT="0" distB="0" distL="0" distR="0" wp14:anchorId="7AFA3EF8" wp14:editId="6D4EACFF">
                  <wp:extent cx="3003550" cy="114704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78" cy="1164051"/>
                          </a:xfrm>
                          <a:prstGeom prst="rect">
                            <a:avLst/>
                          </a:prstGeom>
                        </pic:spPr>
                      </pic:pic>
                    </a:graphicData>
                  </a:graphic>
                </wp:inline>
              </w:drawing>
            </w:r>
          </w:p>
          <w:p w14:paraId="297DDB28" w14:textId="7E4FAB0B" w:rsidR="00871E24" w:rsidRDefault="00871E24">
            <w:pPr>
              <w:spacing w:after="0"/>
              <w:rPr>
                <w:rFonts w:ascii="Quicksand Light" w:hAnsi="Quicksand Light"/>
                <w:color w:val="000000"/>
              </w:rPr>
            </w:pPr>
            <w:r w:rsidRPr="00871E24">
              <w:rPr>
                <w:rFonts w:ascii="Quicksand Light" w:hAnsi="Quicksand Light"/>
                <w:color w:val="000000"/>
              </w:rPr>
              <w:drawing>
                <wp:inline distT="0" distB="0" distL="0" distR="0" wp14:anchorId="45B484F9" wp14:editId="395E2E42">
                  <wp:extent cx="5512083" cy="825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2083" cy="825542"/>
                          </a:xfrm>
                          <a:prstGeom prst="rect">
                            <a:avLst/>
                          </a:prstGeom>
                        </pic:spPr>
                      </pic:pic>
                    </a:graphicData>
                  </a:graphic>
                </wp:inline>
              </w:drawing>
            </w:r>
          </w:p>
          <w:p w14:paraId="5161C14D" w14:textId="4309B7A0" w:rsidR="00871E24" w:rsidRDefault="00871E24">
            <w:pPr>
              <w:spacing w:after="0"/>
              <w:rPr>
                <w:rFonts w:ascii="Quicksand Light" w:hAnsi="Quicksand Light"/>
                <w:color w:val="000000"/>
              </w:rPr>
            </w:pPr>
            <w:r>
              <w:rPr>
                <w:noProof/>
              </w:rPr>
              <w:drawing>
                <wp:inline distT="0" distB="0" distL="0" distR="0" wp14:anchorId="66D648F8" wp14:editId="45BA35C0">
                  <wp:extent cx="5731510" cy="1943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43100"/>
                          </a:xfrm>
                          <a:prstGeom prst="rect">
                            <a:avLst/>
                          </a:prstGeom>
                        </pic:spPr>
                      </pic:pic>
                    </a:graphicData>
                  </a:graphic>
                </wp:inline>
              </w:drawing>
            </w:r>
          </w:p>
          <w:p w14:paraId="247CED8D" w14:textId="77777777" w:rsidR="00EE4186" w:rsidRDefault="00EE4186">
            <w:pPr>
              <w:spacing w:after="0"/>
              <w:rPr>
                <w:rFonts w:ascii="Quicksand Light" w:hAnsi="Quicksand Light"/>
                <w:color w:val="000000"/>
              </w:rPr>
            </w:pPr>
          </w:p>
          <w:p w14:paraId="67B208F8" w14:textId="77777777" w:rsidR="00EE4186" w:rsidRDefault="00EE4186">
            <w:pPr>
              <w:spacing w:after="0"/>
              <w:rPr>
                <w:rFonts w:ascii="Quicksand Light" w:hAnsi="Quicksand Light"/>
                <w:i/>
                <w:iCs/>
                <w:color w:val="000000"/>
              </w:rPr>
            </w:pPr>
          </w:p>
        </w:tc>
      </w:tr>
      <w:tr w:rsidR="00EE4186" w14:paraId="228EB5E1" w14:textId="77777777">
        <w:tc>
          <w:tcPr>
            <w:tcW w:w="9026" w:type="dxa"/>
            <w:tcBorders>
              <w:top w:val="single" w:sz="4" w:space="0" w:color="CCCCCC"/>
              <w:left w:val="single" w:sz="4" w:space="0" w:color="CCCCCC"/>
              <w:bottom w:val="single" w:sz="4" w:space="0" w:color="CCCCCC"/>
            </w:tcBorders>
            <w:shd w:val="clear" w:color="auto" w:fill="auto"/>
          </w:tcPr>
          <w:p w14:paraId="40B0E59E" w14:textId="77777777" w:rsidR="00EE4186" w:rsidRDefault="000E5BFA">
            <w:pPr>
              <w:spacing w:after="0"/>
            </w:pPr>
            <w:r>
              <w:rPr>
                <w:rFonts w:ascii="Quicksand Light" w:hAnsi="Quicksand Light"/>
                <w:i/>
                <w:iCs/>
                <w:color w:val="000000"/>
              </w:rPr>
              <w:lastRenderedPageBreak/>
              <w:t xml:space="preserve">Recommendations </w:t>
            </w:r>
            <w:r>
              <w:rPr>
                <w:rFonts w:ascii="Quicksand Light" w:hAnsi="Quicksand Light"/>
                <w:i/>
                <w:iCs/>
                <w:color w:val="000000"/>
              </w:rPr>
              <w:t>based on findings</w:t>
            </w:r>
          </w:p>
          <w:p w14:paraId="23CC9D27" w14:textId="48F3CE70" w:rsidR="00EE4186" w:rsidRDefault="000E5BFA">
            <w:pPr>
              <w:spacing w:after="0"/>
              <w:rPr>
                <w:rFonts w:ascii="Quicksand Light" w:hAnsi="Quicksand Light"/>
                <w:color w:val="000000"/>
              </w:rPr>
            </w:pPr>
            <w:r>
              <w:rPr>
                <w:rFonts w:ascii="Quicksand Light" w:hAnsi="Quicksand Light"/>
                <w:color w:val="000000"/>
              </w:rPr>
              <w:t xml:space="preserve">What are your recommendations based on your above findings </w:t>
            </w:r>
            <w:proofErr w:type="gramStart"/>
            <w:r>
              <w:rPr>
                <w:rFonts w:ascii="Quicksand Light" w:hAnsi="Quicksand Light"/>
                <w:color w:val="000000"/>
              </w:rPr>
              <w:t>i.e.</w:t>
            </w:r>
            <w:proofErr w:type="gramEnd"/>
            <w:r>
              <w:rPr>
                <w:rFonts w:ascii="Quicksand Light" w:hAnsi="Quicksand Light"/>
                <w:color w:val="000000"/>
              </w:rPr>
              <w:t xml:space="preserve"> which pieces of legislation have been broken?</w:t>
            </w:r>
          </w:p>
          <w:p w14:paraId="4C438257" w14:textId="77777777" w:rsidR="000E5BFA" w:rsidRDefault="000E5BFA">
            <w:pPr>
              <w:spacing w:after="0"/>
              <w:rPr>
                <w:rFonts w:ascii="Quicksand Light" w:hAnsi="Quicksand Light"/>
                <w:color w:val="000000"/>
              </w:rPr>
            </w:pPr>
          </w:p>
          <w:p w14:paraId="7BB599A9" w14:textId="39BE0B18" w:rsidR="00EE4186" w:rsidRDefault="00871E24">
            <w:pPr>
              <w:spacing w:after="0"/>
              <w:rPr>
                <w:rFonts w:ascii="Quicksand Light" w:hAnsi="Quicksand Light"/>
                <w:color w:val="000000"/>
              </w:rPr>
            </w:pPr>
            <w:r>
              <w:rPr>
                <w:rFonts w:ascii="Quicksand Light" w:hAnsi="Quicksand Light"/>
                <w:color w:val="000000"/>
              </w:rPr>
              <w:t>I find that the hacker known as “</w:t>
            </w:r>
            <w:proofErr w:type="spellStart"/>
            <w:r>
              <w:rPr>
                <w:rFonts w:ascii="Quicksand Light" w:hAnsi="Quicksand Light"/>
                <w:color w:val="000000"/>
              </w:rPr>
              <w:t>Hatty</w:t>
            </w:r>
            <w:proofErr w:type="spellEnd"/>
            <w:r>
              <w:rPr>
                <w:rFonts w:ascii="Quicksand Light" w:hAnsi="Quicksand Light"/>
                <w:color w:val="000000"/>
              </w:rPr>
              <w:t xml:space="preserve"> Black” is responsible for breaking the Computer Misuse Act 1990 for the DOS attack and the Data Protection Act 2018 for the theft of personal data. </w:t>
            </w:r>
            <w:r w:rsidR="00F6785C">
              <w:rPr>
                <w:rFonts w:ascii="Quicksand Light" w:hAnsi="Quicksand Light"/>
                <w:color w:val="000000"/>
              </w:rPr>
              <w:t xml:space="preserve">Pending on the result of the checksum test </w:t>
            </w:r>
            <w:r>
              <w:rPr>
                <w:rFonts w:ascii="Quicksand Light" w:hAnsi="Quicksand Light"/>
                <w:color w:val="000000"/>
              </w:rPr>
              <w:t xml:space="preserve">I </w:t>
            </w:r>
            <w:r w:rsidR="00F6785C">
              <w:rPr>
                <w:rFonts w:ascii="Quicksand Light" w:hAnsi="Quicksand Light"/>
                <w:color w:val="000000"/>
              </w:rPr>
              <w:t>would</w:t>
            </w:r>
            <w:r>
              <w:rPr>
                <w:rFonts w:ascii="Quicksand Light" w:hAnsi="Quicksand Light"/>
                <w:color w:val="000000"/>
              </w:rPr>
              <w:t xml:space="preserve"> find that White and McKay are </w:t>
            </w:r>
            <w:r w:rsidR="00F6785C">
              <w:rPr>
                <w:rFonts w:ascii="Quicksand Light" w:hAnsi="Quicksand Light"/>
                <w:color w:val="000000"/>
              </w:rPr>
              <w:t xml:space="preserve">potentially </w:t>
            </w:r>
            <w:r>
              <w:rPr>
                <w:rFonts w:ascii="Quicksand Light" w:hAnsi="Quicksand Light"/>
                <w:color w:val="000000"/>
              </w:rPr>
              <w:t>responsible for not securing their customers data and have therefore broken the Data Protection Act 2018 themselves.</w:t>
            </w:r>
          </w:p>
          <w:p w14:paraId="00D4E6F4" w14:textId="77777777" w:rsidR="00EE4186" w:rsidRDefault="00EE4186">
            <w:pPr>
              <w:spacing w:after="0"/>
              <w:rPr>
                <w:rFonts w:ascii="Quicksand Light" w:hAnsi="Quicksand Light"/>
                <w:color w:val="000000"/>
              </w:rPr>
            </w:pPr>
          </w:p>
          <w:p w14:paraId="02ACCA2E" w14:textId="77777777" w:rsidR="00EE4186" w:rsidRDefault="00EE4186">
            <w:pPr>
              <w:spacing w:after="0"/>
              <w:rPr>
                <w:rFonts w:ascii="Quicksand Light" w:hAnsi="Quicksand Light"/>
                <w:color w:val="000000"/>
              </w:rPr>
            </w:pPr>
          </w:p>
          <w:p w14:paraId="39D4E848" w14:textId="77777777" w:rsidR="00EE4186" w:rsidRDefault="00EE4186">
            <w:pPr>
              <w:spacing w:after="0"/>
              <w:rPr>
                <w:rFonts w:ascii="Quicksand Light" w:hAnsi="Quicksand Light"/>
                <w:color w:val="000000"/>
              </w:rPr>
            </w:pPr>
          </w:p>
          <w:p w14:paraId="37DFDF85" w14:textId="77777777" w:rsidR="00EE4186" w:rsidRDefault="00EE4186">
            <w:pPr>
              <w:spacing w:after="0"/>
              <w:rPr>
                <w:rFonts w:ascii="Quicksand Light" w:hAnsi="Quicksand Light"/>
                <w:i/>
                <w:iCs/>
                <w:color w:val="000000"/>
              </w:rPr>
            </w:pPr>
          </w:p>
        </w:tc>
      </w:tr>
    </w:tbl>
    <w:p w14:paraId="57E433EE" w14:textId="77777777" w:rsidR="00EE4186" w:rsidRDefault="00EE4186"/>
    <w:sectPr w:rsidR="00EE418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icksand Light">
    <w:altName w:val="Cambria"/>
    <w:charset w:val="01"/>
    <w:family w:val="roman"/>
    <w:pitch w:val="variable"/>
  </w:font>
  <w:font w:name="Liberation Sans">
    <w:altName w:val="Arial"/>
    <w:charset w:val="01"/>
    <w:family w:val="roman"/>
    <w:pitch w:val="variable"/>
  </w:font>
  <w:font w:name="WenQuanYi Zen He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376E"/>
    <w:multiLevelType w:val="multilevel"/>
    <w:tmpl w:val="8C5E5F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21B7135"/>
    <w:multiLevelType w:val="multilevel"/>
    <w:tmpl w:val="B90221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90D3DFD"/>
    <w:multiLevelType w:val="multilevel"/>
    <w:tmpl w:val="C0F2A5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86"/>
    <w:rsid w:val="000E5BFA"/>
    <w:rsid w:val="0013443F"/>
    <w:rsid w:val="00594145"/>
    <w:rsid w:val="006F1B61"/>
    <w:rsid w:val="00871E24"/>
    <w:rsid w:val="009D2472"/>
    <w:rsid w:val="00A11541"/>
    <w:rsid w:val="00EE4186"/>
    <w:rsid w:val="00F25733"/>
    <w:rsid w:val="00F6785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79CC"/>
  <w15:docId w15:val="{53DB6D42-C39A-443A-BE72-D04B7CCE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B1316"/>
    <w:rPr>
      <w:color w:val="0563C1" w:themeColor="hyperlink"/>
      <w:u w:val="single"/>
    </w:rPr>
  </w:style>
  <w:style w:type="character" w:styleId="UnresolvedMention">
    <w:name w:val="Unresolved Mention"/>
    <w:basedOn w:val="DefaultParagraphFont"/>
    <w:uiPriority w:val="99"/>
    <w:semiHidden/>
    <w:unhideWhenUsed/>
    <w:qFormat/>
    <w:rsid w:val="006B1316"/>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Bullets">
    <w:name w:val="Bullets"/>
    <w:qFormat/>
    <w:rPr>
      <w:rFonts w:ascii="OpenSymbol" w:eastAsia="OpenSymbol" w:hAnsi="OpenSymbol" w:cs="OpenSymbol"/>
    </w:rPr>
  </w:style>
  <w:style w:type="character" w:customStyle="1" w:styleId="ListLabel8">
    <w:name w:val="ListLabel 8"/>
    <w:qFormat/>
    <w:rPr>
      <w:rFonts w:ascii="Quicksand Light" w:hAnsi="Quicksand Light"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paragraph" w:customStyle="1" w:styleId="Heading">
    <w:name w:val="Heading"/>
    <w:basedOn w:val="Normal"/>
    <w:next w:val="BodyText"/>
    <w:qFormat/>
    <w:pPr>
      <w:keepNext/>
      <w:spacing w:before="240" w:after="120"/>
    </w:pPr>
    <w:rPr>
      <w:rFonts w:ascii="Liberation Sans" w:eastAsia="WenQuanYi Zen Hei"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B1316"/>
    <w:pPr>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Wilson</dc:creator>
  <dc:description/>
  <cp:lastModifiedBy>Bob Lothian</cp:lastModifiedBy>
  <cp:revision>4</cp:revision>
  <dcterms:created xsi:type="dcterms:W3CDTF">2021-02-16T10:16:00Z</dcterms:created>
  <dcterms:modified xsi:type="dcterms:W3CDTF">2021-02-16T10:28:00Z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