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下载tomcat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"https://tomcat.apache.org/download-80.cgi#8.5.27----》下载tomcat"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https://tomcat.apache.org/download-80.cgi#8.5.27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190490" cy="1276350"/>
            <wp:effectExtent l="0" t="0" r="1016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1480185"/>
            <wp:effectExtent l="0" t="0" r="889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tomcat依赖于Java jdk,下载JDK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配置JDK，也可以在tomcat中</w:t>
      </w:r>
      <w:r>
        <w:rPr>
          <w:rStyle w:val="3"/>
          <w:rFonts w:ascii="宋体" w:hAnsi="宋体" w:eastAsia="宋体" w:cs="宋体"/>
          <w:sz w:val="21"/>
          <w:szCs w:val="21"/>
          <w:shd w:val="clear" w:color="auto" w:fill="auto"/>
        </w:rPr>
        <w:t>设置bin\startup.bat</w:t>
      </w:r>
    </w:p>
    <w:p>
      <w:pPr>
        <w:numPr>
          <w:numId w:val="0"/>
        </w:numPr>
        <w:rPr>
          <w:rFonts w:hint="eastAsia" w:eastAsia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eastAsia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67960" cy="1480185"/>
            <wp:effectExtent l="0" t="0" r="8890" b="571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eastAsia="宋体"/>
          <w:sz w:val="21"/>
          <w:szCs w:val="21"/>
          <w:shd w:val="clear" w:color="auto" w:fill="auto"/>
          <w:lang w:val="en-US" w:eastAsia="zh-CN"/>
        </w:rPr>
        <w:t>配置完tomcat下starup.bat不闪退</w:t>
      </w:r>
    </w:p>
    <w:p>
      <w:pPr>
        <w:numPr>
          <w:ilvl w:val="0"/>
          <w:numId w:val="1"/>
        </w:numPr>
        <w:rPr>
          <w:rFonts w:hint="eastAsia" w:eastAsia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eastAsia="宋体"/>
          <w:sz w:val="21"/>
          <w:szCs w:val="21"/>
          <w:shd w:val="clear" w:color="auto" w:fill="auto"/>
          <w:lang w:val="en-US" w:eastAsia="zh-CN"/>
        </w:rPr>
        <w:t>安装成功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96BBA"/>
    <w:multiLevelType w:val="singleLevel"/>
    <w:tmpl w:val="5A796B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2260B"/>
    <w:rsid w:val="61B405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2018-02-06T08:52:16Z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