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><w:color w:val="1F2937"/><w:sz w:val="36"/><w:szCs w:val="36"/><w:b w:val="1"/><w:bCs w:val="1"/></w:rPr><w:t xml:space="preserve">Finance Report</w:t></w:r></w:p><w:p><w:pPr/><w:r><w:rPr><w:color w:val="374151"/><w:sz w:val="26"/><w:szCs w:val="26"/><w:b w:val="1"/><w:bCs w:val="1"/></w:rPr><w:t xml:space="preserve">Metadata</w:t></w:r></w:p><w:p><w:pPr><w:numPr><w:ilvl w:val="0"/><w:numId w:val="1"/></w:numPr></w:pPr><w:r><w:rPr><w:sz w:val="22"/><w:szCs w:val="22"/></w:rPr><w:t xml:space="preserve">**Title**: <!-- e.g. Q2 2026 Financial Summary --></w:t></w:r></w:p><w:p><w:pPr><w:numPr><w:ilvl w:val="0"/><w:numId w:val="1"/></w:numPr></w:pPr><w:r><w:rPr><w:sz w:val="22"/><w:szCs w:val="22"/></w:rPr><w:t xml:space="preserve">**Department / Project**: <!-- e.g. Project Orion --></w:t></w:r></w:p><w:p><w:pPr><w:numPr><w:ilvl w:val="0"/><w:numId w:val="1"/></w:numPr></w:pPr><w:r><w:rPr><w:sz w:val="22"/><w:szCs w:val="22"/></w:rPr><w:t xml:space="preserve">**Prepared By**: <!-- e.g. James Okafor --></w:t></w:r></w:p><w:p><w:pPr><w:numPr><w:ilvl w:val="0"/><w:numId w:val="1"/></w:numPr></w:pPr><w:r><w:rPr><w:sz w:val="22"/><w:szCs w:val="22"/></w:rPr><w:t xml:space="preserve">**Report Date**: <!-- e.g. 2026-05-15 --></w:t></w:r></w:p><w:p><w:pPr><w:numPr><w:ilvl w:val="0"/><w:numId w:val="1"/></w:numPr></w:pPr><w:r><w:rPr><w:sz w:val="22"/><w:szCs w:val="22"/></w:rPr><w:t xml:space="preserve">**Period Covered**: <!-- e.g. 2026-04-01 to 2026-05-15 --></w:t></w:r></w:p><w:p><w:pPr/><w:r><w:rPr><w:color w:val="374151"/><w:sz w:val="26"/><w:szCs w:val="26"/><w:b w:val="1"/><w:bCs w:val="1"/></w:rPr><w:t xml:space="preserve">Executive Summary</w:t></w:r></w:p><w:p><w:pPr/><w:r><w:rPr><w:color w:val="374151"/><w:sz w:val="26"/><w:szCs w:val="26"/><w:b w:val="1"/><w:bCs w:val="1"/></w:rPr><w:t xml:space="preserve">Financial Overview</w:t></w:r></w:p><w:tbl><w:tblGrid><w:gridCol w:w="2000" w:type="dxa"/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Category</w:t></w:r></w:p></w:tc><w:tc><w:tcPr><w:tcW w:w="2000" w:type="dxa"/><w:noWrap/></w:tcPr><w:p><w:pPr><w:spacing w:before="0" w:after="0"/></w:pPr><w:r><w:rPr><w:sz w:val="20"/><w:szCs w:val="20"/><w:b w:val="1"/><w:bCs w:val="1"/></w:rPr><w:t xml:space="preserve">Budget ($)</w:t></w:r></w:p></w:tc><w:tc><w:tcPr><w:tcW w:w="2000" w:type="dxa"/><w:noWrap/></w:tcPr><w:p><w:pPr><w:spacing w:before="0" w:after="0"/></w:pPr><w:r><w:rPr><w:sz w:val="20"/><w:szCs w:val="20"/><w:b w:val="1"/><w:bCs w:val="1"/></w:rPr><w:t xml:space="preserve">Actual ($)</w:t></w:r></w:p></w:tc><w:tc><w:tcPr><w:tcW w:w="2000" w:type="dxa"/><w:noWrap/></w:tcPr><w:p><w:pPr><w:spacing w:before="0" w:after="0"/></w:pPr><w:r><w:rPr><w:sz w:val="20"/><w:szCs w:val="20"/><w:b w:val="1"/><w:bCs w:val="1"/></w:rPr><w:t xml:space="preserve">Variance ($)</w:t></w:r></w:p></w:tc><w:tc><w:tcPr><w:tcW w:w="2000" w:type="dxa"/><w:noWrap/></w:tcPr><w:p><w:pPr><w:spacing w:before="0" w:after="0"/></w:pPr><w:r><w:rPr><w:sz w:val="20"/><w:szCs w:val="20"/><w:b w:val="1"/><w:bCs w:val="1"/></w:rPr><w:t xml:space="preserve">Variance %</w:t></w:r></w:p></w:tc></w:tr><w:tr><w:trPr/><w:tc><w:tcPr><w:tcW w:w="2000" w:type="dxa"/><w:noWrap/></w:tcPr><w:p><w:pPr><w:spacing w:before="0" w:after="0"/></w:pPr><w:r><w:rPr><w:sz w:val="20"/><w:szCs w:val="20"/></w:rPr><w:t xml:space="preserve">----------</w:t></w:r></w:p></w:tc><w:tc><w:tcPr><w:tcW w:w="2000" w:type="dxa"/><w:noWrap/></w:tcPr><w:p><w:pPr><w:spacing w:before="0" w:after="0"/></w:pPr><w:r><w:rPr><w:sz w:val="20"/><w:szCs w:val="20"/></w:rPr><w:t xml:space="preserve">-----------</w:t></w:r></w:p></w:tc><w:tc><w:tcPr><w:tcW w:w="2000" w:type="dxa"/><w:noWrap/></w:tcPr><w:p><w:pPr><w:spacing w:before="0" w:after="0"/></w:pPr><w:r><w:rPr><w:sz w:val="20"/><w:szCs w:val="20"/></w:rPr><w:t xml:space="preserve">-----------</w:t></w:r></w:p></w:tc><w:tc><w:tcPr><w:tcW w:w="2000" w:type="dxa"/><w:noWrap/></w:tcPr><w:p><w:pPr><w:spacing w:before="0" w:after="0"/></w:pPr><w:r><w:rPr><w:sz w:val="20"/><w:szCs w:val="20"/></w:rPr><w:t xml:space="preserve">-------------</w:t></w:r></w:p></w:tc><w:tc><w:tcPr><w:tcW w:w="2000" w:type="dxa"/><w:noWrap/></w:tcPr><w:p><w:pPr><w:spacing w:before="0" w:after="0"/></w:pPr><w:r><w:rPr><w:sz w:val="20"/><w:szCs w:val="20"/></w:rPr><w:t xml:space="preserve">-----------</w:t></w:r></w:p></w:tc></w:tr><w:tr><w:trPr/><w:tc><w:tcPr><w:tcW w:w="2000" w:type="dxa"/><w:noWrap/></w:tcPr><w:p><w:pPr><w:spacing w:before="0" w:after="0"/></w:pPr><w:r><w:rPr><w:sz w:val="20"/><w:szCs w:val="20"/></w:rPr><w:t xml:space="preserve">Revenue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0%</w:t></w:r></w:p></w:tc></w:tr><w:tr><w:trPr/><w:tc><w:tcPr><w:tcW w:w="2000" w:type="dxa"/><w:noWrap/></w:tcPr><w:p><w:pPr><w:spacing w:before="0" w:after="0"/></w:pPr><w:r><w:rPr><w:sz w:val="20"/><w:szCs w:val="20"/></w:rPr><w:t xml:space="preserve">Cost of Goods Sold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0%</w:t></w:r></w:p></w:tc></w:tr><w:tr><w:trPr/><w:tc><w:tcPr><w:tcW w:w="2000" w:type="dxa"/><w:noWrap/></w:tcPr><w:p><w:pPr><w:spacing w:before="0" w:after="0"/></w:pPr><w:r><w:rPr><w:sz w:val="20"/><w:szCs w:val="20"/></w:rPr><w:t xml:space="preserve">Gross Profit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0%</w:t></w:r></w:p></w:tc></w:tr><w:tr><w:trPr/><w:tc><w:tcPr><w:tcW w:w="2000" w:type="dxa"/><w:noWrap/></w:tcPr><w:p><w:pPr><w:spacing w:before="0" w:after="0"/></w:pPr><w:r><w:rPr><w:sz w:val="20"/><w:szCs w:val="20"/></w:rPr><w:t xml:space="preserve">Operating Expenses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0%</w:t></w:r></w:p></w:tc></w:tr><w:tr><w:trPr/><w:tc><w:tcPr><w:tcW w:w="2000" w:type="dxa"/><w:noWrap/></w:tcPr><w:p><w:pPr><w:spacing w:before="0" w:after="0"/></w:pPr><w:r><w:rPr><w:sz w:val="20"/><w:szCs w:val="20"/></w:rPr><w:t xml:space="preserve">Net Profit / Loss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0%</w:t></w:r></w:p></w:tc></w:tr></w:tbl><w:p><w:pPr/><w:r><w:rPr><w:color w:val="374151"/><w:sz w:val="26"/><w:szCs w:val="26"/><w:b w:val="1"/><w:bCs w:val="1"/></w:rPr><w:t xml:space="preserve">Revenue Breakdown</w:t></w:r></w:p><w:tbl><w:tblGrid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Source</w:t></w:r></w:p></w:tc><w:tc><w:tcPr><w:tcW w:w="2000" w:type="dxa"/><w:noWrap/></w:tcPr><w:p><w:pPr><w:spacing w:before="0" w:after="0"/></w:pPr><w:r><w:rPr><w:sz w:val="20"/><w:szCs w:val="20"/><w:b w:val="1"/><w:bCs w:val="1"/></w:rPr><w:t xml:space="preserve">Budget ($)</w:t></w:r></w:p></w:tc><w:tc><w:tcPr><w:tcW w:w="2000" w:type="dxa"/><w:noWrap/></w:tcPr><w:p><w:pPr><w:spacing w:before="0" w:after="0"/></w:pPr><w:r><w:rPr><w:sz w:val="20"/><w:szCs w:val="20"/><w:b w:val="1"/><w:bCs w:val="1"/></w:rPr><w:t xml:space="preserve">Actual ($)</w:t></w:r></w:p></w:tc><w:tc><w:tcPr><w:tcW w:w="2000" w:type="dxa"/><w:noWrap/></w:tcPr><w:p><w:pPr><w:spacing w:before="0" w:after="0"/></w:pPr><w:r><w:rPr><w:sz w:val="20"/><w:szCs w:val="20"/><w:b w:val="1"/><w:bCs w:val="1"/></w:rPr><w:t xml:space="preserve">% of Total</w:t></w:r></w:p></w:tc></w:tr><w:tr><w:trPr/><w:tc><w:tcPr><w:tcW w:w="2000" w:type="dxa"/><w:noWrap/></w:tcPr><w:p><w:pPr><w:spacing w:before="0" w:after="0"/></w:pPr><w:r><w:rPr><w:sz w:val="20"/><w:szCs w:val="20"/></w:rPr><w:t xml:space="preserve">--------</w:t></w:r></w:p></w:tc><w:tc><w:tcPr><w:tcW w:w="2000" w:type="dxa"/><w:noWrap/></w:tcPr><w:p><w:pPr><w:spacing w:before="0" w:after="0"/></w:pPr><w:r><w:rPr><w:sz w:val="20"/><w:szCs w:val="20"/></w:rPr><w:t xml:space="preserve">-----------</w:t></w:r></w:p></w:tc><w:tc><w:tcPr><w:tcW w:w="2000" w:type="dxa"/><w:noWrap/></w:tcPr><w:p><w:pPr><w:spacing w:before="0" w:after="0"/></w:pPr><w:r><w:rPr><w:sz w:val="20"/><w:szCs w:val="20"/></w:rPr><w:t xml:space="preserve">-----------</w:t></w:r></w:p></w:tc><w:tc><w:tcPr><w:tcW w:w="2000" w:type="dxa"/><w:noWrap/></w:tcPr><w:p><w:pPr><w:spacing w:before="0" w:after="0"/></w:pPr><w:r><w:rPr><w:sz w:val="20"/><w:szCs w:val="20"/></w:rPr><w:t xml:space="preserve">-----------</w:t></w:r></w:p></w:tc></w:tr><w:tr><w:trPr/><w:tc><w:tcPr><w:tcW w:w="2000" w:type="dxa"/><w:noWrap/></w:tcPr><w:p><w:pPr><w:spacing w:before="0" w:after="0"/></w:pPr><w:r><w:rPr><w:sz w:val="20"/><w:szCs w:val="20"/></w:rPr><w:t xml:space="preserve">Revenue Stream 1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0%</w:t></w:r></w:p></w:tc></w:tr><w:tr><w:trPr/><w:tc><w:tcPr><w:tcW w:w="2000" w:type="dxa"/><w:noWrap/></w:tcPr><w:p><w:pPr><w:spacing w:before="0" w:after="0"/></w:pPr><w:r><w:rPr><w:sz w:val="20"/><w:szCs w:val="20"/></w:rPr><w:t xml:space="preserve">Revenue Stream 2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0%</w:t></w:r></w:p></w:tc></w:tr></w:tbl><w:p><w:pPr/><w:r><w:rPr><w:color w:val="374151"/><w:sz w:val="26"/><w:szCs w:val="26"/><w:b w:val="1"/><w:bCs w:val="1"/></w:rPr><w:t xml:space="preserve">Expense Details</w:t></w:r></w:p><w:tbl><w:tblGrid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Category</w:t></w:r></w:p></w:tc><w:tc><w:tcPr><w:tcW w:w="2000" w:type="dxa"/><w:noWrap/></w:tcPr><w:p><w:pPr><w:spacing w:before="0" w:after="0"/></w:pPr><w:r><w:rPr><w:sz w:val="20"/><w:szCs w:val="20"/><w:b w:val="1"/><w:bCs w:val="1"/></w:rPr><w:t xml:space="preserve">Budget ($)</w:t></w:r></w:p></w:tc><w:tc><w:tcPr><w:tcW w:w="2000" w:type="dxa"/><w:noWrap/></w:tcPr><w:p><w:pPr><w:spacing w:before="0" w:after="0"/></w:pPr><w:r><w:rPr><w:sz w:val="20"/><w:szCs w:val="20"/><w:b w:val="1"/><w:bCs w:val="1"/></w:rPr><w:t xml:space="preserve">Actual ($)</w:t></w:r></w:p></w:tc><w:tc><w:tcPr><w:tcW w:w="2000" w:type="dxa"/><w:noWrap/></w:tcPr><w:p><w:pPr><w:spacing w:before="0" w:after="0"/></w:pPr><w:r><w:rPr><w:sz w:val="20"/><w:szCs w:val="20"/><w:b w:val="1"/><w:bCs w:val="1"/></w:rPr><w:t xml:space="preserve">Notes</w:t></w:r></w:p></w:tc></w:tr><w:tr><w:trPr/><w:tc><w:tcPr><w:tcW w:w="2000" w:type="dxa"/><w:noWrap/></w:tcPr><w:p><w:pPr><w:spacing w:before="0" w:after="0"/></w:pPr><w:r><w:rPr><w:sz w:val="20"/><w:szCs w:val="20"/></w:rPr><w:t xml:space="preserve">----------</w:t></w:r></w:p></w:tc><w:tc><w:tcPr><w:tcW w:w="2000" w:type="dxa"/><w:noWrap/></w:tcPr><w:p><w:pPr><w:spacing w:before="0" w:after="0"/></w:pPr><w:r><w:rPr><w:sz w:val="20"/><w:szCs w:val="20"/></w:rPr><w:t xml:space="preserve">-----------</w:t></w:r></w:p></w:tc><w:tc><w:tcPr><w:tcW w:w="2000" w:type="dxa"/><w:noWrap/></w:tcPr><w:p><w:pPr><w:spacing w:before="0" w:after="0"/></w:pPr><w:r><w:rPr><w:sz w:val="20"/><w:szCs w:val="20"/></w:rPr><w:t xml:space="preserve">-----------</w:t></w:r></w:p></w:tc><w:tc><w:tcPr><w:tcW w:w="2000" w:type="dxa"/><w:noWrap/></w:tcPr><w:p><w:pPr><w:spacing w:before="0" w:after="0"/></w:pPr><w:r><w:rPr><w:sz w:val="20"/><w:szCs w:val="20"/></w:rPr><w:t xml:space="preserve">-------</w:t></w:r></w:p></w:tc></w:tr><w:tr><w:trPr/><w:tc><w:tcPr><w:tcW w:w="2000" w:type="dxa"/><w:noWrap/></w:tcPr><w:p><w:pPr><w:spacing w:before="0" w:after="0"/></w:pPr><w:r><w:rPr><w:sz w:val="20"/><w:szCs w:val="20"/></w:rPr><w:t xml:space="preserve">Personnel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Detail</w:t></w:r></w:p></w:tc></w:tr><w:tr><w:trPr/><w:tc><w:tcPr><w:tcW w:w="2000" w:type="dxa"/><w:noWrap/></w:tcPr><w:p><w:pPr><w:spacing w:before="0" w:after="0"/></w:pPr><w:r><w:rPr><w:sz w:val="20"/><w:szCs w:val="20"/></w:rPr><w:t xml:space="preserve">Infrastructure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Detail</w:t></w:r></w:p></w:tc></w:tr><w:tr><w:trPr/><w:tc><w:tcPr><w:tcW w:w="2000" w:type="dxa"/><w:noWrap/></w:tcPr><w:p><w:pPr><w:spacing w:before="0" w:after="0"/></w:pPr><w:r><w:rPr><w:sz w:val="20"/><w:szCs w:val="20"/></w:rPr><w:t xml:space="preserve">Software / Tools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Detail</w:t></w:r></w:p></w:tc></w:tr><w:tr><w:trPr/><w:tc><w:tcPr><w:tcW w:w="2000" w:type="dxa"/><w:noWrap/></w:tcPr><w:p><w:pPr><w:spacing w:before="0" w:after="0"/></w:pPr><w:r><w:rPr><w:sz w:val="20"/><w:szCs w:val="20"/></w:rPr><w:t xml:space="preserve">Professional Services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Detail</w:t></w:r></w:p></w:tc></w:tr><w:tr><w:trPr/><w:tc><w:tcPr><w:tcW w:w="2000" w:type="dxa"/><w:noWrap/></w:tcPr><w:p><w:pPr><w:spacing w:before="0" w:after="0"/></w:pPr><w:r><w:rPr><w:sz w:val="20"/><w:szCs w:val="20"/></w:rPr><w:t xml:space="preserve">Travel & Expenses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Detail</w:t></w:r></w:p></w:tc></w:tr><w:tr><w:trPr/><w:tc><w:tcPr><w:tcW w:w="2000" w:type="dxa"/><w:noWrap/></w:tcPr><w:p><w:pPr><w:spacing w:before="0" w:after="0"/></w:pPr><w:r><w:rPr><w:sz w:val="20"/><w:szCs w:val="20"/></w:rPr><w:t xml:space="preserve">Other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Detail</w:t></w:r></w:p></w:tc></w:tr></w:tbl><w:p><w:pPr/><w:r><w:rPr><w:color w:val="374151"/><w:sz w:val="26"/><w:szCs w:val="26"/><w:b w:val="1"/><w:bCs w:val="1"/></w:rPr><w:t xml:space="preserve">Budget Variance Analysis</w:t></w:r></w:p><w:p><w:pPr/><w:r><w:rPr><w:color w:val="4B5563"/><w:sz w:val="23"/><w:szCs w:val="23"/><w:b w:val="1"/><w:bCs w:val="1"/></w:rPr><w:t xml:space="preserve">Significant Variances (>10%)</w:t></w:r></w:p><w:p><w:pPr/><w:r><w:rPr><w:color w:val="374151"/><w:sz w:val="26"/><w:szCs w:val="26"/><w:b w:val="1"/><w:bCs w:val="1"/></w:rPr><w:t xml:space="preserve">Forecast (Next Period)</w:t></w:r></w:p><w:tbl><w:tblGrid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Category</w:t></w:r></w:p></w:tc><w:tc><w:tcPr><w:tcW w:w="2000" w:type="dxa"/><w:noWrap/></w:tcPr><w:p><w:pPr><w:spacing w:before="0" w:after="0"/></w:pPr><w:r><w:rPr><w:sz w:val="20"/><w:szCs w:val="20"/><w:b w:val="1"/><w:bCs w:val="1"/></w:rPr><w:t xml:space="preserve">Projected ($)</w:t></w:r></w:p></w:tc><w:tc><w:tcPr><w:tcW w:w="2000" w:type="dxa"/><w:noWrap/></w:tcPr><w:p><w:pPr><w:spacing w:before="0" w:after="0"/></w:pPr><w:r><w:rPr><w:sz w:val="20"/><w:szCs w:val="20"/><w:b w:val="1"/><w:bCs w:val="1"/></w:rPr><w:t xml:space="preserve">Confidence</w:t></w:r></w:p></w:tc></w:tr><w:tr><w:trPr/><w:tc><w:tcPr><w:tcW w:w="2000" w:type="dxa"/><w:noWrap/></w:tcPr><w:p><w:pPr><w:spacing w:before="0" w:after="0"/></w:pPr><w:r><w:rPr><w:sz w:val="20"/><w:szCs w:val="20"/></w:rPr><w:t xml:space="preserve">----------</w:t></w:r></w:p></w:tc><w:tc><w:tcPr><w:tcW w:w="2000" w:type="dxa"/><w:noWrap/></w:tcPr><w:p><w:pPr><w:spacing w:before="0" w:after="0"/></w:pPr><w:r><w:rPr><w:sz w:val="20"/><w:szCs w:val="20"/></w:rPr><w:t xml:space="preserve">--------------</w:t></w:r></w:p></w:tc><w:tc><w:tcPr><w:tcW w:w="2000" w:type="dxa"/><w:noWrap/></w:tcPr><w:p><w:pPr><w:spacing w:before="0" w:after="0"/></w:pPr><w:r><w:rPr><w:sz w:val="20"/><w:szCs w:val="20"/></w:rPr><w:t xml:space="preserve">-----------</w:t></w:r></w:p></w:tc></w:tr><w:tr><w:trPr/><w:tc><w:tcPr><w:tcW w:w="2000" w:type="dxa"/><w:noWrap/></w:tcPr><w:p><w:pPr><w:spacing w:before="0" w:after="0"/></w:pPr><w:r><w:rPr><w:sz w:val="20"/><w:szCs w:val="20"/></w:rPr><w:t xml:space="preserve">Revenue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High / Medium / Low</w:t></w:r></w:p></w:tc></w:tr><w:tr><w:trPr/><w:tc><w:tcPr><w:tcW w:w="2000" w:type="dxa"/><w:noWrap/></w:tcPr><w:p><w:pPr><w:spacing w:before="0" w:after="0"/></w:pPr><w:r><w:rPr><w:sz w:val="20"/><w:szCs w:val="20"/></w:rPr><w:t xml:space="preserve">Expenses</w:t></w:r></w:p></w:tc><w:tc><w:tcPr><w:tcW w:w="2000" w:type="dxa"/><w:noWrap/></w:tcPr><w:p><w:pPr><w:spacing w:before="0" w:after="0"/></w:pPr><w:r><w:rPr><w:sz w:val="20"/><w:szCs w:val="20"/></w:rPr><w:t xml:space="preserve">0.00</w:t></w:r></w:p></w:tc><w:tc><w:tcPr><w:tcW w:w="2000" w:type="dxa"/><w:noWrap/></w:tcPr><w:p><w:pPr><w:spacing w:before="0" w:after="0"/></w:pPr><w:r><w:rPr><w:sz w:val="20"/><w:szCs w:val="20"/></w:rPr><w:t xml:space="preserve">High / Medium / Low</w:t></w:r></w:p></w:tc></w:tr></w:tbl><w:p><w:pPr/><w:r><w:rPr><w:color w:val="374151"/><w:sz w:val="26"/><w:szCs w:val="26"/><w:b w:val="1"/><w:bCs w:val="1"/></w:rPr><w:t xml:space="preserve">Notes & Risks</w:t></w:r></w:p><w:p><w:pPr><w:numPr><w:ilvl w:val="0"/><w:numId w:val="1"/></w:numPr></w:pPr><w:r><w:rPr><w:sz w:val="22"/><w:szCs w:val="22"/></w:rPr><w:t xml:space="preserve">Note 1</w:t></w:r></w:p><w:p><w:pPr><w:numPr><w:ilvl w:val="0"/><w:numId w:val="1"/></w:numPr></w:pPr><w:r><w:rPr><w:sz w:val="22"/><w:szCs w:val="22"/></w:rPr><w:t xml:space="preserve">Note 2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591ADE0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2026-05-17T03:04:53+00:00</dcterms:created>
  <dcterms:modified xsi:type="dcterms:W3CDTF">2026-05-17T03:04:53+00:00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