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33.png" ContentType="image/png"/>
  <Override PartName="/word/media/image5.png" ContentType="image/png"/>
  <Override PartName="/word/media/image37.png" ContentType="image/png"/>
  <Override PartName="/word/media/image13.png" ContentType="image/png"/>
  <Override PartName="/word/media/image6.jpeg" ContentType="image/jpeg"/>
  <Override PartName="/word/media/image4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9.png" ContentType="image/png"/>
  <Override PartName="/word/media/image15.png" ContentType="image/png"/>
  <Override PartName="/word/media/image3.jpeg" ContentType="image/jpeg"/>
  <Override PartName="/word/media/image28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4.png" ContentType="image/png"/>
  <Override PartName="/word/media/image18.png" ContentType="image/png"/>
  <Override PartName="/word/media/image2.png" ContentType="image/png"/>
  <Override PartName="/word/media/image34.png" ContentType="image/png"/>
  <Override PartName="/word/media/image19.png" ContentType="image/png"/>
  <Override PartName="/word/media/image8.png" ContentType="image/png"/>
  <Override PartName="/word/media/image20.png" ContentType="image/png"/>
  <Override PartName="/word/media/image17.jpeg" ContentType="image/jpeg"/>
  <Override PartName="/word/media/image31.png" ContentType="image/png"/>
  <Override PartName="/word/media/image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40.png" ContentType="image/png"/>
  <Override PartName="/word/media/image25.png" ContentType="image/png"/>
  <Override PartName="/word/media/image27.png" ContentType="image/png"/>
  <Override PartName="/word/media/image24.png" ContentType="image/png"/>
  <Override PartName="/word/media/image30.png" ContentType="image/png"/>
  <Override PartName="/word/media/image29.png" ContentType="image/png"/>
  <Override PartName="/word/media/image35.png" ContentType="image/png"/>
  <Override PartName="/word/media/image38.png" ContentType="image/png"/>
  <Override PartName="/word/media/image26.png" ContentType="image/png"/>
  <Override PartName="/word/media/image3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第六单元测试卷（一）</w:t>
      </w:r>
    </w:p>
    <w:p>
      <w:pPr>
        <w:pStyle w:val="Normal"/>
        <w:spacing w:lineRule="exact" w:line="306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1.9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÷32=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7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6"/>
        </w:rPr>
        <w:fldChar w:fldCharType="end"/>
      </w:r>
      <w:r>
        <w:rPr>
          <w:position w:val="-26"/>
        </w:rPr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蓝色部分与圆面积的比是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红色部分与圆面积的比是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871855" cy="871855"/>
            <wp:effectExtent l="0" t="0" r="0" b="0"/>
            <wp:docPr id="3" name="430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1" t="-41" r="-4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两个圆的半径比为</w:t>
      </w:r>
      <w:r>
        <w:rPr>
          <w:rFonts w:cs="NEU-BZ-S92;Arial Unicode MS" w:ascii="NEU-BZ-S92;Arial Unicode MS" w:hAnsi="NEU-BZ-S92;Arial Unicode MS"/>
        </w:rPr>
        <w:t>3∶2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它们的周长比是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正方形边长与周长的比值是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正方体的表面积与一个底面积的比是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甲数除以乙数的商是</w:t>
      </w:r>
      <w:r>
        <w:rPr>
          <w:rFonts w:cs="NEU-BZ-S92;Arial Unicode MS" w:ascii="NEU-BZ-S92;Arial Unicode MS" w:hAnsi="NEU-BZ-S92;Arial Unicode MS"/>
        </w:rPr>
        <w:t>0.8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甲数与乙数的最简整数比是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盐占水的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盐与盐水的比是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男生比女生多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男生与女生的比是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男生的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与女生的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方正书宋_GBK;Arial Unicode MS"/>
        </w:rPr>
        <w:t>同样多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男生与女生的比是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8.</w:t>
      </w:r>
      <w:r>
        <w:rPr>
          <w:rFonts w:eastAsia="方正书宋_GBK;Arial Unicode MS"/>
        </w:rPr>
        <w:t>若</w:t>
      </w:r>
      <w:r>
        <w:rPr>
          <w:rFonts w:cs="NEU-BZ-S92;Arial Unicode MS" w:ascii="NEU-BZ-S92;Arial Unicode MS" w:hAnsi="NEU-BZ-S92;Arial Unicode MS"/>
          <w:i/>
        </w:rPr>
        <w:t>a+b=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cs="NEU-BZ-S92;Arial Unicode MS" w:ascii="NEU-BZ-S92;Arial Unicode MS" w:hAnsi="NEU-BZ-S92;Arial Unicode MS"/>
          <w:i/>
        </w:rPr>
        <w:t>a∶b=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</w:t>
      </w:r>
      <w:r>
        <w:rPr>
          <w:rFonts w:cs="NEU-BZ-S92;Arial Unicode MS" w:ascii="NEU-BZ-S92;Arial Unicode MS" w:hAnsi="NEU-BZ-S92;Arial Unicode MS"/>
          <w:i/>
        </w:rPr>
        <w:t>b=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9.</w:t>
      </w:r>
    </w:p>
    <w:p>
      <w:pPr>
        <w:pStyle w:val="Normal"/>
        <w:spacing w:lineRule="atLeast" w:line="306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941830" cy="887095"/>
            <wp:effectExtent l="0" t="0" r="0" b="0"/>
            <wp:docPr id="8" name="430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0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06"/>
        <w:rPr/>
      </w:pPr>
      <w:r>
        <w:rPr>
          <w:rFonts w:eastAsia="方正书宋_GBK;Arial Unicode MS"/>
        </w:rPr>
        <w:t>已知</w:t>
      </w:r>
      <w:r>
        <w:rPr>
          <w:rFonts w:cs="NEU-BZ-S92;Arial Unicode MS" w:ascii="NEU-BZ-S92;Arial Unicode MS" w:hAnsi="NEU-BZ-S92;Arial Unicode MS"/>
          <w:i/>
        </w:rPr>
        <w:t>AB∶BC=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那么三角形</w:t>
      </w:r>
      <w:r>
        <w:rPr>
          <w:rFonts w:cs="NEU-BZ-S92;Arial Unicode MS" w:ascii="NEU-BZ-S92;Arial Unicode MS" w:hAnsi="NEU-BZ-S92;Arial Unicode MS"/>
          <w:i/>
        </w:rPr>
        <w:t>ABD</w:t>
      </w:r>
      <w:r>
        <w:rPr>
          <w:rFonts w:eastAsia="方正书宋_GBK;Arial Unicode MS"/>
        </w:rPr>
        <w:t>与三角形</w:t>
      </w:r>
      <w:r>
        <w:rPr>
          <w:rFonts w:cs="NEU-BZ-S92;Arial Unicode MS" w:ascii="NEU-BZ-S92;Arial Unicode MS" w:hAnsi="NEU-BZ-S92;Arial Unicode MS"/>
          <w:i/>
        </w:rPr>
        <w:t>DBC</w:t>
      </w:r>
      <w:r>
        <w:rPr>
          <w:rFonts w:eastAsia="方正书宋_GBK;Arial Unicode MS"/>
        </w:rPr>
        <w:t>的面积的比为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10.</w:t>
      </w:r>
      <w:r>
        <w:rPr>
          <w:rFonts w:eastAsia="方正书宋_GBK;Arial Unicode MS"/>
        </w:rPr>
        <w:t>一袋面粉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吃去的与剩下的质量比是</w:t>
      </w:r>
      <w:r>
        <w:rPr>
          <w:rFonts w:cs="NEU-BZ-S92;Arial Unicode MS" w:ascii="NEU-BZ-S92;Arial Unicode MS" w:hAnsi="NEU-BZ-S92;Arial Unicode MS"/>
        </w:rPr>
        <w:t>3∶5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还剩这袋大米的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85750" cy="400050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11.</w:t>
      </w:r>
      <w:r>
        <w:rPr>
          <w:rFonts w:cs="NEU-BZ-S92;Arial Unicode MS" w:ascii="NEU-BZ-S92;Arial Unicode MS" w:hAnsi="NEU-BZ-S92;Arial Unicode MS"/>
          <w:i/>
        </w:rPr>
        <w:t>a∶b=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a∶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b</w:t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12.</w:t>
      </w:r>
      <w:r>
        <w:rPr>
          <w:rFonts w:eastAsia="方正书宋_GBK;Arial Unicode MS"/>
        </w:rPr>
        <w:t>一个三角形的三个角的度数比为</w:t>
      </w:r>
      <w:r>
        <w:rPr>
          <w:rFonts w:cs="NEU-BZ-S92;Arial Unicode MS" w:ascii="NEU-BZ-S92;Arial Unicode MS" w:hAnsi="NEU-BZ-S92;Arial Unicode MS"/>
        </w:rPr>
        <w:t>1∶2∶3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这个三角形中最大角的度数是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这是一个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三角形。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13.</w:t>
      </w:r>
      <w:r>
        <w:rPr>
          <w:rFonts w:eastAsia="方正书宋_GBK;Arial Unicode MS"/>
        </w:rPr>
        <w:t>一个等腰三角形的顶角与一个底角的度数比为</w:t>
      </w:r>
      <w:r>
        <w:rPr>
          <w:rFonts w:cs="NEU-BZ-S92;Arial Unicode MS" w:ascii="NEU-BZ-S92;Arial Unicode MS" w:hAnsi="NEU-BZ-S92;Arial Unicode MS"/>
        </w:rPr>
        <w:t>2∶5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这个三角形的底角的度数是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14.</w:t>
      </w:r>
      <w:r>
        <w:rPr>
          <w:rFonts w:eastAsia="方正书宋_GBK;Arial Unicode MS"/>
        </w:rPr>
        <w:t>在一道减法算式中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被减数与减数的比为</w:t>
      </w:r>
      <w:r>
        <w:rPr>
          <w:rFonts w:cs="NEU-BZ-S92;Arial Unicode MS" w:ascii="NEU-BZ-S92;Arial Unicode MS" w:hAnsi="NEU-BZ-S92;Arial Unicode MS"/>
        </w:rPr>
        <w:t>8∶5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差比减数少</w:t>
      </w:r>
      <w:r>
        <w:rPr>
          <w:rFonts w:cs="NEU-BZ-S92;Arial Unicode MS" w:ascii="NEU-BZ-S92;Arial Unicode MS" w:hAnsi="NEU-BZ-S92;Arial Unicode MS"/>
        </w:rPr>
        <w:t>24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这道减法算式是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　　　　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eastAsia="方正准圆_GBK;Arial Unicode MS"/>
          <w:color w:val="FF3300"/>
        </w:rPr>
        <w:t>二、选择题。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306"/>
        <w:ind w:end="210"/>
        <w:jc w:val="end"/>
        <w:rPr/>
      </w:pPr>
      <w:r>
        <w:rPr/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糖占糖水的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那么糖与水的质量比是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A.1∶20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</w:t>
      </w:r>
      <w:r>
        <w:rPr>
          <w:rFonts w:cs="NEU-BZ-S92;Arial Unicode MS" w:ascii="NEU-BZ-S92;Arial Unicode MS" w:hAnsi="NEU-BZ-S92;Arial Unicode MS"/>
        </w:rPr>
        <w:t>B.1∶21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NEU-BZ-S92;Arial Unicode MS" w:ascii="NEU-BZ-S92;Arial Unicode MS" w:hAnsi="NEU-BZ-S92;Arial Unicode MS"/>
        </w:rPr>
        <w:t>C.1∶19</w:t>
      </w:r>
      <w:r>
        <w:rPr>
          <w:rFonts w:eastAsia="方正书宋_GBK;Arial Unicode MS"/>
        </w:rPr>
        <w:t xml:space="preserve"> 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一杯糖水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糖与水的比是</w:t>
      </w:r>
      <w:r>
        <w:rPr>
          <w:rFonts w:cs="NEU-BZ-S92;Arial Unicode MS" w:ascii="NEU-BZ-S92;Arial Unicode MS" w:hAnsi="NEU-BZ-S92;Arial Unicode MS"/>
        </w:rPr>
        <w:t>1∶16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喝掉一半后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糖与水的比是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Calibri" w:eastAsia="Calibri"/>
        </w:rPr>
        <w:t xml:space="preserve"> </w:t>
      </w:r>
      <w:r>
        <w:rPr>
          <w:rFonts w:cs="NEU-BZ-S92;Arial Unicode MS" w:ascii="NEU-BZ-S92;Arial Unicode MS" w:hAnsi="NEU-BZ-S92;Arial Unicode MS"/>
        </w:rPr>
        <w:t>A.1∶8</w:t>
      </w:r>
      <w:r>
        <w:rPr>
          <w:rFonts w:cs="NEU-BZ-S92;Arial Unicode MS" w:ascii="NEU-BZ-S92;Arial Unicode MS" w:hAnsi="NEU-BZ-S92;Arial Unicode MS"/>
        </w:rPr>
        <w:t xml:space="preserve">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B.1∶16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C.1∶32</w:t>
      </w:r>
      <w:r>
        <w:rPr>
          <w:rFonts w:eastAsia="方正书宋_GBK;Arial Unicode MS"/>
        </w:rPr>
        <w:t xml:space="preserve"> 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3.3∶5</w:t>
      </w:r>
      <w:r>
        <w:rPr>
          <w:rFonts w:eastAsia="方正书宋_GBK;Arial Unicode MS"/>
        </w:rPr>
        <w:t>的后项增加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要使比值不变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比的前项应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Calibri" w:eastAsia="Calibri"/>
        </w:rPr>
        <w:t xml:space="preserve"> </w:t>
      </w: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加上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乘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cs="NEU-BZ-S92;Arial Unicode MS" w:ascii="NEU-BZ-S92;Arial Unicode MS" w:hAnsi="NEU-BZ-S92;Arial Unicode MS"/>
        </w:rPr>
        <w:t xml:space="preserve">   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加上</w:t>
      </w:r>
      <w:r>
        <w:rPr>
          <w:rFonts w:cs="NEU-BZ-S92;Arial Unicode MS" w:ascii="NEU-BZ-S92;Arial Unicode MS" w:hAnsi="NEU-BZ-S92;Arial Unicode MS"/>
        </w:rPr>
        <w:t>6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把甲班人数的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调入乙班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两班人数相等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原来乙班与甲班的人数比是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A.5∶3</w:t>
      </w:r>
      <w:r>
        <w:rPr>
          <w:rFonts w:eastAsia="方正书宋_GBK;Arial Unicode MS"/>
        </w:rPr>
        <w:tab/>
        <w:t xml:space="preserve">    </w:t>
      </w:r>
      <w:r>
        <w:rPr>
          <w:rFonts w:cs="NEU-BZ-S92;Arial Unicode MS" w:ascii="NEU-BZ-S92;Arial Unicode MS" w:hAnsi="NEU-BZ-S92;Arial Unicode MS"/>
        </w:rPr>
        <w:t>B.3∶5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C.4∶5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一个三角形三个内角的度数比是</w:t>
      </w:r>
      <w:r>
        <w:rPr>
          <w:rFonts w:cs="NEU-BZ-S92;Arial Unicode MS" w:ascii="NEU-BZ-S92;Arial Unicode MS" w:hAnsi="NEU-BZ-S92;Arial Unicode MS"/>
        </w:rPr>
        <w:t>3∶4∶5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这是一个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三角形。</w:t>
      </w:r>
    </w:p>
    <w:p>
      <w:pPr>
        <w:pStyle w:val="Normal"/>
        <w:spacing w:lineRule="exact" w:line="306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锐角</w:t>
      </w:r>
      <w:r>
        <w:rPr>
          <w:rFonts w:eastAsia="方正书宋_GBK;Arial Unicode MS"/>
        </w:rPr>
        <w:tab/>
        <w:t xml:space="preserve">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直角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钝角</w:t>
      </w:r>
    </w:p>
    <w:p>
      <w:pPr>
        <w:pStyle w:val="Normal"/>
        <w:spacing w:lineRule="exact" w:line="306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三、化简比。</w:t>
      </w:r>
    </w:p>
    <w:p>
      <w:pPr>
        <w:pStyle w:val="Normal"/>
        <w:spacing w:lineRule="atLeast" w:line="306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3.5∶0.15</w:t>
      </w:r>
      <w:r>
        <w:rPr>
          <w:rFonts w:ascii="NEU-BZ-S92;Arial Unicode MS" w:hAnsi="NEU-BZ-S92;Arial Unicode MS" w:cs="NEU-BZ-S92;Arial Unicode MS"/>
        </w:rPr>
        <w:t>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</w:t>
      </w:r>
      <w:r>
        <w:rPr>
          <w:rFonts w:cs="NEU-BZ-S92;Arial Unicode MS" w:ascii="NEU-BZ-S92;Arial Unicode MS" w:hAnsi="NEU-BZ-S92;Arial Unicode MS"/>
        </w:rPr>
        <w:t>1∶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 xml:space="preserve">         </w:t>
      </w:r>
      <w:r>
        <w:rPr>
          <w:rFonts w:cs="NEU-BZ-S92;Arial Unicode MS" w:ascii="NEU-BZ-S92;Arial Unicode MS" w:hAnsi="NEU-BZ-S92;Arial Unicode MS"/>
        </w:rPr>
        <w:t>0.5∶2.5</w:t>
      </w:r>
      <w:r>
        <w:rPr>
          <w:rFonts w:eastAsia="方正书宋_GBK;Arial Unicode MS"/>
        </w:rPr>
        <w:tab/>
        <w:t xml:space="preserve">     </w:t>
      </w:r>
      <w:r>
        <w:rPr>
          <w:rFonts w:cs="NEU-BZ-S92;Arial Unicode MS" w:ascii="NEU-BZ-S92;Arial Unicode MS" w:hAnsi="NEU-BZ-S92;Arial Unicode MS"/>
        </w:rPr>
        <w:t>80∶15</w:t>
      </w:r>
      <w:r>
        <w:rPr>
          <w:rFonts w:cs="NEU-BZ-S92;Arial Unicode MS" w:ascii="NEU-BZ-S92;Arial Unicode MS" w:hAnsi="NEU-BZ-S92;Arial Unicode MS"/>
        </w:rPr>
        <w:t xml:space="preserve">      </w:t>
      </w:r>
      <w:r>
        <w:rPr>
          <w:rFonts w:eastAsia="方正书宋_GBK;Arial Unicode MS"/>
        </w:rPr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∶35</w:t>
      </w:r>
    </w:p>
    <w:p>
      <w:pPr>
        <w:pStyle w:val="Normal"/>
        <w:spacing w:lineRule="atLeast" w:line="306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06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exact" w:line="306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四、求比值。</w:t>
      </w:r>
    </w:p>
    <w:p>
      <w:pPr>
        <w:pStyle w:val="Normal"/>
        <w:spacing w:lineRule="atLeast" w:line="306"/>
        <w:rPr/>
      </w:pPr>
      <w:r>
        <w:rPr>
          <w:rFonts w:cs="NEU-BZ-S92;Arial Unicode MS" w:ascii="NEU-BZ-S92;Arial Unicode MS" w:hAnsi="NEU-BZ-S92;Arial Unicode MS"/>
        </w:rPr>
        <w:t>16∶20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cs="NEU-BZ-S92;Arial Unicode MS" w:ascii="NEU-BZ-S92;Arial Unicode MS" w:hAnsi="NEU-BZ-S92;Arial Unicode MS"/>
        </w:rPr>
        <w:t>2∶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7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cs="NEU-BZ-S92;Arial Unicode MS" w:ascii="NEU-BZ-S92;Arial Unicode MS" w:hAnsi="NEU-BZ-S92;Arial Unicode MS"/>
        </w:rPr>
        <w:t>4.5∶6</w:t>
      </w:r>
      <w:r>
        <w:rPr>
          <w:rFonts w:cs="NEU-BZ-S92;Arial Unicode MS" w:ascii="NEU-BZ-S92;Arial Unicode MS" w:hAnsi="NEU-BZ-S92;Arial Unicode MS"/>
        </w:rPr>
        <w:t xml:space="preserve">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8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9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120∶18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cs="Calibri" w:eastAsia="Calibri"/>
        </w:rPr>
        <w:t xml:space="preserve"> </w:t>
      </w:r>
      <w:r>
        <w:rPr>
          <w:rFonts w:cs="NEU-BZ-S92;Arial Unicode MS" w:ascii="NEU-BZ-S92;Arial Unicode MS" w:hAnsi="NEU-BZ-S92;Arial Unicode MS"/>
        </w:rPr>
        <w:t>5∶0.25</w:t>
      </w:r>
    </w:p>
    <w:p>
      <w:pPr>
        <w:pStyle w:val="Normal"/>
        <w:spacing w:lineRule="atLeast" w:line="306"/>
        <w:rPr/>
      </w:pPr>
      <w:r>
        <w:rPr/>
      </w:r>
    </w:p>
    <w:p>
      <w:pPr>
        <w:pStyle w:val="Normal"/>
        <w:spacing w:lineRule="atLeast" w:line="306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五、操作题。</w:t>
      </w:r>
    </w:p>
    <w:p>
      <w:pPr>
        <w:pStyle w:val="Normal"/>
        <w:rPr/>
      </w:pPr>
      <w:r>
        <w:rPr>
          <w:rFonts w:eastAsia="方正书宋_GBK;Arial Unicode MS"/>
        </w:rPr>
        <w:t>下面每个小正方形的面积都是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平方厘米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沿着方格线画一个周长是</w:t>
      </w:r>
      <w:r>
        <w:rPr>
          <w:rFonts w:cs="NEU-BZ-S92;Arial Unicode MS" w:ascii="NEU-BZ-S92;Arial Unicode MS" w:hAnsi="NEU-BZ-S92;Arial Unicode MS"/>
        </w:rPr>
        <w:t>28</w:t>
      </w:r>
      <w:r>
        <w:rPr>
          <w:rFonts w:eastAsia="方正书宋_GBK;Arial Unicode MS"/>
        </w:rPr>
        <w:t>厘米、长和宽的比是</w:t>
      </w:r>
      <w:r>
        <w:rPr>
          <w:rFonts w:cs="NEU-BZ-S92;Arial Unicode MS" w:ascii="NEU-BZ-S92;Arial Unicode MS" w:hAnsi="NEU-BZ-S92;Arial Unicode MS"/>
        </w:rPr>
        <w:t>5∶2</w:t>
      </w:r>
      <w:r>
        <w:rPr>
          <w:rFonts w:eastAsia="方正书宋_GBK;Arial Unicode MS"/>
        </w:rPr>
        <w:t>的长方形。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167255" cy="1088390"/>
            <wp:effectExtent l="0" t="0" r="0" b="0"/>
            <wp:docPr id="20" name="430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30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08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方正准圆_GBK;Arial Unicode MS"/>
          <w:color w:val="FF3300"/>
          <w:lang w:val="zh-CN" w:eastAsia="zh-CN"/>
        </w:rPr>
      </w:pPr>
      <w:r>
        <w:rPr>
          <w:rFonts w:eastAsia="方正准圆_GBK;Arial Unicode MS"/>
          <w:color w:val="FF3300"/>
          <w:lang w:val="zh-CN" w:eastAsia="zh-CN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六、解决问题。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消毒酒精是由纯酒精和蒸馏水配制而成的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纯酒精与蒸馏水的比是</w:t>
      </w:r>
      <w:r>
        <w:rPr>
          <w:rFonts w:cs="NEU-BZ-S92;Arial Unicode MS" w:ascii="NEU-BZ-S92;Arial Unicode MS" w:hAnsi="NEU-BZ-S92;Arial Unicode MS"/>
        </w:rPr>
        <w:t>3∶1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1.5</w:t>
      </w:r>
      <w:r>
        <w:rPr>
          <w:rFonts w:eastAsia="方正书宋_GBK;Arial Unicode MS"/>
        </w:rPr>
        <w:t>升消毒酒精中含纯酒精多少毫升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用</w:t>
      </w:r>
      <w:r>
        <w:rPr>
          <w:rFonts w:cs="NEU-BZ-S92;Arial Unicode MS" w:ascii="NEU-BZ-S92;Arial Unicode MS" w:hAnsi="NEU-BZ-S92;Arial Unicode MS"/>
        </w:rPr>
        <w:t>500</w:t>
      </w:r>
      <w:r>
        <w:rPr>
          <w:rFonts w:eastAsia="方正书宋_GBK;Arial Unicode MS"/>
        </w:rPr>
        <w:t>毫升纯酒精配制消毒酒精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要加蒸馏水多少毫升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用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升蒸馏水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可配制消毒酒精多少升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甲、乙两人工作效率的比是</w:t>
      </w:r>
      <w:r>
        <w:rPr>
          <w:rFonts w:cs="NEU-BZ-S92;Arial Unicode MS" w:ascii="NEU-BZ-S92;Arial Unicode MS" w:hAnsi="NEU-BZ-S92;Arial Unicode MS"/>
        </w:rPr>
        <w:t>2∶3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当乙做完</w:t>
      </w:r>
      <w:r>
        <w:rPr>
          <w:rFonts w:cs="NEU-BZ-S92;Arial Unicode MS" w:ascii="NEU-BZ-S92;Arial Unicode MS" w:hAnsi="NEU-BZ-S92;Arial Unicode MS"/>
        </w:rPr>
        <w:t>48</w:t>
      </w:r>
      <w:r>
        <w:rPr>
          <w:rFonts w:eastAsia="方正书宋_GBK;Arial Unicode MS"/>
        </w:rPr>
        <w:t>个零件时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甲做了多少个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一个长方形的周长是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它的长与宽的比是</w:t>
      </w:r>
      <w:r>
        <w:rPr>
          <w:rFonts w:cs="NEU-BZ-S92;Arial Unicode MS" w:ascii="NEU-BZ-S92;Arial Unicode MS" w:hAnsi="NEU-BZ-S92;Arial Unicode MS"/>
        </w:rPr>
        <w:t>3∶2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这个长方形的面积是多少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把一个长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厘米、宽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厘米、高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厘米的长方体按体积</w:t>
      </w:r>
      <w:r>
        <w:rPr>
          <w:rFonts w:cs="NEU-BZ-S92;Arial Unicode MS" w:ascii="NEU-BZ-S92;Arial Unicode MS" w:hAnsi="NEU-BZ-S92;Arial Unicode MS"/>
        </w:rPr>
        <w:t>3∶2∶1</w:t>
      </w:r>
      <w:r>
        <w:rPr>
          <w:rFonts w:eastAsia="方正书宋_GBK;Arial Unicode MS"/>
        </w:rPr>
        <w:t>分成三个小长方体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每个小长方体的体积是多少立方厘米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某小学有学生</w:t>
      </w:r>
      <w:r>
        <w:rPr>
          <w:rFonts w:cs="NEU-BZ-S92;Arial Unicode MS" w:ascii="NEU-BZ-S92;Arial Unicode MS" w:hAnsi="NEU-BZ-S92;Arial Unicode MS"/>
        </w:rPr>
        <w:t>410</w:t>
      </w:r>
      <w:r>
        <w:rPr>
          <w:rFonts w:eastAsia="方正书宋_GBK;Arial Unicode MS"/>
        </w:rPr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低、中、高年级的人数之比为</w:t>
      </w:r>
      <w:r>
        <w:rPr>
          <w:rFonts w:cs="NEU-BZ-S92;Arial Unicode MS" w:ascii="NEU-BZ-S92;Arial Unicode MS" w:hAnsi="NEU-BZ-S92;Arial Unicode MS"/>
        </w:rPr>
        <w:t>21∶12∶8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低年级比中年级多多少人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一个等腰三角形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底角与顶角的度数比是</w:t>
      </w:r>
      <w:r>
        <w:rPr>
          <w:rFonts w:cs="NEU-BZ-S92;Arial Unicode MS" w:ascii="NEU-BZ-S92;Arial Unicode MS" w:hAnsi="NEU-BZ-S92;Arial Unicode MS"/>
        </w:rPr>
        <w:t>1∶4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顶角是多少度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一种什锦糖是用巧克力糖、水果糖、奶糖按</w:t>
      </w:r>
      <w:r>
        <w:rPr>
          <w:rFonts w:cs="NEU-BZ-S92;Arial Unicode MS" w:ascii="NEU-BZ-S92;Arial Unicode MS" w:hAnsi="NEU-BZ-S92;Arial Unicode MS"/>
        </w:rPr>
        <w:t>1∶3∶4</w:t>
      </w:r>
      <w:r>
        <w:rPr>
          <w:rFonts w:eastAsia="方正书宋_GBK;Arial Unicode MS"/>
        </w:rPr>
        <w:t>的比配制而成的。</w:t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如果要配制</w:t>
      </w:r>
      <w:r>
        <w:rPr>
          <w:rFonts w:cs="NEU-BZ-S92;Arial Unicode MS" w:ascii="NEU-BZ-S92;Arial Unicode MS" w:hAnsi="NEU-BZ-S92;Arial Unicode MS"/>
        </w:rPr>
        <w:t>120</w:t>
      </w:r>
      <w:r>
        <w:rPr>
          <w:rFonts w:eastAsia="方正书宋_GBK;Arial Unicode MS"/>
        </w:rPr>
        <w:t>千克这种什锦糖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需要巧克力糖、水果糖、奶糖各多少千克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巧克力糖、水果糖、奶糖各有</w:t>
      </w:r>
      <w:r>
        <w:rPr>
          <w:rFonts w:cs="NEU-BZ-S92;Arial Unicode MS" w:ascii="NEU-BZ-S92;Arial Unicode MS" w:hAnsi="NEU-BZ-S92;Arial Unicode MS"/>
        </w:rPr>
        <w:t>30</w:t>
      </w:r>
      <w:r>
        <w:rPr>
          <w:rFonts w:eastAsia="方正书宋_GBK;Arial Unicode MS"/>
        </w:rPr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要配制这种什锦糖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当水果糖用完时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巧克力糖还剩下多少千克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还需要增加多少千克的奶糖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8.</w:t>
      </w:r>
      <w:r>
        <w:rPr>
          <w:rFonts w:eastAsia="方正书宋_GBK;Arial Unicode MS"/>
        </w:rPr>
        <w:t>工厂买来</w:t>
      </w:r>
      <w:r>
        <w:rPr>
          <w:rFonts w:cs="NEU-BZ-S92;Arial Unicode MS" w:ascii="NEU-BZ-S92;Arial Unicode MS" w:hAnsi="NEU-BZ-S92;Arial Unicode MS"/>
        </w:rPr>
        <w:t>120</w:t>
      </w:r>
      <w:r>
        <w:rPr>
          <w:rFonts w:eastAsia="方正书宋_GBK;Arial Unicode MS"/>
        </w:rPr>
        <w:t>吨生产原料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先把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1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分给丙车间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其余的按</w:t>
      </w:r>
      <w:r>
        <w:rPr>
          <w:rFonts w:cs="NEU-BZ-S92;Arial Unicode MS" w:ascii="NEU-BZ-S92;Arial Unicode MS" w:hAnsi="NEU-BZ-S92;Arial Unicode MS"/>
        </w:rPr>
        <w:t>3∶5</w:t>
      </w:r>
      <w:r>
        <w:rPr>
          <w:rFonts w:eastAsia="方正书宋_GBK;Arial Unicode MS"/>
        </w:rPr>
        <w:t>分给甲、乙两个车间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甲、乙两个车间分别分到多少吨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第六单元测试卷（一）答案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.24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64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.1∶3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2∶3</w:t>
      </w:r>
      <w:r>
        <w:rPr>
          <w:rFonts w:ascii="NEU-BZ-S92;Arial Unicode MS" w:hAnsi="NEU-BZ-S92;Arial Unicode MS" w:cs="NEU-BZ-S92;Arial Unicode MS"/>
          <w:sz w:val="18"/>
        </w:rPr>
        <w:t>　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.3∶2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2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6∶1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.4∶5</w:t>
      </w:r>
      <w:r>
        <w:rPr>
          <w:rFonts w:ascii="NEU-BZ-S92;Arial Unicode MS" w:hAnsi="NEU-BZ-S92;Arial Unicode MS" w:cs="NEU-BZ-S92;Arial Unicode MS"/>
          <w:sz w:val="18"/>
        </w:rPr>
        <w:t>　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.1∶5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.8∶5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.25∶18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3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9</w:t>
      </w:r>
      <w:r>
        <w:rPr>
          <w:rFonts w:cs="NEU-BZ-S92;Arial Unicode MS" w:ascii="NEU-BZ-S92;Arial Unicode MS" w:hAnsi="NEU-BZ-S92;Arial Unicode MS"/>
          <w:sz w:val="18"/>
        </w:rPr>
        <w:t>.1∶4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10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24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11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5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12</w:t>
      </w:r>
      <w:r>
        <w:rPr>
          <w:rFonts w:cs="NEU-BZ-S92;Arial Unicode MS" w:ascii="NEU-BZ-S92;Arial Unicode MS" w:hAnsi="NEU-BZ-S92;Arial Unicode MS"/>
          <w:sz w:val="18"/>
        </w:rPr>
        <w:t>.90°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eastAsia="方正书宋_GBK;Arial Unicode MS"/>
          <w:sz w:val="18"/>
        </w:rPr>
        <w:t>直角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13</w:t>
      </w:r>
      <w:r>
        <w:rPr>
          <w:rFonts w:cs="NEU-BZ-S92;Arial Unicode MS" w:ascii="NEU-BZ-S92;Arial Unicode MS" w:hAnsi="NEU-BZ-S92;Arial Unicode MS"/>
          <w:sz w:val="18"/>
        </w:rPr>
        <w:t>.75°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14</w:t>
      </w:r>
      <w:r>
        <w:rPr>
          <w:rFonts w:cs="NEU-BZ-S92;Arial Unicode MS" w:ascii="NEU-BZ-S92;Arial Unicode MS" w:hAnsi="NEU-BZ-S92;Arial Unicode MS"/>
          <w:sz w:val="18"/>
        </w:rPr>
        <w:t>.96-60=36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.A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BZ-S92;Arial Unicode MS" w:ascii="NEU-BZ-S92;Arial Unicode MS" w:hAnsi="NEU-BZ-S92;Arial Unicode MS"/>
          <w:sz w:val="18"/>
        </w:rPr>
        <w:t>70∶3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2∶3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4∶3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1∶5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16∶3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1∶40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四、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6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8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7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8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9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20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eastAsia="方正书宋_GBK;Arial Unicode MS"/>
          <w:sz w:val="18"/>
        </w:rPr>
        <w:t>提示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长方形的长为</w:t>
      </w:r>
      <w:r>
        <w:rPr>
          <w:rFonts w:cs="NEU-BZ-S92;Arial Unicode MS" w:ascii="NEU-BZ-S92;Arial Unicode MS" w:hAnsi="NEU-BZ-S92;Arial Unicode MS"/>
          <w:sz w:val="18"/>
        </w:rPr>
        <w:t>10</w:t>
      </w:r>
      <w:r>
        <w:rPr>
          <w:rFonts w:eastAsia="方正书宋_GBK;Arial Unicode MS"/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rFonts w:eastAsia="方正书宋_GBK;Arial Unicode MS"/>
          <w:sz w:val="18"/>
        </w:rPr>
        <w:t>宽为</w:t>
      </w:r>
      <w:r>
        <w:rPr>
          <w:rFonts w:cs="NEU-BZ-S92;Arial Unicode MS" w:ascii="NEU-BZ-S92;Arial Unicode MS" w:hAnsi="NEU-BZ-S92;Arial Unicode MS"/>
          <w:sz w:val="18"/>
        </w:rPr>
        <w:t>4</w:t>
      </w:r>
      <w:r>
        <w:rPr>
          <w:rFonts w:eastAsia="方正书宋_GBK;Arial Unicode MS"/>
          <w:sz w:val="18"/>
        </w:rPr>
        <w:t>厘米。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六、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1.5</w:t>
      </w:r>
      <w:r>
        <w:rPr>
          <w:rFonts w:eastAsia="方正书宋_GBK;Arial Unicode MS"/>
          <w:sz w:val="18"/>
        </w:rPr>
        <w:t>升</w:t>
      </w:r>
      <w:r>
        <w:rPr>
          <w:rFonts w:cs="NEU-BZ-S92;Arial Unicode MS" w:ascii="NEU-BZ-S92;Arial Unicode MS" w:hAnsi="NEU-BZ-S92;Arial Unicode MS"/>
          <w:sz w:val="18"/>
        </w:rPr>
        <w:t>=1500</w:t>
      </w:r>
      <w:r>
        <w:rPr>
          <w:rFonts w:eastAsia="方正书宋_GBK;Arial Unicode MS"/>
          <w:sz w:val="18"/>
        </w:rPr>
        <w:t>毫升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1500×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0050"/>
            <wp:effectExtent l="0" t="0" r="0" b="0"/>
            <wp:docPr id="30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=1125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毫升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500×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1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32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毫升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3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8÷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0050"/>
            <wp:effectExtent l="0" t="0" r="0" b="0"/>
            <wp:docPr id="33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=32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升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.48×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4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=32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个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.40÷2=20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0050"/>
            <wp:effectExtent l="0" t="0" r="0" b="0"/>
            <wp:docPr id="35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=12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sz w:val="18"/>
        </w:rPr>
        <w:t>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0050"/>
            <wp:effectExtent l="0" t="0" r="0" b="0"/>
            <wp:docPr id="36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12×8=96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.6×5×4=120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立方厘米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37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=60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立方厘米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38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=40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立方厘米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39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立方厘米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.410×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428625" cy="400050"/>
            <wp:effectExtent l="0" t="0" r="0" b="0"/>
            <wp:docPr id="40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=90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人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.180°÷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1+1+4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=30°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30°×4=120°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eastAsia="方正书宋_GBK;Arial Unicode MS"/>
          <w:sz w:val="18"/>
        </w:rPr>
        <w:t>巧克力糖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41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=15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水果糖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42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=45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奶糖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120×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43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=60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30-30×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4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30×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5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-30=10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千克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rFonts w:cs="NEU-BZ-S92;Arial Unicode MS" w:ascii="NEU-BZ-S92;Arial Unicode MS" w:hAnsi="NEU-BZ-S92;Arial Unicode MS"/>
          <w:sz w:val="18"/>
        </w:rPr>
        <w:t>.120×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23850" cy="400050"/>
            <wp:effectExtent l="0" t="0" r="0" b="0"/>
            <wp:docPr id="46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=72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吨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甲车间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72×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0050"/>
            <wp:effectExtent l="0" t="0" r="0" b="0"/>
            <wp:docPr id="47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=27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吨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书宋_GBK;Arial Unicode MS"/>
          <w:sz w:val="18"/>
        </w:rPr>
        <w:t>乙车间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cs="NEU-BZ-S92;Arial Unicode MS" w:ascii="NEU-BZ-S92;Arial Unicode MS" w:hAnsi="NEU-BZ-S92;Arial Unicode MS"/>
          <w:sz w:val="18"/>
        </w:rPr>
        <w:t>72×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48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Arial Unicode MS" w:ascii="NEU-BZ-S92;Arial Unicode MS" w:hAnsi="NEU-BZ-S92;Arial Unicode MS"/>
          <w:sz w:val="18"/>
        </w:rPr>
        <w:t>=45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吨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4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4.png"/><Relationship Id="rId27" Type="http://schemas.openxmlformats.org/officeDocument/2006/relationships/image" Target="media/image21.png"/><Relationship Id="rId28" Type="http://schemas.openxmlformats.org/officeDocument/2006/relationships/image" Target="media/image12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11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11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