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pPr>
      <w:bookmarkStart w:id="0" w:name="_Toc466742047"/>
      <w:r>
        <w:rPr>
          <w:rFonts w:hint="eastAsia"/>
        </w:rPr>
        <w:t>会 议 记 录</w:t>
      </w:r>
      <w:bookmarkEnd w:id="0"/>
    </w:p>
    <w:tbl>
      <w:tblPr>
        <w:tblStyle w:val="6"/>
        <w:tblW w:w="1019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20"/>
        <w:gridCol w:w="3603"/>
        <w:gridCol w:w="1452"/>
        <w:gridCol w:w="342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10" w:hRule="atLeast"/>
        </w:trPr>
        <w:tc>
          <w:tcPr>
            <w:tcW w:w="1720" w:type="dxa"/>
            <w:shd w:val="clear" w:color="auto" w:fill="auto"/>
          </w:tcPr>
          <w:p>
            <w:pPr>
              <w:spacing w:line="480" w:lineRule="auto"/>
              <w:jc w:val="center"/>
              <w:rPr>
                <w:rFonts w:ascii="宋体"/>
                <w:sz w:val="24"/>
              </w:rPr>
            </w:pPr>
            <w:r>
              <w:rPr>
                <w:rFonts w:hint="eastAsia" w:ascii="宋体"/>
                <w:sz w:val="24"/>
              </w:rPr>
              <w:t>会议主题</w:t>
            </w:r>
          </w:p>
        </w:tc>
        <w:tc>
          <w:tcPr>
            <w:tcW w:w="3603" w:type="dxa"/>
            <w:shd w:val="clear" w:color="auto" w:fill="auto"/>
          </w:tcPr>
          <w:p>
            <w:pPr>
              <w:spacing w:line="480" w:lineRule="auto"/>
              <w:jc w:val="center"/>
              <w:rPr>
                <w:rFonts w:hint="eastAsia" w:ascii="宋体" w:eastAsia="宋体"/>
                <w:sz w:val="24"/>
                <w:lang w:val="en-US" w:eastAsia="zh-CN"/>
              </w:rPr>
            </w:pPr>
            <w:r>
              <w:rPr>
                <w:rFonts w:hint="eastAsia" w:ascii="宋体"/>
                <w:sz w:val="24"/>
                <w:lang w:val="en-US" w:eastAsia="zh-CN"/>
              </w:rPr>
              <w:t>管理员代表访谈</w:t>
            </w:r>
          </w:p>
        </w:tc>
        <w:tc>
          <w:tcPr>
            <w:tcW w:w="1452" w:type="dxa"/>
            <w:shd w:val="clear" w:color="auto" w:fill="auto"/>
          </w:tcPr>
          <w:p>
            <w:pPr>
              <w:spacing w:line="480" w:lineRule="auto"/>
              <w:jc w:val="center"/>
              <w:rPr>
                <w:rFonts w:ascii="宋体"/>
                <w:sz w:val="24"/>
              </w:rPr>
            </w:pPr>
            <w:r>
              <w:rPr>
                <w:rFonts w:hint="eastAsia" w:ascii="宋体"/>
                <w:sz w:val="24"/>
              </w:rPr>
              <w:t>会议时间</w:t>
            </w:r>
          </w:p>
        </w:tc>
        <w:tc>
          <w:tcPr>
            <w:tcW w:w="3420" w:type="dxa"/>
            <w:shd w:val="clear" w:color="auto" w:fill="auto"/>
          </w:tcPr>
          <w:p>
            <w:pPr>
              <w:spacing w:line="480" w:lineRule="auto"/>
              <w:jc w:val="center"/>
              <w:rPr>
                <w:rFonts w:ascii="宋体"/>
                <w:sz w:val="24"/>
              </w:rPr>
            </w:pPr>
            <w:r>
              <w:rPr>
                <w:rFonts w:hint="eastAsia" w:ascii="宋体"/>
                <w:sz w:val="24"/>
              </w:rPr>
              <w:t>_</w:t>
            </w:r>
            <w:r>
              <w:rPr>
                <w:rFonts w:hint="eastAsia" w:ascii="宋体"/>
                <w:sz w:val="24"/>
                <w:u w:val="single"/>
              </w:rPr>
              <w:t>201</w:t>
            </w:r>
            <w:r>
              <w:rPr>
                <w:rFonts w:hint="eastAsia" w:ascii="宋体"/>
                <w:sz w:val="24"/>
                <w:u w:val="single"/>
                <w:lang w:val="en-US" w:eastAsia="zh-CN"/>
              </w:rPr>
              <w:t>9</w:t>
            </w:r>
            <w:r>
              <w:rPr>
                <w:rFonts w:hint="eastAsia" w:ascii="宋体"/>
                <w:sz w:val="24"/>
              </w:rPr>
              <w:t>_年_</w:t>
            </w:r>
            <w:r>
              <w:rPr>
                <w:rFonts w:hint="eastAsia" w:ascii="宋体"/>
                <w:sz w:val="24"/>
                <w:u w:val="single"/>
              </w:rPr>
              <w:t>1</w:t>
            </w:r>
            <w:r>
              <w:rPr>
                <w:rFonts w:hint="eastAsia" w:ascii="宋体"/>
                <w:sz w:val="24"/>
              </w:rPr>
              <w:t>_月_</w:t>
            </w:r>
            <w:r>
              <w:rPr>
                <w:rFonts w:hint="eastAsia" w:ascii="宋体"/>
                <w:sz w:val="24"/>
                <w:lang w:val="en-US" w:eastAsia="zh-CN"/>
              </w:rPr>
              <w:t>2</w:t>
            </w:r>
            <w:r>
              <w:rPr>
                <w:rFonts w:hint="eastAsia" w:ascii="宋体"/>
                <w:sz w:val="24"/>
              </w:rPr>
              <w:t>_日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20" w:type="dxa"/>
            <w:shd w:val="clear" w:color="auto" w:fill="auto"/>
          </w:tcPr>
          <w:p>
            <w:pPr>
              <w:spacing w:line="480" w:lineRule="auto"/>
              <w:jc w:val="center"/>
              <w:rPr>
                <w:rFonts w:ascii="宋体"/>
                <w:sz w:val="24"/>
              </w:rPr>
            </w:pPr>
            <w:r>
              <w:rPr>
                <w:rFonts w:hint="eastAsia" w:ascii="宋体"/>
                <w:sz w:val="24"/>
              </w:rPr>
              <w:t>会议地点</w:t>
            </w:r>
          </w:p>
        </w:tc>
        <w:tc>
          <w:tcPr>
            <w:tcW w:w="3603" w:type="dxa"/>
            <w:shd w:val="clear" w:color="auto" w:fill="auto"/>
          </w:tcPr>
          <w:p>
            <w:pPr>
              <w:spacing w:line="480" w:lineRule="auto"/>
              <w:jc w:val="center"/>
              <w:rPr>
                <w:rFonts w:hint="eastAsia" w:ascii="宋体" w:eastAsia="宋体"/>
                <w:sz w:val="24"/>
                <w:lang w:val="en-US" w:eastAsia="zh-CN"/>
              </w:rPr>
            </w:pPr>
            <w:r>
              <w:rPr>
                <w:rFonts w:hint="eastAsia" w:ascii="宋体"/>
                <w:sz w:val="24"/>
                <w:lang w:val="en-US" w:eastAsia="zh-CN"/>
              </w:rPr>
              <w:t>理四一楼圆桌</w:t>
            </w:r>
          </w:p>
        </w:tc>
        <w:tc>
          <w:tcPr>
            <w:tcW w:w="1452" w:type="dxa"/>
            <w:shd w:val="clear" w:color="auto" w:fill="auto"/>
          </w:tcPr>
          <w:p>
            <w:pPr>
              <w:spacing w:line="480" w:lineRule="auto"/>
              <w:jc w:val="center"/>
              <w:rPr>
                <w:rFonts w:ascii="宋体"/>
                <w:sz w:val="24"/>
              </w:rPr>
            </w:pPr>
            <w:r>
              <w:rPr>
                <w:rFonts w:hint="eastAsia" w:ascii="宋体"/>
                <w:sz w:val="24"/>
              </w:rPr>
              <w:t>记 录 人</w:t>
            </w:r>
          </w:p>
        </w:tc>
        <w:tc>
          <w:tcPr>
            <w:tcW w:w="3420" w:type="dxa"/>
            <w:shd w:val="clear" w:color="auto" w:fill="auto"/>
          </w:tcPr>
          <w:p>
            <w:pPr>
              <w:spacing w:line="480" w:lineRule="auto"/>
              <w:jc w:val="center"/>
              <w:rPr>
                <w:rFonts w:hint="eastAsia" w:ascii="宋体" w:eastAsia="宋体"/>
                <w:sz w:val="24"/>
                <w:lang w:val="en-US" w:eastAsia="zh-CN"/>
              </w:rPr>
            </w:pPr>
            <w:r>
              <w:rPr>
                <w:rFonts w:hint="eastAsia" w:ascii="宋体"/>
                <w:sz w:val="24"/>
                <w:lang w:val="en-US" w:eastAsia="zh-CN"/>
              </w:rPr>
              <w:t>蔡峰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20" w:type="dxa"/>
            <w:shd w:val="clear" w:color="auto" w:fill="auto"/>
            <w:vAlign w:val="center"/>
          </w:tcPr>
          <w:p>
            <w:pPr>
              <w:spacing w:line="480" w:lineRule="auto"/>
              <w:jc w:val="center"/>
              <w:rPr>
                <w:rFonts w:ascii="宋体"/>
                <w:sz w:val="24"/>
              </w:rPr>
            </w:pPr>
            <w:r>
              <w:rPr>
                <w:rFonts w:hint="eastAsia" w:ascii="宋体"/>
                <w:sz w:val="24"/>
              </w:rPr>
              <w:t>参会人员</w:t>
            </w:r>
          </w:p>
        </w:tc>
        <w:tc>
          <w:tcPr>
            <w:tcW w:w="8475" w:type="dxa"/>
            <w:gridSpan w:val="3"/>
            <w:shd w:val="clear" w:color="auto" w:fill="auto"/>
          </w:tcPr>
          <w:p>
            <w:pPr>
              <w:spacing w:line="480" w:lineRule="auto"/>
              <w:jc w:val="center"/>
              <w:rPr>
                <w:rFonts w:hint="eastAsia" w:ascii="宋体" w:eastAsia="宋体"/>
                <w:sz w:val="24"/>
                <w:lang w:val="en-US" w:eastAsia="zh-CN"/>
              </w:rPr>
            </w:pPr>
            <w:r>
              <w:rPr>
                <w:rFonts w:hint="eastAsia" w:ascii="宋体"/>
                <w:sz w:val="24"/>
                <w:lang w:val="en-US" w:eastAsia="zh-CN"/>
              </w:rPr>
              <w:t>黄为波，陈子卿，江亮儒，蔡峰，苏雨豪</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20" w:type="dxa"/>
            <w:shd w:val="clear" w:color="auto" w:fill="auto"/>
            <w:vAlign w:val="center"/>
          </w:tcPr>
          <w:p>
            <w:pPr>
              <w:spacing w:line="480" w:lineRule="auto"/>
              <w:jc w:val="center"/>
              <w:rPr>
                <w:rFonts w:ascii="宋体"/>
                <w:sz w:val="24"/>
              </w:rPr>
            </w:pPr>
            <w:r>
              <w:rPr>
                <w:rFonts w:hint="eastAsia" w:ascii="宋体"/>
                <w:sz w:val="24"/>
              </w:rPr>
              <w:t>会议时长</w:t>
            </w:r>
          </w:p>
        </w:tc>
        <w:tc>
          <w:tcPr>
            <w:tcW w:w="8475" w:type="dxa"/>
            <w:gridSpan w:val="3"/>
            <w:shd w:val="clear" w:color="auto" w:fill="auto"/>
          </w:tcPr>
          <w:p>
            <w:pPr>
              <w:spacing w:line="480" w:lineRule="auto"/>
              <w:jc w:val="center"/>
              <w:rPr>
                <w:rFonts w:hint="eastAsia" w:ascii="宋体" w:eastAsia="宋体"/>
                <w:sz w:val="24"/>
                <w:lang w:val="en-US" w:eastAsia="zh-CN"/>
              </w:rPr>
            </w:pPr>
            <w:r>
              <w:rPr>
                <w:rFonts w:hint="eastAsia" w:ascii="宋体"/>
                <w:sz w:val="24"/>
                <w:lang w:val="en-US" w:eastAsia="zh-CN"/>
              </w:rPr>
              <w:t>13分钟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20" w:type="dxa"/>
            <w:shd w:val="clear" w:color="auto" w:fill="auto"/>
          </w:tcPr>
          <w:p>
            <w:pPr>
              <w:spacing w:line="480" w:lineRule="auto"/>
              <w:jc w:val="center"/>
              <w:rPr>
                <w:rFonts w:ascii="宋体"/>
                <w:sz w:val="24"/>
              </w:rPr>
            </w:pPr>
            <w:r>
              <w:rPr>
                <w:rFonts w:hint="eastAsia" w:ascii="宋体"/>
                <w:sz w:val="24"/>
              </w:rPr>
              <w:t>请假人员</w:t>
            </w:r>
          </w:p>
        </w:tc>
        <w:tc>
          <w:tcPr>
            <w:tcW w:w="3603" w:type="dxa"/>
            <w:shd w:val="clear" w:color="auto" w:fill="auto"/>
          </w:tcPr>
          <w:p>
            <w:pPr>
              <w:spacing w:line="480" w:lineRule="auto"/>
              <w:jc w:val="center"/>
              <w:rPr>
                <w:rFonts w:hint="eastAsia" w:ascii="宋体" w:eastAsia="宋体"/>
                <w:sz w:val="24"/>
                <w:lang w:val="en-US" w:eastAsia="zh-CN"/>
              </w:rPr>
            </w:pPr>
            <w:r>
              <w:rPr>
                <w:rFonts w:hint="eastAsia" w:ascii="宋体"/>
                <w:sz w:val="24"/>
                <w:lang w:val="en-US" w:eastAsia="zh-CN"/>
              </w:rPr>
              <w:t>无</w:t>
            </w:r>
          </w:p>
        </w:tc>
        <w:tc>
          <w:tcPr>
            <w:tcW w:w="1452" w:type="dxa"/>
            <w:shd w:val="clear" w:color="auto" w:fill="auto"/>
          </w:tcPr>
          <w:p>
            <w:pPr>
              <w:spacing w:line="480" w:lineRule="auto"/>
              <w:jc w:val="center"/>
              <w:rPr>
                <w:rFonts w:ascii="宋体"/>
                <w:sz w:val="24"/>
              </w:rPr>
            </w:pPr>
            <w:r>
              <w:rPr>
                <w:rFonts w:hint="eastAsia" w:ascii="宋体"/>
                <w:sz w:val="24"/>
              </w:rPr>
              <w:t>迟到人员</w:t>
            </w:r>
          </w:p>
        </w:tc>
        <w:tc>
          <w:tcPr>
            <w:tcW w:w="3420" w:type="dxa"/>
            <w:shd w:val="clear" w:color="auto" w:fill="auto"/>
          </w:tcPr>
          <w:p>
            <w:pPr>
              <w:spacing w:line="480" w:lineRule="auto"/>
              <w:jc w:val="center"/>
              <w:rPr>
                <w:rFonts w:ascii="宋体"/>
                <w:sz w:val="24"/>
              </w:rPr>
            </w:pPr>
            <w:r>
              <w:rPr>
                <w:rFonts w:hint="eastAsia" w:ascii="宋体"/>
                <w:sz w:val="24"/>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89" w:hRule="atLeast"/>
        </w:trPr>
        <w:tc>
          <w:tcPr>
            <w:tcW w:w="10195" w:type="dxa"/>
            <w:gridSpan w:val="4"/>
            <w:shd w:val="clear" w:color="auto" w:fill="auto"/>
          </w:tcPr>
          <w:p>
            <w:pPr>
              <w:pStyle w:val="7"/>
              <w:numPr>
                <w:ilvl w:val="0"/>
                <w:numId w:val="1"/>
              </w:numPr>
              <w:spacing w:line="360" w:lineRule="auto"/>
              <w:ind w:firstLineChars="0"/>
              <w:rPr>
                <w:rFonts w:ascii="宋体"/>
                <w:sz w:val="24"/>
              </w:rPr>
            </w:pPr>
            <w:r>
              <w:rPr>
                <w:rFonts w:hint="eastAsia" w:ascii="宋体"/>
                <w:sz w:val="24"/>
              </w:rPr>
              <w:t>访谈开始：</w:t>
            </w:r>
          </w:p>
          <w:p>
            <w:pPr>
              <w:pStyle w:val="7"/>
              <w:numPr>
                <w:ilvl w:val="0"/>
                <w:numId w:val="2"/>
              </w:numPr>
              <w:spacing w:line="360" w:lineRule="auto"/>
              <w:ind w:left="425" w:leftChars="0" w:hanging="425" w:firstLineChars="0"/>
              <w:rPr>
                <w:rFonts w:ascii="宋体"/>
                <w:sz w:val="24"/>
              </w:rPr>
            </w:pPr>
            <w:r>
              <w:rPr>
                <w:rFonts w:hint="eastAsia" w:ascii="宋体"/>
                <w:sz w:val="24"/>
                <w:lang w:val="en-US" w:eastAsia="zh-CN"/>
              </w:rPr>
              <w:t>系统通知管理应该放在首页管理里面，毕竟是首页的一部分。</w:t>
            </w:r>
          </w:p>
          <w:p>
            <w:pPr>
              <w:pStyle w:val="7"/>
              <w:numPr>
                <w:numId w:val="0"/>
              </w:numPr>
              <w:spacing w:line="360" w:lineRule="auto"/>
              <w:ind w:leftChars="0"/>
              <w:rPr>
                <w:rFonts w:hint="eastAsia" w:ascii="宋体"/>
                <w:sz w:val="24"/>
                <w:lang w:val="en-US" w:eastAsia="zh-CN"/>
              </w:rPr>
            </w:pPr>
            <w:r>
              <w:rPr>
                <w:rFonts w:hint="eastAsia" w:ascii="宋体"/>
                <w:sz w:val="24"/>
                <w:lang w:val="en-US" w:eastAsia="zh-CN"/>
              </w:rPr>
              <w:t>好的，这个我们回去改。</w:t>
            </w:r>
          </w:p>
          <w:p>
            <w:pPr>
              <w:pStyle w:val="7"/>
              <w:numPr>
                <w:ilvl w:val="0"/>
                <w:numId w:val="2"/>
              </w:numPr>
              <w:spacing w:line="360" w:lineRule="auto"/>
              <w:ind w:left="425" w:leftChars="0" w:hanging="425" w:firstLineChars="0"/>
              <w:rPr>
                <w:rFonts w:hint="eastAsia" w:ascii="宋体"/>
                <w:sz w:val="24"/>
                <w:lang w:val="en-US" w:eastAsia="zh-CN"/>
              </w:rPr>
            </w:pPr>
            <w:r>
              <w:rPr>
                <w:rFonts w:hint="eastAsia" w:ascii="宋体"/>
                <w:sz w:val="24"/>
                <w:lang w:val="en-US" w:eastAsia="zh-CN"/>
              </w:rPr>
              <w:t>日志要可以按照操作类型列出来。</w:t>
            </w:r>
          </w:p>
          <w:p>
            <w:pPr>
              <w:pStyle w:val="7"/>
              <w:numPr>
                <w:ilvl w:val="0"/>
                <w:numId w:val="2"/>
              </w:numPr>
              <w:spacing w:line="360" w:lineRule="auto"/>
              <w:ind w:left="425" w:leftChars="0" w:hanging="425" w:firstLineChars="0"/>
              <w:rPr>
                <w:rFonts w:hint="eastAsia" w:ascii="宋体"/>
                <w:sz w:val="24"/>
                <w:lang w:val="en-US" w:eastAsia="zh-CN"/>
              </w:rPr>
            </w:pPr>
            <w:r>
              <w:rPr>
                <w:rFonts w:hint="eastAsia" w:ascii="宋体"/>
                <w:sz w:val="24"/>
                <w:lang w:val="en-US" w:eastAsia="zh-CN"/>
              </w:rPr>
              <w:t>举报管理里面要列出举报人以及被举报人。</w:t>
            </w:r>
          </w:p>
          <w:p>
            <w:pPr>
              <w:pStyle w:val="7"/>
              <w:numPr>
                <w:ilvl w:val="0"/>
                <w:numId w:val="2"/>
              </w:numPr>
              <w:spacing w:line="360" w:lineRule="auto"/>
              <w:ind w:left="425" w:leftChars="0" w:hanging="425" w:firstLineChars="0"/>
              <w:rPr>
                <w:rFonts w:hint="eastAsia" w:ascii="宋体"/>
                <w:sz w:val="24"/>
                <w:lang w:val="en-US" w:eastAsia="zh-CN"/>
              </w:rPr>
            </w:pPr>
            <w:r>
              <w:rPr>
                <w:rFonts w:hint="eastAsia" w:ascii="宋体"/>
                <w:sz w:val="24"/>
                <w:lang w:val="en-US" w:eastAsia="zh-CN"/>
              </w:rPr>
              <w:t>审核那里直接改成通过与否，与冻结操作链接起来。</w:t>
            </w:r>
          </w:p>
          <w:p>
            <w:pPr>
              <w:pStyle w:val="7"/>
              <w:numPr>
                <w:ilvl w:val="0"/>
                <w:numId w:val="2"/>
              </w:numPr>
              <w:spacing w:line="360" w:lineRule="auto"/>
              <w:ind w:left="425" w:leftChars="0" w:hanging="425" w:firstLineChars="0"/>
              <w:rPr>
                <w:rFonts w:hint="eastAsia" w:ascii="宋体"/>
                <w:sz w:val="24"/>
                <w:lang w:val="en-US" w:eastAsia="zh-CN"/>
              </w:rPr>
            </w:pPr>
            <w:r>
              <w:rPr>
                <w:rFonts w:hint="eastAsia" w:ascii="宋体"/>
                <w:sz w:val="24"/>
                <w:lang w:val="en-US" w:eastAsia="zh-CN"/>
              </w:rPr>
              <w:t>管理员不能看到明文密码，这个很敏感。这里不用删掉，改成*号。</w:t>
            </w:r>
          </w:p>
          <w:p>
            <w:pPr>
              <w:pStyle w:val="7"/>
              <w:numPr>
                <w:ilvl w:val="0"/>
                <w:numId w:val="2"/>
              </w:numPr>
              <w:spacing w:line="360" w:lineRule="auto"/>
              <w:ind w:left="425" w:leftChars="0" w:hanging="425" w:firstLineChars="0"/>
              <w:rPr>
                <w:rFonts w:hint="eastAsia" w:ascii="宋体"/>
                <w:sz w:val="24"/>
                <w:lang w:val="en-US" w:eastAsia="zh-CN"/>
              </w:rPr>
            </w:pPr>
            <w:r>
              <w:rPr>
                <w:rFonts w:hint="eastAsia" w:ascii="宋体"/>
                <w:sz w:val="24"/>
                <w:lang w:val="en-US" w:eastAsia="zh-CN"/>
              </w:rPr>
              <w:t>管理员的操作日志也不能删除，要留下证据，方便自我监管。</w:t>
            </w:r>
          </w:p>
          <w:p>
            <w:pPr>
              <w:pStyle w:val="7"/>
              <w:numPr>
                <w:ilvl w:val="0"/>
                <w:numId w:val="2"/>
              </w:numPr>
              <w:spacing w:line="360" w:lineRule="auto"/>
              <w:ind w:left="425" w:leftChars="0" w:hanging="425" w:firstLineChars="0"/>
              <w:rPr>
                <w:rFonts w:hint="eastAsia" w:ascii="宋体"/>
                <w:sz w:val="24"/>
                <w:lang w:val="en-US" w:eastAsia="zh-CN"/>
              </w:rPr>
            </w:pPr>
            <w:r>
              <w:rPr>
                <w:rFonts w:hint="eastAsia" w:ascii="宋体"/>
                <w:sz w:val="24"/>
                <w:lang w:val="en-US" w:eastAsia="zh-CN"/>
              </w:rPr>
              <w:t>新增板块的修改基本如上。下面反馈修改的模块。</w:t>
            </w:r>
          </w:p>
          <w:p>
            <w:pPr>
              <w:pStyle w:val="7"/>
              <w:numPr>
                <w:ilvl w:val="0"/>
                <w:numId w:val="2"/>
              </w:numPr>
              <w:spacing w:line="360" w:lineRule="auto"/>
              <w:ind w:left="425" w:leftChars="0" w:hanging="425" w:firstLineChars="0"/>
              <w:rPr>
                <w:rFonts w:hint="eastAsia" w:ascii="宋体"/>
                <w:sz w:val="24"/>
                <w:lang w:val="en-US" w:eastAsia="zh-CN"/>
              </w:rPr>
            </w:pPr>
            <w:r>
              <w:rPr>
                <w:rFonts w:hint="eastAsia" w:ascii="宋体"/>
                <w:sz w:val="24"/>
                <w:lang w:val="en-US" w:eastAsia="zh-CN"/>
              </w:rPr>
              <w:t>对于用户的删除操作改成注销好一点，不然太模糊。</w:t>
            </w:r>
          </w:p>
          <w:p>
            <w:pPr>
              <w:pStyle w:val="7"/>
              <w:numPr>
                <w:ilvl w:val="0"/>
                <w:numId w:val="2"/>
              </w:numPr>
              <w:spacing w:line="360" w:lineRule="auto"/>
              <w:ind w:left="425" w:leftChars="0" w:hanging="425" w:firstLineChars="0"/>
              <w:rPr>
                <w:rFonts w:hint="eastAsia" w:ascii="宋体"/>
                <w:sz w:val="24"/>
                <w:lang w:val="en-US" w:eastAsia="zh-CN"/>
              </w:rPr>
            </w:pPr>
            <w:r>
              <w:rPr>
                <w:rFonts w:hint="eastAsia" w:ascii="宋体"/>
                <w:sz w:val="24"/>
                <w:lang w:val="en-US" w:eastAsia="zh-CN"/>
              </w:rPr>
              <w:t>对于板块从删除该成了隐藏，隐藏只有系统会自动反馈给作者。</w:t>
            </w:r>
          </w:p>
          <w:p>
            <w:pPr>
              <w:pStyle w:val="7"/>
              <w:numPr>
                <w:ilvl w:val="0"/>
                <w:numId w:val="2"/>
              </w:numPr>
              <w:spacing w:line="360" w:lineRule="auto"/>
              <w:ind w:left="425" w:leftChars="0" w:hanging="425" w:firstLineChars="0"/>
              <w:rPr>
                <w:rFonts w:hint="eastAsia" w:ascii="宋体"/>
                <w:sz w:val="24"/>
                <w:lang w:val="en-US" w:eastAsia="zh-CN"/>
              </w:rPr>
            </w:pPr>
            <w:r>
              <w:rPr>
                <w:rFonts w:hint="eastAsia" w:ascii="宋体"/>
                <w:sz w:val="24"/>
                <w:lang w:val="en-US" w:eastAsia="zh-CN"/>
              </w:rPr>
              <w:t>关于课程管理这一块要多跟教师沟通。</w:t>
            </w:r>
          </w:p>
          <w:p>
            <w:pPr>
              <w:pStyle w:val="7"/>
              <w:numPr>
                <w:ilvl w:val="0"/>
                <w:numId w:val="2"/>
              </w:numPr>
              <w:spacing w:line="360" w:lineRule="auto"/>
              <w:ind w:left="425" w:leftChars="0" w:hanging="425" w:firstLineChars="0"/>
              <w:rPr>
                <w:rFonts w:hint="eastAsia" w:ascii="宋体"/>
                <w:sz w:val="24"/>
                <w:lang w:val="en-US" w:eastAsia="zh-CN"/>
              </w:rPr>
            </w:pPr>
            <w:r>
              <w:rPr>
                <w:rFonts w:hint="eastAsia" w:ascii="宋体"/>
                <w:sz w:val="24"/>
                <w:lang w:val="en-US" w:eastAsia="zh-CN"/>
              </w:rPr>
              <w:t>配色都是统一的，都是蓝白配色为基调。</w:t>
            </w:r>
          </w:p>
          <w:p>
            <w:pPr>
              <w:pStyle w:val="7"/>
              <w:numPr>
                <w:ilvl w:val="0"/>
                <w:numId w:val="2"/>
              </w:numPr>
              <w:spacing w:line="360" w:lineRule="auto"/>
              <w:ind w:left="425" w:leftChars="0" w:hanging="425" w:firstLineChars="0"/>
              <w:rPr>
                <w:rFonts w:hint="eastAsia" w:ascii="宋体"/>
                <w:sz w:val="24"/>
                <w:lang w:val="en-US" w:eastAsia="zh-CN"/>
              </w:rPr>
            </w:pPr>
            <w:r>
              <w:rPr>
                <w:rFonts w:hint="eastAsia" w:ascii="宋体"/>
                <w:sz w:val="24"/>
                <w:lang w:val="en-US" w:eastAsia="zh-CN"/>
              </w:rPr>
              <w:t>用管理员账号登录会自动跳转到管理员界面。</w:t>
            </w:r>
            <w:bookmarkStart w:id="1" w:name="_GoBack"/>
            <w:bookmarkEnd w:id="1"/>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89" w:hRule="atLeast"/>
        </w:trPr>
        <w:tc>
          <w:tcPr>
            <w:tcW w:w="10195" w:type="dxa"/>
            <w:gridSpan w:val="4"/>
            <w:shd w:val="clear" w:color="auto" w:fill="auto"/>
          </w:tcPr>
          <w:p>
            <w:pPr>
              <w:spacing w:line="360" w:lineRule="auto"/>
              <w:rPr>
                <w:rFonts w:hint="eastAsia" w:ascii="宋体"/>
                <w:sz w:val="24"/>
                <w:lang w:eastAsia="zh-CN"/>
              </w:rPr>
            </w:pPr>
            <w:r>
              <w:rPr>
                <w:rFonts w:hint="eastAsia" w:ascii="宋体"/>
                <w:sz w:val="24"/>
              </w:rPr>
              <w:t>任务安排</w:t>
            </w:r>
            <w:r>
              <w:rPr>
                <w:rFonts w:hint="eastAsia" w:ascii="宋体"/>
                <w:sz w:val="24"/>
                <w:lang w:eastAsia="zh-CN"/>
              </w:rPr>
              <w:t>：</w:t>
            </w:r>
          </w:p>
          <w:p>
            <w:pPr>
              <w:spacing w:line="360" w:lineRule="auto"/>
              <w:rPr>
                <w:rFonts w:hint="eastAsia" w:ascii="宋体"/>
                <w:sz w:val="24"/>
                <w:lang w:val="en-US" w:eastAsia="zh-CN"/>
              </w:rPr>
            </w:pPr>
            <w:r>
              <w:rPr>
                <w:rFonts w:hint="eastAsia" w:ascii="宋体"/>
                <w:sz w:val="24"/>
                <w:lang w:val="en-US" w:eastAsia="zh-CN"/>
              </w:rPr>
              <w:t>陈子卿按照本次访谈的反馈以及管理员的需求对管理员界面原型进行再次修改。</w:t>
            </w:r>
          </w:p>
          <w:p>
            <w:pPr>
              <w:spacing w:line="360" w:lineRule="auto"/>
              <w:rPr>
                <w:rFonts w:hint="eastAsia" w:ascii="宋体"/>
                <w:sz w:val="24"/>
                <w:lang w:eastAsia="zh-CN"/>
              </w:rPr>
            </w:pPr>
          </w:p>
        </w:tc>
      </w:tr>
    </w:tbl>
    <w:p/>
    <w:p/>
    <w:sectPr>
      <w:footerReference r:id="rId3" w:type="default"/>
      <w:footerReference r:id="rId4" w:type="even"/>
      <w:pgSz w:w="11906" w:h="16838"/>
      <w:pgMar w:top="1134" w:right="567" w:bottom="312" w:left="1134" w:header="851" w:footer="44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65949085"/>
      <w:docPartObj>
        <w:docPartGallery w:val="autotext"/>
      </w:docPartObj>
    </w:sdtPr>
    <w:sdtContent>
      <w:p>
        <w:pPr>
          <w:pStyle w:val="2"/>
          <w:jc w:val="center"/>
        </w:pPr>
        <w:r>
          <w:fldChar w:fldCharType="begin"/>
        </w:r>
        <w:r>
          <w:instrText xml:space="preserve">PAGE   \* MERGEFORMAT</w:instrText>
        </w:r>
        <w:r>
          <w:fldChar w:fldCharType="separate"/>
        </w:r>
        <w:r>
          <w:rPr>
            <w:lang w:val="zh-CN"/>
          </w:rPr>
          <w:t>1</w:t>
        </w:r>
        <w:r>
          <w:fldChar w:fldCharType="end"/>
        </w:r>
      </w:p>
    </w:sdtContent>
  </w:sdt>
  <w:p>
    <w:pPr>
      <w:pStyle w:val="2"/>
      <w:jc w:val="center"/>
      <w:rPr>
        <w:b/>
        <w:sz w:val="21"/>
        <w:szCs w:val="21"/>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5"/>
      </w:rPr>
    </w:pPr>
    <w:r>
      <w:rPr>
        <w:rStyle w:val="5"/>
      </w:rPr>
      <w:fldChar w:fldCharType="begin"/>
    </w:r>
    <w:r>
      <w:rPr>
        <w:rStyle w:val="5"/>
      </w:rPr>
      <w:instrText xml:space="preserve">PAGE  </w:instrText>
    </w:r>
    <w:r>
      <w:rPr>
        <w:rStyle w:val="5"/>
      </w:rPr>
      <w:fldChar w:fldCharType="end"/>
    </w:r>
  </w:p>
  <w:p>
    <w:pPr>
      <w:pStyle w:val="2"/>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4A8E8EA"/>
    <w:multiLevelType w:val="singleLevel"/>
    <w:tmpl w:val="84A8E8EA"/>
    <w:lvl w:ilvl="0" w:tentative="0">
      <w:start w:val="1"/>
      <w:numFmt w:val="decimal"/>
      <w:lvlText w:val="%1."/>
      <w:lvlJc w:val="left"/>
      <w:pPr>
        <w:ind w:left="425" w:hanging="425"/>
      </w:pPr>
      <w:rPr>
        <w:rFonts w:hint="default"/>
      </w:rPr>
    </w:lvl>
  </w:abstractNum>
  <w:abstractNum w:abstractNumId="1">
    <w:nsid w:val="380712FD"/>
    <w:multiLevelType w:val="multilevel"/>
    <w:tmpl w:val="380712FD"/>
    <w:lvl w:ilvl="0" w:tentative="0">
      <w:start w:val="1"/>
      <w:numFmt w:val="japaneseCounting"/>
      <w:lvlText w:val="%1、"/>
      <w:lvlJc w:val="left"/>
      <w:pPr>
        <w:ind w:left="480" w:hanging="48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EFD279B"/>
    <w:rsid w:val="340334BE"/>
    <w:rsid w:val="3D5F3058"/>
    <w:rsid w:val="483C1AEC"/>
    <w:rsid w:val="6FA03A97"/>
    <w:rsid w:val="7E1270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99"/>
    <w:pPr>
      <w:tabs>
        <w:tab w:val="center" w:pos="4153"/>
        <w:tab w:val="right" w:pos="8306"/>
      </w:tabs>
      <w:snapToGrid w:val="0"/>
      <w:jc w:val="left"/>
    </w:pPr>
    <w:rPr>
      <w:sz w:val="18"/>
      <w:szCs w:val="18"/>
    </w:rPr>
  </w:style>
  <w:style w:type="paragraph" w:styleId="3">
    <w:name w:val="Title"/>
    <w:basedOn w:val="1"/>
    <w:next w:val="1"/>
    <w:qFormat/>
    <w:uiPriority w:val="10"/>
    <w:pPr>
      <w:spacing w:before="240" w:after="60"/>
      <w:jc w:val="center"/>
      <w:outlineLvl w:val="0"/>
    </w:pPr>
    <w:rPr>
      <w:rFonts w:asciiTheme="majorHAnsi" w:hAnsiTheme="majorHAnsi" w:eastAsiaTheme="majorEastAsia" w:cstheme="majorBidi"/>
      <w:b/>
      <w:bCs/>
      <w:sz w:val="32"/>
      <w:szCs w:val="32"/>
    </w:rPr>
  </w:style>
  <w:style w:type="character" w:styleId="5">
    <w:name w:val="page number"/>
    <w:basedOn w:val="4"/>
    <w:uiPriority w:val="0"/>
  </w:style>
  <w:style w:type="paragraph" w:styleId="7">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Office_11.1.0.8203_F1E327BC-269C-435d-A152-05C5408002CA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Administrator.SC-201901061602</dc:creator>
  <cp:lastModifiedBy>苍云</cp:lastModifiedBy>
  <dcterms:modified xsi:type="dcterms:W3CDTF">2019-01-15T06:46:39Z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2052-11.1.0.8203</vt:lpwstr>
  </property>
</Properties>
</file>