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466742047"/>
      <w:r>
        <w:rPr>
          <w:rFonts w:hint="eastAsia"/>
        </w:rPr>
        <w:t>会 议 记 录</w:t>
      </w:r>
      <w:bookmarkEnd w:id="0"/>
    </w:p>
    <w:tbl>
      <w:tblPr>
        <w:tblStyle w:val="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管理员访谈</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w:t>
            </w:r>
            <w:r>
              <w:rPr>
                <w:rFonts w:hint="eastAsia" w:ascii="宋体"/>
                <w:sz w:val="24"/>
                <w:u w:val="single"/>
              </w:rPr>
              <w:t>201</w:t>
            </w:r>
            <w:r>
              <w:rPr>
                <w:rFonts w:hint="eastAsia" w:ascii="宋体"/>
                <w:sz w:val="24"/>
                <w:u w:val="single"/>
                <w:lang w:val="en-US" w:eastAsia="zh-CN"/>
              </w:rPr>
              <w:t>8</w:t>
            </w:r>
            <w:r>
              <w:rPr>
                <w:rFonts w:hint="eastAsia" w:ascii="宋体"/>
                <w:sz w:val="24"/>
              </w:rPr>
              <w:t>_年_</w:t>
            </w:r>
            <w:r>
              <w:rPr>
                <w:rFonts w:hint="eastAsia" w:ascii="宋体"/>
                <w:sz w:val="24"/>
                <w:u w:val="single"/>
              </w:rPr>
              <w:t>1</w:t>
            </w:r>
            <w:r>
              <w:rPr>
                <w:rFonts w:ascii="宋体"/>
                <w:sz w:val="24"/>
                <w:u w:val="single"/>
              </w:rPr>
              <w:t>2</w:t>
            </w:r>
            <w:r>
              <w:rPr>
                <w:rFonts w:hint="eastAsia" w:ascii="宋体"/>
                <w:sz w:val="24"/>
              </w:rPr>
              <w:t>_月_</w:t>
            </w:r>
            <w:r>
              <w:rPr>
                <w:rFonts w:hint="eastAsia" w:ascii="宋体"/>
                <w:sz w:val="24"/>
                <w:lang w:val="en-US" w:eastAsia="zh-CN"/>
              </w:rPr>
              <w:t>21</w:t>
            </w:r>
            <w:r>
              <w:rPr>
                <w:rFonts w:hint="eastAsia" w:ascii="宋体"/>
                <w:sz w:val="24"/>
              </w:rPr>
              <w:t>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网络远程</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蔡峰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黄为波，陈子卿，江亮儒，蔡峰，苏雨豪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ascii="宋体"/>
                <w:sz w:val="24"/>
              </w:rPr>
            </w:pPr>
            <w:r>
              <w:rPr>
                <w:rFonts w:hint="eastAsia" w:ascii="宋体"/>
                <w:sz w:val="24"/>
              </w:rPr>
              <w:t>1个小时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无</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7"/>
              <w:numPr>
                <w:ilvl w:val="0"/>
                <w:numId w:val="1"/>
              </w:numPr>
              <w:spacing w:line="360" w:lineRule="auto"/>
              <w:ind w:firstLineChars="0"/>
              <w:rPr>
                <w:rFonts w:ascii="宋体"/>
                <w:sz w:val="24"/>
              </w:rPr>
            </w:pPr>
            <w:r>
              <w:rPr>
                <w:rFonts w:hint="eastAsia" w:ascii="宋体"/>
                <w:sz w:val="24"/>
              </w:rPr>
              <w:t>访谈开始：</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你们题目是常规选题是吧？题目不是要求跟教学绑定么？</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这个我们跟杨老师交流过，主题重在交流和分享，会跟课程有衔接，但不会绑定。</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你们这个是论坛的形式是吧？一眼看过去是论坛，不是教学网站。是</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我们这个是一种杂糅的混合形式，论坛，贴吧的形式都有涉及，用一种比较创新的形式来达到杨老师对于功能的需求。</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帖子旁边的图片是什么？</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这个我们打算用来做成一个帖子的缩略图，可以自动生成也可以用户自行上传。</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你们这个模块具体是如何划分的？</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首页，社区，专栏。</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社区里面是论坛和讨论区。</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专栏是根据课程来划分，这一块有权限的限制，只有教师用户可以开设专栏，普通用户只能浏览。</w:t>
            </w:r>
          </w:p>
          <w:p>
            <w:pPr>
              <w:pStyle w:val="7"/>
              <w:numPr>
                <w:ilvl w:val="0"/>
                <w:numId w:val="2"/>
              </w:numPr>
              <w:spacing w:line="360" w:lineRule="auto"/>
              <w:ind w:left="425" w:leftChars="0" w:hanging="425" w:firstLineChars="0"/>
              <w:rPr>
                <w:rFonts w:ascii="宋体"/>
                <w:sz w:val="24"/>
              </w:rPr>
            </w:pPr>
            <w:r>
              <w:rPr>
                <w:rFonts w:hint="eastAsia" w:ascii="宋体"/>
                <w:sz w:val="24"/>
                <w:lang w:val="en-US" w:eastAsia="zh-CN"/>
              </w:rPr>
              <w:t>消息提示在哪？</w:t>
            </w:r>
          </w:p>
          <w:p>
            <w:pPr>
              <w:pStyle w:val="7"/>
              <w:numPr>
                <w:ilvl w:val="0"/>
                <w:numId w:val="0"/>
              </w:numPr>
              <w:spacing w:line="360" w:lineRule="auto"/>
              <w:ind w:leftChars="0" w:firstLine="480"/>
              <w:rPr>
                <w:rFonts w:hint="eastAsia" w:ascii="宋体"/>
                <w:sz w:val="24"/>
                <w:lang w:val="en-US" w:eastAsia="zh-CN"/>
              </w:rPr>
            </w:pPr>
            <w:r>
              <w:rPr>
                <w:rFonts w:hint="eastAsia" w:ascii="宋体"/>
                <w:sz w:val="24"/>
                <w:lang w:val="en-US" w:eastAsia="zh-CN"/>
              </w:rPr>
              <w:t>首页右上角。</w:t>
            </w:r>
          </w:p>
          <w:p>
            <w:pPr>
              <w:pStyle w:val="7"/>
              <w:numPr>
                <w:ilvl w:val="0"/>
                <w:numId w:val="0"/>
              </w:numPr>
              <w:spacing w:line="360" w:lineRule="auto"/>
              <w:ind w:leftChars="0" w:firstLine="480"/>
              <w:rPr>
                <w:rFonts w:hint="eastAsia" w:ascii="宋体"/>
                <w:sz w:val="24"/>
                <w:lang w:val="en-US" w:eastAsia="zh-CN"/>
              </w:rPr>
            </w:pPr>
            <w:r>
              <w:rPr>
                <w:rFonts w:hint="eastAsia" w:ascii="宋体"/>
                <w:sz w:val="24"/>
                <w:lang w:val="en-US" w:eastAsia="zh-CN"/>
              </w:rPr>
              <w:t>可以，哦好的。</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管理员要对发布的课程，专栏进行相关的管理，这个界面有么？</w:t>
            </w:r>
          </w:p>
          <w:p>
            <w:pPr>
              <w:pStyle w:val="7"/>
              <w:numPr>
                <w:numId w:val="0"/>
              </w:numPr>
              <w:spacing w:line="360" w:lineRule="auto"/>
              <w:ind w:leftChars="0" w:firstLine="480"/>
              <w:rPr>
                <w:rFonts w:hint="eastAsia" w:ascii="宋体"/>
                <w:sz w:val="24"/>
                <w:lang w:val="en-US" w:eastAsia="zh-CN"/>
              </w:rPr>
            </w:pPr>
            <w:r>
              <w:rPr>
                <w:rFonts w:hint="eastAsia" w:ascii="宋体"/>
                <w:sz w:val="24"/>
                <w:lang w:val="en-US" w:eastAsia="zh-CN"/>
              </w:rPr>
              <w:t>这个界面目前我们还在完善。</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管理员需要可以对发布的内容进行审核。</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管理员要可以发布通知，并且对通知进行编辑。</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管理员对于帖子要有置顶和加精功能。</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用户一上来就可以看到全部的这些功能么？发布和编辑的页面都是一样的么？</w:t>
            </w:r>
          </w:p>
          <w:p>
            <w:pPr>
              <w:pStyle w:val="7"/>
              <w:numPr>
                <w:numId w:val="0"/>
              </w:numPr>
              <w:spacing w:line="360" w:lineRule="auto"/>
              <w:ind w:leftChars="0"/>
              <w:rPr>
                <w:rFonts w:hint="eastAsia" w:ascii="宋体"/>
                <w:sz w:val="24"/>
                <w:lang w:val="en-US" w:eastAsia="zh-CN"/>
              </w:rPr>
            </w:pPr>
            <w:r>
              <w:rPr>
                <w:rFonts w:hint="eastAsia" w:ascii="宋体"/>
                <w:sz w:val="24"/>
                <w:lang w:val="en-US" w:eastAsia="zh-CN"/>
              </w:rPr>
              <w:t xml:space="preserve">    不是的，如果是游客的话我们一上来会跳出一个登录框，提示登录之后才能进行相关操作。</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hint="eastAsia" w:ascii="宋体"/>
                <w:sz w:val="24"/>
                <w:lang w:val="en-US" w:eastAsia="zh-CN"/>
              </w:rPr>
            </w:pPr>
            <w:r>
              <w:rPr>
                <w:rFonts w:hint="eastAsia" w:ascii="宋体"/>
                <w:sz w:val="24"/>
                <w:lang w:val="en-US" w:eastAsia="zh-CN"/>
              </w:rPr>
              <w:t>任务安排：</w:t>
            </w:r>
          </w:p>
          <w:p>
            <w:pPr>
              <w:spacing w:line="360" w:lineRule="auto"/>
              <w:rPr>
                <w:rFonts w:hint="eastAsia" w:ascii="宋体"/>
                <w:sz w:val="24"/>
                <w:lang w:val="en-US" w:eastAsia="zh-CN"/>
              </w:rPr>
            </w:pPr>
            <w:r>
              <w:rPr>
                <w:rFonts w:hint="eastAsia" w:ascii="宋体"/>
                <w:sz w:val="24"/>
                <w:lang w:val="en-US" w:eastAsia="zh-CN"/>
              </w:rPr>
              <w:t xml:space="preserve"> 陈子卿尽快完成管理员界面原型，蔡峰在管理员界面原型完成后再次邀请管理员代表陈尚辉学长进行界面原型的确认，尽快确立下管理员的界面原型。</w:t>
            </w:r>
          </w:p>
        </w:tc>
      </w:tr>
    </w:tbl>
    <w:p/>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FA21E"/>
    <w:multiLevelType w:val="singleLevel"/>
    <w:tmpl w:val="8F5FA21E"/>
    <w:lvl w:ilvl="0" w:tentative="0">
      <w:start w:val="1"/>
      <w:numFmt w:val="decimal"/>
      <w:lvlText w:val="%1."/>
      <w:lvlJc w:val="left"/>
      <w:pPr>
        <w:ind w:left="425" w:hanging="425"/>
      </w:pPr>
      <w:rPr>
        <w:rFonts w:hint="default"/>
      </w:rPr>
    </w:lvl>
  </w:abstractNum>
  <w:abstractNum w:abstractNumId="1">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D7ED7"/>
    <w:rsid w:val="0EFD279B"/>
    <w:rsid w:val="0F911A3F"/>
    <w:rsid w:val="14536238"/>
    <w:rsid w:val="16873285"/>
    <w:rsid w:val="16DB6000"/>
    <w:rsid w:val="1DE03B75"/>
    <w:rsid w:val="317806C1"/>
    <w:rsid w:val="340334BE"/>
    <w:rsid w:val="3D5F3058"/>
    <w:rsid w:val="6FA0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5">
    <w:name w:val="page number"/>
    <w:basedOn w:val="4"/>
    <w:uiPriority w:val="0"/>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Administrator.SC-201901061602</dc:creator>
  <cp:lastModifiedBy>苍云</cp:lastModifiedBy>
  <dcterms:modified xsi:type="dcterms:W3CDTF">2019-01-14T09:46:22Z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